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28A71" w14:textId="681961CF" w:rsidR="00F329EC" w:rsidRDefault="00F329EC" w:rsidP="00F329EC">
      <w:pPr>
        <w:pStyle w:val="NormalWeb"/>
        <w:rPr>
          <w:color w:val="000000"/>
        </w:rPr>
      </w:pPr>
      <w:r>
        <w:rPr>
          <w:rStyle w:val="Strong"/>
          <w:rFonts w:eastAsiaTheme="majorEastAsia"/>
          <w:color w:val="000000"/>
        </w:rPr>
        <w:t>Title:</w:t>
      </w:r>
      <w:r>
        <w:rPr>
          <w:rStyle w:val="apple-converted-space"/>
          <w:rFonts w:eastAsiaTheme="majorEastAsia"/>
          <w:color w:val="000000"/>
        </w:rPr>
        <w:t> </w:t>
      </w:r>
      <w:r>
        <w:rPr>
          <w:color w:val="000000"/>
        </w:rPr>
        <w:t xml:space="preserve">Surgical Challenges and Experience in Managing Cases of </w:t>
      </w:r>
      <w:proofErr w:type="spellStart"/>
      <w:r>
        <w:rPr>
          <w:color w:val="000000"/>
        </w:rPr>
        <w:t>Radkowski</w:t>
      </w:r>
      <w:proofErr w:type="spellEnd"/>
      <w:r>
        <w:rPr>
          <w:color w:val="000000"/>
        </w:rPr>
        <w:t xml:space="preserve"> Stage </w:t>
      </w:r>
      <w:proofErr w:type="spellStart"/>
      <w:r>
        <w:rPr>
          <w:color w:val="000000"/>
        </w:rPr>
        <w:t>IIIb</w:t>
      </w:r>
      <w:proofErr w:type="spellEnd"/>
      <w:r>
        <w:rPr>
          <w:color w:val="000000"/>
        </w:rPr>
        <w:t xml:space="preserve"> Juvenile Nasopharyngeal Angiofibroma</w:t>
      </w:r>
    </w:p>
    <w:p w14:paraId="7075D349" w14:textId="77777777" w:rsidR="00F329EC" w:rsidRDefault="00F329EC" w:rsidP="00F329EC">
      <w:pPr>
        <w:pStyle w:val="NormalWeb"/>
        <w:rPr>
          <w:color w:val="000000"/>
        </w:rPr>
      </w:pPr>
      <w:r>
        <w:rPr>
          <w:rStyle w:val="Strong"/>
          <w:rFonts w:eastAsiaTheme="majorEastAsia"/>
          <w:color w:val="000000"/>
        </w:rPr>
        <w:t>Presenting Author:</w:t>
      </w:r>
      <w:r>
        <w:rPr>
          <w:rStyle w:val="apple-converted-space"/>
          <w:rFonts w:eastAsiaTheme="majorEastAsia"/>
          <w:color w:val="000000"/>
        </w:rPr>
        <w:t> </w:t>
      </w:r>
      <w:r>
        <w:rPr>
          <w:color w:val="000000"/>
        </w:rPr>
        <w:t xml:space="preserve">Dr. </w:t>
      </w:r>
      <w:proofErr w:type="spellStart"/>
      <w:r>
        <w:rPr>
          <w:color w:val="000000"/>
        </w:rPr>
        <w:t>Sheelia</w:t>
      </w:r>
      <w:proofErr w:type="spellEnd"/>
      <w:r>
        <w:rPr>
          <w:color w:val="000000"/>
        </w:rPr>
        <w:t xml:space="preserve"> </w:t>
      </w:r>
      <w:proofErr w:type="spellStart"/>
      <w:r>
        <w:rPr>
          <w:color w:val="000000"/>
        </w:rPr>
        <w:t>Ouseph</w:t>
      </w:r>
      <w:proofErr w:type="spellEnd"/>
    </w:p>
    <w:p w14:paraId="7337873C" w14:textId="77777777" w:rsidR="00F329EC" w:rsidRDefault="00F329EC" w:rsidP="00F329EC">
      <w:pPr>
        <w:pStyle w:val="NormalWeb"/>
        <w:rPr>
          <w:color w:val="000000"/>
        </w:rPr>
      </w:pPr>
      <w:r>
        <w:rPr>
          <w:rStyle w:val="Strong"/>
          <w:rFonts w:eastAsiaTheme="majorEastAsia"/>
          <w:color w:val="000000"/>
        </w:rPr>
        <w:t>Aim:</w:t>
      </w:r>
      <w:r>
        <w:rPr>
          <w:color w:val="000000"/>
        </w:rPr>
        <w:br/>
        <w:t>To share surgical experiences and challenges encountered in managing two cases of advanced (</w:t>
      </w:r>
      <w:proofErr w:type="spellStart"/>
      <w:r>
        <w:rPr>
          <w:color w:val="000000"/>
        </w:rPr>
        <w:t>Radkowski</w:t>
      </w:r>
      <w:proofErr w:type="spellEnd"/>
      <w:r>
        <w:rPr>
          <w:color w:val="000000"/>
        </w:rPr>
        <w:t xml:space="preserve"> </w:t>
      </w:r>
      <w:proofErr w:type="spellStart"/>
      <w:r>
        <w:rPr>
          <w:color w:val="000000"/>
        </w:rPr>
        <w:t>IIIb</w:t>
      </w:r>
      <w:proofErr w:type="spellEnd"/>
      <w:r>
        <w:rPr>
          <w:color w:val="000000"/>
        </w:rPr>
        <w:t>) juvenile nasopharyngeal angiofibroma (JNA) with dual carotid supply, emphasizing approach selection and intraoperative strategies.</w:t>
      </w:r>
    </w:p>
    <w:p w14:paraId="344C0268" w14:textId="77777777" w:rsidR="00F329EC" w:rsidRDefault="00F329EC" w:rsidP="00F329EC">
      <w:pPr>
        <w:pStyle w:val="NormalWeb"/>
        <w:rPr>
          <w:color w:val="000000"/>
        </w:rPr>
      </w:pPr>
      <w:r>
        <w:rPr>
          <w:rStyle w:val="Strong"/>
          <w:rFonts w:eastAsiaTheme="majorEastAsia"/>
          <w:color w:val="000000"/>
        </w:rPr>
        <w:t>Methodology:</w:t>
      </w:r>
      <w:r>
        <w:rPr>
          <w:color w:val="000000"/>
        </w:rPr>
        <w:br/>
        <w:t>Both patients underwent preoperative digital subtraction angiography, which demonstrated tumor vascularity from external and internal carotid branches. Selective embolization of external carotid feeders was performed. One case was managed endoscopically, while the other required an open approach with endoscopic assistance for residual clearance.</w:t>
      </w:r>
    </w:p>
    <w:p w14:paraId="63052220" w14:textId="77777777" w:rsidR="00F329EC" w:rsidRDefault="00F329EC" w:rsidP="00F329EC">
      <w:pPr>
        <w:pStyle w:val="NormalWeb"/>
        <w:rPr>
          <w:color w:val="000000"/>
        </w:rPr>
      </w:pPr>
      <w:r>
        <w:rPr>
          <w:rStyle w:val="Strong"/>
          <w:rFonts w:eastAsiaTheme="majorEastAsia"/>
          <w:color w:val="000000"/>
        </w:rPr>
        <w:t>Results:</w:t>
      </w:r>
      <w:r>
        <w:rPr>
          <w:color w:val="000000"/>
        </w:rPr>
        <w:br/>
        <w:t>Complete excision was achieved in both patients with smooth postoperative recovery and no recurrence on follow-up. Challenges included controlling bleeding from internal carotid feeders, accessing deep extensions, and preserving neurovascular structures. Embolization effectively reduced intraoperative blood loss and facilitated safer dissection.</w:t>
      </w:r>
    </w:p>
    <w:p w14:paraId="56FB175D" w14:textId="30CA40D4" w:rsidR="00F329EC" w:rsidRDefault="00F329EC" w:rsidP="00F329EC">
      <w:pPr>
        <w:pStyle w:val="NormalWeb"/>
        <w:rPr>
          <w:color w:val="000000"/>
        </w:rPr>
      </w:pPr>
      <w:r>
        <w:rPr>
          <w:rStyle w:val="Strong"/>
          <w:rFonts w:eastAsiaTheme="majorEastAsia"/>
          <w:color w:val="000000"/>
        </w:rPr>
        <w:t>Conclusion:</w:t>
      </w:r>
      <w:r>
        <w:rPr>
          <w:color w:val="000000"/>
        </w:rPr>
        <w:br/>
      </w:r>
      <w:proofErr w:type="spellStart"/>
      <w:r>
        <w:rPr>
          <w:color w:val="000000"/>
        </w:rPr>
        <w:t>Radkowski</w:t>
      </w:r>
      <w:proofErr w:type="spellEnd"/>
      <w:r>
        <w:rPr>
          <w:color w:val="000000"/>
        </w:rPr>
        <w:t xml:space="preserve"> </w:t>
      </w:r>
      <w:proofErr w:type="spellStart"/>
      <w:r>
        <w:rPr>
          <w:color w:val="000000"/>
        </w:rPr>
        <w:t>IIIb</w:t>
      </w:r>
      <w:proofErr w:type="spellEnd"/>
      <w:r>
        <w:rPr>
          <w:color w:val="000000"/>
        </w:rPr>
        <w:t xml:space="preserve"> JNA with dual carotid supply pose significant surgical challenges. Individualized planning, selective embolization, and adaptable surgical approaches are key to achieving complete clearance with minimal morbidity.</w:t>
      </w:r>
    </w:p>
    <w:p w14:paraId="63A0AB1A" w14:textId="77777777" w:rsidR="00284038" w:rsidRDefault="00284038"/>
    <w:sectPr w:rsidR="002840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9EC"/>
    <w:rsid w:val="00284038"/>
    <w:rsid w:val="00453E7C"/>
    <w:rsid w:val="00466210"/>
    <w:rsid w:val="0080676D"/>
    <w:rsid w:val="008E4972"/>
    <w:rsid w:val="00AB70EB"/>
    <w:rsid w:val="00B4398D"/>
    <w:rsid w:val="00DC7BBE"/>
    <w:rsid w:val="00F32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A3D18"/>
  <w15:chartTrackingRefBased/>
  <w15:docId w15:val="{1F5D93AB-5CC3-7642-A073-4E9508AB6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9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29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9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9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9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9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9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9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9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9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29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9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9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9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9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9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9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9EC"/>
    <w:rPr>
      <w:rFonts w:eastAsiaTheme="majorEastAsia" w:cstheme="majorBidi"/>
      <w:color w:val="272727" w:themeColor="text1" w:themeTint="D8"/>
    </w:rPr>
  </w:style>
  <w:style w:type="paragraph" w:styleId="Title">
    <w:name w:val="Title"/>
    <w:basedOn w:val="Normal"/>
    <w:next w:val="Normal"/>
    <w:link w:val="TitleChar"/>
    <w:uiPriority w:val="10"/>
    <w:qFormat/>
    <w:rsid w:val="00F32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9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9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9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9EC"/>
    <w:pPr>
      <w:spacing w:before="160"/>
      <w:jc w:val="center"/>
    </w:pPr>
    <w:rPr>
      <w:i/>
      <w:iCs/>
      <w:color w:val="404040" w:themeColor="text1" w:themeTint="BF"/>
    </w:rPr>
  </w:style>
  <w:style w:type="character" w:customStyle="1" w:styleId="QuoteChar">
    <w:name w:val="Quote Char"/>
    <w:basedOn w:val="DefaultParagraphFont"/>
    <w:link w:val="Quote"/>
    <w:uiPriority w:val="29"/>
    <w:rsid w:val="00F329EC"/>
    <w:rPr>
      <w:i/>
      <w:iCs/>
      <w:color w:val="404040" w:themeColor="text1" w:themeTint="BF"/>
    </w:rPr>
  </w:style>
  <w:style w:type="paragraph" w:styleId="ListParagraph">
    <w:name w:val="List Paragraph"/>
    <w:basedOn w:val="Normal"/>
    <w:uiPriority w:val="34"/>
    <w:qFormat/>
    <w:rsid w:val="00F329EC"/>
    <w:pPr>
      <w:ind w:left="720"/>
      <w:contextualSpacing/>
    </w:pPr>
  </w:style>
  <w:style w:type="character" w:styleId="IntenseEmphasis">
    <w:name w:val="Intense Emphasis"/>
    <w:basedOn w:val="DefaultParagraphFont"/>
    <w:uiPriority w:val="21"/>
    <w:qFormat/>
    <w:rsid w:val="00F329EC"/>
    <w:rPr>
      <w:i/>
      <w:iCs/>
      <w:color w:val="0F4761" w:themeColor="accent1" w:themeShade="BF"/>
    </w:rPr>
  </w:style>
  <w:style w:type="paragraph" w:styleId="IntenseQuote">
    <w:name w:val="Intense Quote"/>
    <w:basedOn w:val="Normal"/>
    <w:next w:val="Normal"/>
    <w:link w:val="IntenseQuoteChar"/>
    <w:uiPriority w:val="30"/>
    <w:qFormat/>
    <w:rsid w:val="00F32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9EC"/>
    <w:rPr>
      <w:i/>
      <w:iCs/>
      <w:color w:val="0F4761" w:themeColor="accent1" w:themeShade="BF"/>
    </w:rPr>
  </w:style>
  <w:style w:type="character" w:styleId="IntenseReference">
    <w:name w:val="Intense Reference"/>
    <w:basedOn w:val="DefaultParagraphFont"/>
    <w:uiPriority w:val="32"/>
    <w:qFormat/>
    <w:rsid w:val="00F329EC"/>
    <w:rPr>
      <w:b/>
      <w:bCs/>
      <w:smallCaps/>
      <w:color w:val="0F4761" w:themeColor="accent1" w:themeShade="BF"/>
      <w:spacing w:val="5"/>
    </w:rPr>
  </w:style>
  <w:style w:type="paragraph" w:styleId="NormalWeb">
    <w:name w:val="Normal (Web)"/>
    <w:basedOn w:val="Normal"/>
    <w:uiPriority w:val="99"/>
    <w:semiHidden/>
    <w:unhideWhenUsed/>
    <w:rsid w:val="00F329E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329EC"/>
    <w:rPr>
      <w:b/>
      <w:bCs/>
    </w:rPr>
  </w:style>
  <w:style w:type="character" w:customStyle="1" w:styleId="apple-converted-space">
    <w:name w:val="apple-converted-space"/>
    <w:basedOn w:val="DefaultParagraphFont"/>
    <w:rsid w:val="00F329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866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203</Words>
  <Characters>1160</Characters>
  <Application>Microsoft Office Word</Application>
  <DocSecurity>0</DocSecurity>
  <Lines>9</Lines>
  <Paragraphs>2</Paragraphs>
  <ScaleCrop>false</ScaleCrop>
  <Company/>
  <LinksUpToDate>false</LinksUpToDate>
  <CharactersWithSpaces>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sheelia ouseph</dc:creator>
  <cp:keywords/>
  <dc:description/>
  <cp:lastModifiedBy>sheelia ouseph</cp:lastModifiedBy>
  <cp:revision>1</cp:revision>
  <dcterms:created xsi:type="dcterms:W3CDTF">2025-11-11T02:23:00Z</dcterms:created>
  <dcterms:modified xsi:type="dcterms:W3CDTF">2025-11-11T02:25:00Z</dcterms:modified>
</cp:coreProperties>
</file>