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sz w:val="32"/>
          <w:szCs w:val="32"/>
        </w:rPr>
        <w:id w:val="1577716268"/>
        <w:docPartObj>
          <w:docPartGallery w:val="Cover Pages"/>
          <w:docPartUnique/>
        </w:docPartObj>
      </w:sdtPr>
      <w:sdtEndPr/>
      <w:sdtContent>
        <w:p w:rsidR="004B0EB5" w:rsidRPr="00AF03FF" w:rsidRDefault="004B0EB5">
          <w:pPr>
            <w:rPr>
              <w:rFonts w:eastAsiaTheme="majorEastAsia" w:cstheme="majorBidi"/>
              <w:b/>
              <w:bCs/>
              <w:color w:val="365F91" w:themeColor="accent1" w:themeShade="BF"/>
              <w:sz w:val="32"/>
              <w:szCs w:val="32"/>
            </w:rPr>
          </w:pPr>
          <w:r w:rsidRPr="00AF03FF">
            <w:rPr>
              <w:noProof/>
            </w:rPr>
            <mc:AlternateContent>
              <mc:Choice Requires="wps">
                <w:drawing>
                  <wp:anchor distT="0" distB="0" distL="114300" distR="114300" simplePos="0" relativeHeight="251661312" behindDoc="1" locked="0" layoutInCell="1" allowOverlap="1" wp14:anchorId="7E408992" wp14:editId="0CEA9B4E">
                    <wp:simplePos x="0" y="0"/>
                    <wp:positionH relativeFrom="page">
                      <wp:align>center</wp:align>
                    </wp:positionH>
                    <wp:positionV relativeFrom="page">
                      <wp:align>center</wp:align>
                    </wp:positionV>
                    <wp:extent cx="6156251" cy="6305107"/>
                    <wp:effectExtent l="0" t="0" r="0" b="635"/>
                    <wp:wrapNone/>
                    <wp:docPr id="52" name="Rectangle 52"/>
                    <wp:cNvGraphicFramePr/>
                    <a:graphic xmlns:a="http://schemas.openxmlformats.org/drawingml/2006/main">
                      <a:graphicData uri="http://schemas.microsoft.com/office/word/2010/wordprocessingShape">
                        <wps:wsp>
                          <wps:cNvSpPr/>
                          <wps:spPr>
                            <a:xfrm>
                              <a:off x="0" y="0"/>
                              <a:ext cx="6156251" cy="6305107"/>
                            </a:xfrm>
                            <a:prstGeom prst="rect">
                              <a:avLst/>
                            </a:prstGeom>
                            <a:solidFill>
                              <a:schemeClr val="bg1"/>
                            </a:solid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D35136"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Audit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484.75pt;height:496.45pt;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" fillcolor="white [3212]" stroked="f" strokeweight="2pt">
                    <v:textbo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D35136"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Audit</w:t>
                          </w:r>
                        </w:p>
                      </w:txbxContent>
                    </v:textbox>
                    <w10:wrap anchorx="page" anchory="page"/>
                  </v:rect>
                </w:pict>
              </mc:Fallback>
            </mc:AlternateContent>
          </w:r>
          <w:r w:rsidRPr="00AF03FF">
            <w:rPr>
              <w:noProof/>
            </w:rPr>
            <mc:AlternateContent>
              <mc:Choice Requires="wps">
                <w:drawing>
                  <wp:anchor distT="0" distB="0" distL="114300" distR="114300" simplePos="0" relativeHeight="251660288" behindDoc="0" locked="0" layoutInCell="1" allowOverlap="1" wp14:anchorId="1F54BD27" wp14:editId="10E9556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" fillcolor="#c00000" stroked="f" strokeweight="2pt">
                    <v:textbo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v:textbox>
                    <w10:wrap anchorx="page" anchory="page"/>
                  </v:rect>
                </w:pict>
              </mc:Fallback>
            </mc:AlternateContent>
          </w:r>
          <w:r w:rsidRPr="00AF03FF">
            <w:rPr>
              <w:noProof/>
            </w:rPr>
            <mc:AlternateContent>
              <mc:Choice Requires="wps">
                <w:drawing>
                  <wp:anchor distT="0" distB="0" distL="114300" distR="114300" simplePos="0" relativeHeight="251662336" behindDoc="0" locked="0" layoutInCell="1" allowOverlap="1" wp14:anchorId="627D9719" wp14:editId="071A75A6">
                    <wp:simplePos x="0" y="0"/>
                    <wp:positionH relativeFrom="margin">
                      <wp:align>center</wp:align>
                    </wp:positionH>
                    <wp:positionV relativeFrom="margin">
                      <wp:align>bottom</wp:align>
                    </wp:positionV>
                    <wp:extent cx="5943600" cy="36195"/>
                    <wp:effectExtent l="0" t="0" r="19050" b="20955"/>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" fillcolor="#4f81bd [3204]" strokecolor="#c00000" strokeweight="2pt">
                    <w10:wrap anchorx="margin" anchory="margin"/>
                  </v:rect>
                </w:pict>
              </mc:Fallback>
            </mc:AlternateContent>
          </w:r>
          <w:r w:rsidRPr="00AF03FF">
            <w:rPr>
              <w:sz w:val="32"/>
              <w:szCs w:val="32"/>
            </w:rPr>
            <w:br w:type="page"/>
          </w:r>
        </w:p>
      </w:sdtContent>
    </w:sdt>
    <w:p w:rsidR="00F55126" w:rsidRPr="00AF03FF" w:rsidRDefault="00F55126" w:rsidP="00FC5C8B">
      <w:pPr>
        <w:jc w:val="center"/>
        <w:rPr>
          <w:rFonts w:cs="Aparajita"/>
        </w:rPr>
      </w:pPr>
    </w:p>
    <w:p w:rsidR="004B0EB5" w:rsidRPr="00AF03FF" w:rsidRDefault="004B0EB5" w:rsidP="00FC5C8B">
      <w:pPr>
        <w:jc w:val="center"/>
        <w:rPr>
          <w:rFonts w:cs="Aparajita"/>
        </w:rPr>
      </w:pPr>
    </w:p>
    <w:p w:rsidR="00F55126" w:rsidRPr="00AF03FF" w:rsidRDefault="00F55126" w:rsidP="00FC5C8B">
      <w:pPr>
        <w:jc w:val="center"/>
        <w:rPr>
          <w:rFonts w:cs="Aparajita"/>
        </w:rPr>
      </w:pPr>
    </w:p>
    <w:sdt>
      <w:sdtPr>
        <w:rPr>
          <w:rFonts w:asciiTheme="minorHAnsi" w:eastAsiaTheme="minorHAnsi" w:hAnsiTheme="minorHAnsi" w:cstheme="minorBidi"/>
          <w:b w:val="0"/>
          <w:bCs w:val="0"/>
          <w:color w:val="auto"/>
          <w:sz w:val="22"/>
          <w:szCs w:val="22"/>
          <w:lang w:eastAsia="en-US"/>
        </w:rPr>
        <w:id w:val="-1459331568"/>
        <w:docPartObj>
          <w:docPartGallery w:val="Table of Contents"/>
          <w:docPartUnique/>
        </w:docPartObj>
      </w:sdtPr>
      <w:sdtEndPr>
        <w:rPr>
          <w:noProof/>
        </w:rPr>
      </w:sdtEndPr>
      <w:sdtContent>
        <w:p w:rsidR="00AC133C" w:rsidRPr="00AF03FF" w:rsidRDefault="00AC133C" w:rsidP="00AC133C">
          <w:pPr>
            <w:pStyle w:val="TOCHeading"/>
            <w:spacing w:line="360" w:lineRule="auto"/>
            <w:rPr>
              <w:rFonts w:asciiTheme="minorHAnsi" w:hAnsiTheme="minorHAnsi"/>
              <w:color w:val="C00000"/>
              <w:sz w:val="48"/>
              <w:szCs w:val="36"/>
            </w:rPr>
          </w:pPr>
          <w:r w:rsidRPr="00AF03FF">
            <w:rPr>
              <w:rFonts w:asciiTheme="minorHAnsi" w:hAnsiTheme="minorHAnsi"/>
              <w:color w:val="C00000"/>
              <w:sz w:val="48"/>
              <w:szCs w:val="36"/>
            </w:rPr>
            <w:t>Table of Contents</w:t>
          </w:r>
        </w:p>
        <w:p w:rsidR="004B0EB5" w:rsidRPr="00AF03FF" w:rsidRDefault="004B0EB5" w:rsidP="004B0EB5">
          <w:pPr>
            <w:rPr>
              <w:lang w:eastAsia="ja-JP"/>
            </w:rPr>
          </w:pPr>
        </w:p>
        <w:p w:rsidR="00FE24FF" w:rsidRDefault="00AC133C">
          <w:pPr>
            <w:pStyle w:val="TOC1"/>
            <w:tabs>
              <w:tab w:val="right" w:leader="dot" w:pos="9350"/>
            </w:tabs>
            <w:rPr>
              <w:rFonts w:eastAsiaTheme="minorEastAsia"/>
              <w:noProof/>
            </w:rPr>
          </w:pPr>
          <w:r w:rsidRPr="00AF03FF">
            <w:rPr>
              <w:sz w:val="36"/>
              <w:szCs w:val="36"/>
            </w:rPr>
            <w:fldChar w:fldCharType="begin"/>
          </w:r>
          <w:r w:rsidRPr="00AF03FF">
            <w:rPr>
              <w:sz w:val="36"/>
              <w:szCs w:val="36"/>
            </w:rPr>
            <w:instrText xml:space="preserve"> TOC \o "1-3" \h \z \u </w:instrText>
          </w:r>
          <w:r w:rsidRPr="00AF03FF">
            <w:rPr>
              <w:sz w:val="36"/>
              <w:szCs w:val="36"/>
            </w:rPr>
            <w:fldChar w:fldCharType="separate"/>
          </w:r>
          <w:hyperlink w:anchor="_Toc500183933" w:history="1">
            <w:r w:rsidR="00FE24FF" w:rsidRPr="00FE1FAB">
              <w:rPr>
                <w:rStyle w:val="Hyperlink"/>
                <w:noProof/>
              </w:rPr>
              <w:t>Audit Tab</w:t>
            </w:r>
            <w:r w:rsidR="00FE24FF">
              <w:rPr>
                <w:noProof/>
                <w:webHidden/>
              </w:rPr>
              <w:tab/>
            </w:r>
            <w:r w:rsidR="00FE24FF">
              <w:rPr>
                <w:noProof/>
                <w:webHidden/>
              </w:rPr>
              <w:fldChar w:fldCharType="begin"/>
            </w:r>
            <w:r w:rsidR="00FE24FF">
              <w:rPr>
                <w:noProof/>
                <w:webHidden/>
              </w:rPr>
              <w:instrText xml:space="preserve"> PAGEREF _Toc500183933 \h </w:instrText>
            </w:r>
            <w:r w:rsidR="00FE24FF">
              <w:rPr>
                <w:noProof/>
                <w:webHidden/>
              </w:rPr>
            </w:r>
            <w:r w:rsidR="00FE24FF">
              <w:rPr>
                <w:noProof/>
                <w:webHidden/>
              </w:rPr>
              <w:fldChar w:fldCharType="separate"/>
            </w:r>
            <w:r w:rsidR="00FE24FF">
              <w:rPr>
                <w:noProof/>
                <w:webHidden/>
              </w:rPr>
              <w:t>3</w:t>
            </w:r>
            <w:r w:rsidR="00FE24FF">
              <w:rPr>
                <w:noProof/>
                <w:webHidden/>
              </w:rPr>
              <w:fldChar w:fldCharType="end"/>
            </w:r>
          </w:hyperlink>
        </w:p>
        <w:p w:rsidR="00FE24FF" w:rsidRDefault="00A74711">
          <w:pPr>
            <w:pStyle w:val="TOC2"/>
            <w:tabs>
              <w:tab w:val="left" w:pos="660"/>
              <w:tab w:val="right" w:leader="dot" w:pos="9350"/>
            </w:tabs>
            <w:rPr>
              <w:noProof/>
              <w:lang w:eastAsia="en-US"/>
            </w:rPr>
          </w:pPr>
          <w:hyperlink w:anchor="_Toc500183934" w:history="1">
            <w:r w:rsidR="00FE24FF" w:rsidRPr="00FE1FAB">
              <w:rPr>
                <w:rStyle w:val="Hyperlink"/>
                <w:noProof/>
              </w:rPr>
              <w:t>1.</w:t>
            </w:r>
            <w:r w:rsidR="00FE24FF">
              <w:rPr>
                <w:noProof/>
                <w:lang w:eastAsia="en-US"/>
              </w:rPr>
              <w:tab/>
            </w:r>
            <w:r w:rsidR="00FE24FF" w:rsidRPr="00FE1FAB">
              <w:rPr>
                <w:rStyle w:val="Hyperlink"/>
                <w:noProof/>
              </w:rPr>
              <w:t>Sample Files – Table Ditto</w:t>
            </w:r>
            <w:r w:rsidR="00FE24FF">
              <w:rPr>
                <w:noProof/>
                <w:webHidden/>
              </w:rPr>
              <w:tab/>
            </w:r>
            <w:r w:rsidR="00FE24FF">
              <w:rPr>
                <w:noProof/>
                <w:webHidden/>
              </w:rPr>
              <w:fldChar w:fldCharType="begin"/>
            </w:r>
            <w:r w:rsidR="00FE24FF">
              <w:rPr>
                <w:noProof/>
                <w:webHidden/>
              </w:rPr>
              <w:instrText xml:space="preserve"> PAGEREF _Toc500183934 \h </w:instrText>
            </w:r>
            <w:r w:rsidR="00FE24FF">
              <w:rPr>
                <w:noProof/>
                <w:webHidden/>
              </w:rPr>
            </w:r>
            <w:r w:rsidR="00FE24FF">
              <w:rPr>
                <w:noProof/>
                <w:webHidden/>
              </w:rPr>
              <w:fldChar w:fldCharType="separate"/>
            </w:r>
            <w:r w:rsidR="00FE24FF">
              <w:rPr>
                <w:noProof/>
                <w:webHidden/>
              </w:rPr>
              <w:t>6</w:t>
            </w:r>
            <w:r w:rsidR="00FE24FF">
              <w:rPr>
                <w:noProof/>
                <w:webHidden/>
              </w:rPr>
              <w:fldChar w:fldCharType="end"/>
            </w:r>
          </w:hyperlink>
        </w:p>
        <w:p w:rsidR="00FE24FF" w:rsidRDefault="00A74711">
          <w:pPr>
            <w:pStyle w:val="TOC2"/>
            <w:tabs>
              <w:tab w:val="left" w:pos="660"/>
              <w:tab w:val="right" w:leader="dot" w:pos="9350"/>
            </w:tabs>
            <w:rPr>
              <w:noProof/>
              <w:lang w:eastAsia="en-US"/>
            </w:rPr>
          </w:pPr>
          <w:hyperlink w:anchor="_Toc500183935" w:history="1">
            <w:r w:rsidR="00FE24FF" w:rsidRPr="00FE1FAB">
              <w:rPr>
                <w:rStyle w:val="Hyperlink"/>
                <w:noProof/>
              </w:rPr>
              <w:t>2.</w:t>
            </w:r>
            <w:r w:rsidR="00FE24FF">
              <w:rPr>
                <w:noProof/>
                <w:lang w:eastAsia="en-US"/>
              </w:rPr>
              <w:tab/>
            </w:r>
            <w:r w:rsidR="00FE24FF" w:rsidRPr="00FE1FAB">
              <w:rPr>
                <w:rStyle w:val="Hyperlink"/>
                <w:noProof/>
              </w:rPr>
              <w:t>Sample File – Credit Files</w:t>
            </w:r>
            <w:r w:rsidR="00FE24FF">
              <w:rPr>
                <w:noProof/>
                <w:webHidden/>
              </w:rPr>
              <w:tab/>
            </w:r>
            <w:r w:rsidR="00FE24FF">
              <w:rPr>
                <w:noProof/>
                <w:webHidden/>
              </w:rPr>
              <w:fldChar w:fldCharType="begin"/>
            </w:r>
            <w:r w:rsidR="00FE24FF">
              <w:rPr>
                <w:noProof/>
                <w:webHidden/>
              </w:rPr>
              <w:instrText xml:space="preserve"> PAGEREF _Toc500183935 \h </w:instrText>
            </w:r>
            <w:r w:rsidR="00FE24FF">
              <w:rPr>
                <w:noProof/>
                <w:webHidden/>
              </w:rPr>
            </w:r>
            <w:r w:rsidR="00FE24FF">
              <w:rPr>
                <w:noProof/>
                <w:webHidden/>
              </w:rPr>
              <w:fldChar w:fldCharType="separate"/>
            </w:r>
            <w:r w:rsidR="00FE24FF">
              <w:rPr>
                <w:noProof/>
                <w:webHidden/>
              </w:rPr>
              <w:t>9</w:t>
            </w:r>
            <w:r w:rsidR="00FE24FF">
              <w:rPr>
                <w:noProof/>
                <w:webHidden/>
              </w:rPr>
              <w:fldChar w:fldCharType="end"/>
            </w:r>
          </w:hyperlink>
        </w:p>
        <w:p w:rsidR="00FE24FF" w:rsidRDefault="00A74711">
          <w:pPr>
            <w:pStyle w:val="TOC2"/>
            <w:tabs>
              <w:tab w:val="left" w:pos="660"/>
              <w:tab w:val="right" w:leader="dot" w:pos="9350"/>
            </w:tabs>
            <w:rPr>
              <w:noProof/>
              <w:lang w:eastAsia="en-US"/>
            </w:rPr>
          </w:pPr>
          <w:hyperlink w:anchor="_Toc500183936" w:history="1">
            <w:r w:rsidR="00FE24FF" w:rsidRPr="00FE1FAB">
              <w:rPr>
                <w:rStyle w:val="Hyperlink"/>
                <w:noProof/>
              </w:rPr>
              <w:t>3.</w:t>
            </w:r>
            <w:r w:rsidR="00FE24FF">
              <w:rPr>
                <w:noProof/>
                <w:lang w:eastAsia="en-US"/>
              </w:rPr>
              <w:tab/>
            </w:r>
            <w:r w:rsidR="00FE24FF" w:rsidRPr="00FE1FAB">
              <w:rPr>
                <w:rStyle w:val="Hyperlink"/>
                <w:noProof/>
              </w:rPr>
              <w:t>Data Compare</w:t>
            </w:r>
            <w:r w:rsidR="00FE24FF">
              <w:rPr>
                <w:noProof/>
                <w:webHidden/>
              </w:rPr>
              <w:tab/>
            </w:r>
            <w:r w:rsidR="00FE24FF">
              <w:rPr>
                <w:noProof/>
                <w:webHidden/>
              </w:rPr>
              <w:fldChar w:fldCharType="begin"/>
            </w:r>
            <w:r w:rsidR="00FE24FF">
              <w:rPr>
                <w:noProof/>
                <w:webHidden/>
              </w:rPr>
              <w:instrText xml:space="preserve"> PAGEREF _Toc500183936 \h </w:instrText>
            </w:r>
            <w:r w:rsidR="00FE24FF">
              <w:rPr>
                <w:noProof/>
                <w:webHidden/>
              </w:rPr>
            </w:r>
            <w:r w:rsidR="00FE24FF">
              <w:rPr>
                <w:noProof/>
                <w:webHidden/>
              </w:rPr>
              <w:fldChar w:fldCharType="separate"/>
            </w:r>
            <w:r w:rsidR="00FE24FF">
              <w:rPr>
                <w:noProof/>
                <w:webHidden/>
              </w:rPr>
              <w:t>17</w:t>
            </w:r>
            <w:r w:rsidR="00FE24FF">
              <w:rPr>
                <w:noProof/>
                <w:webHidden/>
              </w:rPr>
              <w:fldChar w:fldCharType="end"/>
            </w:r>
          </w:hyperlink>
        </w:p>
        <w:p w:rsidR="00AC133C" w:rsidRPr="00AF03FF" w:rsidRDefault="00AC133C">
          <w:r w:rsidRPr="00AF03FF">
            <w:rPr>
              <w:b/>
              <w:bCs/>
              <w:noProof/>
              <w:sz w:val="36"/>
              <w:szCs w:val="36"/>
            </w:rPr>
            <w:fldChar w:fldCharType="end"/>
          </w:r>
        </w:p>
      </w:sdtContent>
    </w:sdt>
    <w:p w:rsidR="00FE24FF" w:rsidRDefault="00FE24FF">
      <w:pPr>
        <w:rPr>
          <w:rFonts w:cs="Aparajita"/>
          <w:b/>
          <w:i/>
          <w:sz w:val="48"/>
          <w:szCs w:val="48"/>
        </w:rPr>
      </w:pPr>
      <w:r>
        <w:rPr>
          <w:rFonts w:cs="Aparajita"/>
          <w:b/>
          <w:i/>
          <w:sz w:val="48"/>
          <w:szCs w:val="48"/>
        </w:rPr>
        <w:br w:type="page"/>
      </w:r>
    </w:p>
    <w:p w:rsidR="00FE24FF" w:rsidRPr="00C23D36" w:rsidRDefault="00FE24FF" w:rsidP="00FE24FF">
      <w:pPr>
        <w:jc w:val="center"/>
        <w:rPr>
          <w:rFonts w:eastAsiaTheme="majorEastAsia" w:cstheme="majorBidi"/>
          <w:b/>
          <w:bCs/>
          <w:color w:val="C00000"/>
          <w:sz w:val="48"/>
          <w:szCs w:val="36"/>
          <w:lang w:eastAsia="ja-JP"/>
        </w:rPr>
      </w:pPr>
      <w:r w:rsidRPr="00C23D36">
        <w:rPr>
          <w:rFonts w:eastAsiaTheme="majorEastAsia" w:cstheme="majorBidi"/>
          <w:b/>
          <w:bCs/>
          <w:color w:val="C00000"/>
          <w:sz w:val="48"/>
          <w:szCs w:val="36"/>
          <w:lang w:eastAsia="ja-JP"/>
        </w:rPr>
        <w:lastRenderedPageBreak/>
        <w:t>Revision History</w:t>
      </w:r>
    </w:p>
    <w:tbl>
      <w:tblPr>
        <w:tblW w:w="9506" w:type="dxa"/>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714"/>
        <w:gridCol w:w="1749"/>
        <w:gridCol w:w="1882"/>
        <w:gridCol w:w="4161"/>
      </w:tblGrid>
      <w:tr w:rsidR="00FE24FF" w:rsidRPr="00C23D36" w:rsidTr="003C2E3F">
        <w:trPr>
          <w:trHeight w:val="363"/>
          <w:tblHeader/>
        </w:trPr>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FE24FF" w:rsidRPr="00C23D36" w:rsidRDefault="00FE24FF" w:rsidP="003C2E3F">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Revision</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FE24FF" w:rsidRPr="00C23D36" w:rsidRDefault="00FE24FF" w:rsidP="003C2E3F">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Author</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FE24FF" w:rsidRPr="00C23D36" w:rsidRDefault="00FE24FF" w:rsidP="003C2E3F">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FE24FF" w:rsidRPr="00C23D36" w:rsidRDefault="00FE24FF" w:rsidP="003C2E3F">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Status and Description</w:t>
            </w:r>
          </w:p>
        </w:tc>
      </w:tr>
      <w:tr w:rsidR="00FE24FF" w:rsidRPr="00C23D36" w:rsidTr="003C2E3F">
        <w:trPr>
          <w:trHeight w:val="409"/>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E60455" w:rsidRDefault="00FE24FF" w:rsidP="003C2E3F">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E60455" w:rsidRDefault="00FE24FF" w:rsidP="003C2E3F">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UST Global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E60455" w:rsidRDefault="00FE24FF" w:rsidP="003C2E3F">
            <w:pPr>
              <w:spacing w:after="0" w:line="240" w:lineRule="auto"/>
              <w:rPr>
                <w:rStyle w:val="Hyperlink"/>
                <w:rFonts w:eastAsiaTheme="minorEastAsia"/>
                <w:noProof/>
                <w:color w:val="000000" w:themeColor="text1"/>
                <w:u w:val="none"/>
                <w:lang w:eastAsia="ja-JP"/>
              </w:rPr>
            </w:pPr>
            <w:r>
              <w:rPr>
                <w:rStyle w:val="Hyperlink"/>
                <w:rFonts w:eastAsiaTheme="minorEastAsia"/>
                <w:noProof/>
                <w:color w:val="000000" w:themeColor="text1"/>
                <w:u w:val="none"/>
                <w:lang w:eastAsia="ja-JP"/>
              </w:rPr>
              <w:t>12</w:t>
            </w:r>
            <w:r w:rsidRPr="00E60455">
              <w:rPr>
                <w:rStyle w:val="Hyperlink"/>
                <w:rFonts w:eastAsiaTheme="minorEastAsia"/>
                <w:noProof/>
                <w:color w:val="000000" w:themeColor="text1"/>
                <w:u w:val="none"/>
                <w:lang w:eastAsia="ja-JP"/>
              </w:rPr>
              <w:t>/01/2017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56581A" w:rsidRDefault="00FE24FF" w:rsidP="003C2E3F">
            <w:pPr>
              <w:spacing w:after="0" w:line="240" w:lineRule="auto"/>
              <w:rPr>
                <w:rStyle w:val="Hyperlink"/>
                <w:rFonts w:eastAsiaTheme="minorEastAsia"/>
                <w:noProof/>
                <w:color w:val="000000" w:themeColor="text1"/>
                <w:lang w:eastAsia="ja-JP"/>
              </w:rPr>
            </w:pPr>
            <w:r w:rsidRPr="00E60455">
              <w:rPr>
                <w:rStyle w:val="Hyperlink"/>
                <w:rFonts w:eastAsiaTheme="minorEastAsia"/>
                <w:noProof/>
                <w:color w:val="000000" w:themeColor="text1"/>
                <w:u w:val="none"/>
                <w:lang w:eastAsia="ja-JP"/>
              </w:rPr>
              <w:t>Initial Draft</w:t>
            </w:r>
          </w:p>
        </w:tc>
      </w:tr>
      <w:tr w:rsidR="00FE24FF" w:rsidRPr="00C23D36" w:rsidTr="003C2E3F">
        <w:trPr>
          <w:trHeight w:val="409"/>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E60455" w:rsidRDefault="00FE24FF" w:rsidP="003C2E3F">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E60455" w:rsidRDefault="00FE24FF" w:rsidP="003C2E3F">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E60455" w:rsidRDefault="00FE24FF" w:rsidP="003C2E3F">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56581A" w:rsidRDefault="00FE24FF" w:rsidP="003C2E3F">
            <w:pPr>
              <w:spacing w:after="0" w:line="240" w:lineRule="auto"/>
              <w:rPr>
                <w:rStyle w:val="Hyperlink"/>
                <w:rFonts w:eastAsiaTheme="minorEastAsia"/>
                <w:noProof/>
                <w:color w:val="000000" w:themeColor="text1"/>
                <w:lang w:eastAsia="ja-JP"/>
              </w:rPr>
            </w:pPr>
          </w:p>
        </w:tc>
      </w:tr>
      <w:tr w:rsidR="00FE24FF" w:rsidRPr="00C23D36" w:rsidTr="003C2E3F">
        <w:trPr>
          <w:trHeight w:val="419"/>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E60455" w:rsidRDefault="00FE24FF" w:rsidP="003C2E3F">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E60455" w:rsidRDefault="00FE24FF" w:rsidP="003C2E3F">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E60455" w:rsidRDefault="00FE24FF" w:rsidP="003C2E3F">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E24FF" w:rsidRPr="00E60455" w:rsidRDefault="00FE24FF" w:rsidP="003C2E3F">
            <w:pPr>
              <w:spacing w:after="0" w:line="240" w:lineRule="auto"/>
              <w:rPr>
                <w:rStyle w:val="Hyperlink"/>
                <w:rFonts w:eastAsiaTheme="minorEastAsia"/>
                <w:noProof/>
                <w:color w:val="000000" w:themeColor="text1"/>
                <w:u w:val="none"/>
                <w:lang w:eastAsia="ja-JP"/>
              </w:rPr>
            </w:pPr>
          </w:p>
        </w:tc>
      </w:tr>
    </w:tbl>
    <w:p w:rsidR="00FC5C8B" w:rsidRPr="00AF03FF" w:rsidRDefault="00FE24FF" w:rsidP="00FE24FF">
      <w:pPr>
        <w:jc w:val="center"/>
        <w:rPr>
          <w:rFonts w:cs="Aparajita"/>
          <w:b/>
          <w:i/>
          <w:sz w:val="48"/>
          <w:szCs w:val="48"/>
        </w:rPr>
      </w:pPr>
      <w:r w:rsidRPr="00AF03FF">
        <w:rPr>
          <w:rFonts w:cs="Aparajita"/>
          <w:b/>
          <w:i/>
          <w:sz w:val="48"/>
          <w:szCs w:val="48"/>
        </w:rPr>
        <w:br w:type="page"/>
      </w:r>
    </w:p>
    <w:p w:rsidR="00AD0C83" w:rsidRPr="00D35136" w:rsidRDefault="00D35136" w:rsidP="00D35136">
      <w:pPr>
        <w:pStyle w:val="Heading1"/>
        <w:rPr>
          <w:color w:val="C00000"/>
        </w:rPr>
      </w:pPr>
      <w:bookmarkStart w:id="1" w:name="_Toc500183933"/>
      <w:r w:rsidRPr="00D35136">
        <w:rPr>
          <w:color w:val="C00000"/>
        </w:rPr>
        <w:lastRenderedPageBreak/>
        <w:t>Audit</w:t>
      </w:r>
      <w:r w:rsidR="00AD0C83" w:rsidRPr="00D35136">
        <w:rPr>
          <w:color w:val="C00000"/>
        </w:rPr>
        <w:t xml:space="preserve"> Tab</w:t>
      </w:r>
      <w:bookmarkEnd w:id="1"/>
    </w:p>
    <w:p w:rsidR="00D35136" w:rsidRDefault="00AD0C83" w:rsidP="00AD0C83">
      <w:pPr>
        <w:jc w:val="both"/>
      </w:pPr>
      <w:r w:rsidRPr="00AD0C83">
        <w:t xml:space="preserve">As the name indicates, the </w:t>
      </w:r>
      <w:r w:rsidR="00D35136">
        <w:t>Audit</w:t>
      </w:r>
      <w:r w:rsidRPr="00AD0C83">
        <w:t xml:space="preserve"> tab is used to </w:t>
      </w:r>
      <w:r w:rsidR="00D35136">
        <w:t>perform Auditing activities</w:t>
      </w:r>
      <w:r w:rsidR="00C66843">
        <w:t xml:space="preserve"> or provide input for the Audit Tool that performs the audit activities</w:t>
      </w:r>
      <w:r w:rsidR="00D35136">
        <w:t xml:space="preserve">. </w:t>
      </w:r>
    </w:p>
    <w:p w:rsidR="00D35136" w:rsidRDefault="00D35136" w:rsidP="00AD0C83">
      <w:pPr>
        <w:jc w:val="both"/>
      </w:pPr>
      <w:r>
        <w:rPr>
          <w:noProof/>
        </w:rPr>
        <w:drawing>
          <wp:inline distT="0" distB="0" distL="0" distR="0" wp14:anchorId="17964440" wp14:editId="7AC50B29">
            <wp:extent cx="6101649" cy="6573329"/>
            <wp:effectExtent l="19050" t="19050" r="1397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175" t="8876" r="29175" b="8284"/>
                    <a:stretch/>
                  </pic:blipFill>
                  <pic:spPr bwMode="auto">
                    <a:xfrm>
                      <a:off x="0" y="0"/>
                      <a:ext cx="6103900" cy="65757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6843" w:rsidRDefault="00C66843">
      <w:pPr>
        <w:rPr>
          <w:b/>
          <w:color w:val="C00000"/>
        </w:rPr>
      </w:pPr>
      <w:r>
        <w:rPr>
          <w:b/>
          <w:color w:val="C00000"/>
        </w:rPr>
        <w:br w:type="page"/>
      </w:r>
    </w:p>
    <w:p w:rsidR="00DF35C6" w:rsidRPr="00DF35C6" w:rsidRDefault="00DF35C6" w:rsidP="00DF35C6">
      <w:pPr>
        <w:jc w:val="both"/>
        <w:rPr>
          <w:b/>
          <w:color w:val="C00000"/>
        </w:rPr>
      </w:pPr>
      <w:r>
        <w:rPr>
          <w:b/>
          <w:color w:val="C00000"/>
        </w:rPr>
        <w:lastRenderedPageBreak/>
        <w:t xml:space="preserve">What is </w:t>
      </w:r>
      <w:r w:rsidRPr="00DF35C6">
        <w:rPr>
          <w:b/>
          <w:color w:val="C00000"/>
        </w:rPr>
        <w:t>Audit</w:t>
      </w:r>
      <w:r>
        <w:rPr>
          <w:b/>
          <w:color w:val="C00000"/>
        </w:rPr>
        <w:t>?</w:t>
      </w:r>
    </w:p>
    <w:p w:rsidR="00DF35C6" w:rsidRDefault="00DF35C6" w:rsidP="00DF35C6">
      <w:pPr>
        <w:jc w:val="both"/>
      </w:pPr>
      <w:r>
        <w:t xml:space="preserve">An </w:t>
      </w:r>
      <w:r w:rsidRPr="00DF35C6">
        <w:t>audit</w:t>
      </w:r>
      <w:r>
        <w:t xml:space="preserve"> is a systematic and independent examination of books, accounts, statutory records, documents and vouchers of an organization to ascertain how far the financial statements as well as non-financial disclosures present a true and fair view of the concern. </w:t>
      </w:r>
    </w:p>
    <w:p w:rsidR="00DF35C6" w:rsidRDefault="00DF35C6" w:rsidP="00DF35C6">
      <w:pPr>
        <w:jc w:val="both"/>
      </w:pPr>
      <w:r>
        <w:t>Any subject matter may be audited. Auditing is a safeguard measure since ancient times.</w:t>
      </w:r>
      <w:r w:rsidRPr="00DF35C6">
        <w:t xml:space="preserve"> </w:t>
      </w:r>
      <w:r>
        <w:t xml:space="preserve">Audits provide third party assurance to various </w:t>
      </w:r>
      <w:hyperlink r:id="rId10" w:tooltip="Stakeholder (corporate)" w:history="1">
        <w:r w:rsidRPr="00DF35C6">
          <w:t>stakeholders</w:t>
        </w:r>
      </w:hyperlink>
      <w:r>
        <w:t xml:space="preserve"> that the subject matter is free from </w:t>
      </w:r>
      <w:hyperlink r:id="rId11" w:tooltip="Materiality (auditing)" w:history="1">
        <w:r w:rsidRPr="00DF35C6">
          <w:t>material</w:t>
        </w:r>
      </w:hyperlink>
      <w:r>
        <w:t xml:space="preserve"> misstatement.</w:t>
      </w:r>
    </w:p>
    <w:p w:rsidR="00DF35C6" w:rsidRDefault="00DF35C6" w:rsidP="00DF35C6">
      <w:pPr>
        <w:jc w:val="both"/>
      </w:pPr>
      <w:r>
        <w:t>As a result of an audit, stakeholders may effectively evaluate and improve the effectiveness of risk management, control, and the governance process over the subject matter.</w:t>
      </w:r>
    </w:p>
    <w:p w:rsidR="00C66843" w:rsidRDefault="00DF35C6" w:rsidP="00363F69">
      <w:pPr>
        <w:jc w:val="both"/>
        <w:rPr>
          <w:b/>
          <w:color w:val="C00000"/>
        </w:rPr>
      </w:pPr>
      <w:r w:rsidRPr="00D35136">
        <w:rPr>
          <w:b/>
          <w:color w:val="C00000"/>
        </w:rPr>
        <w:t>Sample Files</w:t>
      </w:r>
      <w:r w:rsidR="00363F69">
        <w:rPr>
          <w:b/>
          <w:color w:val="C00000"/>
        </w:rPr>
        <w:t xml:space="preserve"> </w:t>
      </w:r>
    </w:p>
    <w:p w:rsidR="00DF35C6" w:rsidRDefault="00DF35C6" w:rsidP="00363F69">
      <w:pPr>
        <w:jc w:val="both"/>
      </w:pPr>
      <w:r>
        <w:t xml:space="preserve">A sample file is a printed report of the credit files, which is human readable. It is a way to create printed version of the ACRO data (which is stored in </w:t>
      </w:r>
      <w:proofErr w:type="spellStart"/>
      <w:r>
        <w:t>mdb</w:t>
      </w:r>
      <w:proofErr w:type="spellEnd"/>
      <w:r>
        <w:t xml:space="preserve"> format).</w:t>
      </w:r>
    </w:p>
    <w:p w:rsidR="00C66843" w:rsidRDefault="00DF35C6" w:rsidP="00DF35C6">
      <w:pPr>
        <w:jc w:val="both"/>
        <w:rPr>
          <w:b/>
          <w:color w:val="C00000"/>
        </w:rPr>
      </w:pPr>
      <w:r w:rsidRPr="00D35136">
        <w:rPr>
          <w:b/>
          <w:color w:val="C00000"/>
        </w:rPr>
        <w:t>Data Compare</w:t>
      </w:r>
      <w:r w:rsidR="00363F69">
        <w:rPr>
          <w:b/>
          <w:color w:val="C00000"/>
        </w:rPr>
        <w:t xml:space="preserve"> </w:t>
      </w:r>
    </w:p>
    <w:p w:rsidR="00DF35C6" w:rsidRDefault="00DF35C6" w:rsidP="00DF35C6">
      <w:pPr>
        <w:jc w:val="both"/>
      </w:pPr>
      <w:r>
        <w:t>Production programmers utilize the compare the tables.</w:t>
      </w:r>
    </w:p>
    <w:p w:rsidR="00C66843" w:rsidRDefault="00651CAC" w:rsidP="00651CAC">
      <w:pPr>
        <w:jc w:val="both"/>
        <w:rPr>
          <w:b/>
          <w:color w:val="C00000"/>
        </w:rPr>
      </w:pPr>
      <w:r w:rsidRPr="00651CAC">
        <w:rPr>
          <w:b/>
          <w:color w:val="C00000"/>
        </w:rPr>
        <w:t>Duplicate Process</w:t>
      </w:r>
      <w:r w:rsidR="00C66843">
        <w:rPr>
          <w:b/>
          <w:color w:val="C00000"/>
        </w:rPr>
        <w:t xml:space="preserve"> </w:t>
      </w:r>
    </w:p>
    <w:p w:rsidR="00651CAC" w:rsidRDefault="00651CAC" w:rsidP="00651CAC">
      <w:pPr>
        <w:jc w:val="both"/>
      </w:pPr>
      <w:r>
        <w:t xml:space="preserve">This is used to create a duplicate of the existing process as per the below image. </w:t>
      </w:r>
    </w:p>
    <w:p w:rsidR="00651CAC" w:rsidRDefault="00651CAC" w:rsidP="00651CAC">
      <w:pPr>
        <w:jc w:val="both"/>
      </w:pPr>
      <w:r>
        <w:rPr>
          <w:noProof/>
        </w:rPr>
        <w:drawing>
          <wp:inline distT="0" distB="0" distL="0" distR="0" wp14:anchorId="2B4FBDBF" wp14:editId="0415BEB0">
            <wp:extent cx="5943600" cy="87245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849" t="56569" r="26664" b="30563"/>
                    <a:stretch/>
                  </pic:blipFill>
                  <pic:spPr bwMode="auto">
                    <a:xfrm>
                      <a:off x="0" y="0"/>
                      <a:ext cx="5946916" cy="8729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6843" w:rsidRDefault="00651CAC" w:rsidP="00651CAC">
      <w:pPr>
        <w:jc w:val="both"/>
        <w:rPr>
          <w:b/>
          <w:color w:val="C00000"/>
        </w:rPr>
      </w:pPr>
      <w:r w:rsidRPr="00651CAC">
        <w:rPr>
          <w:b/>
          <w:color w:val="C00000"/>
        </w:rPr>
        <w:t>View Summary</w:t>
      </w:r>
      <w:r w:rsidR="00C66843">
        <w:rPr>
          <w:b/>
          <w:color w:val="C00000"/>
        </w:rPr>
        <w:t xml:space="preserve"> </w:t>
      </w:r>
    </w:p>
    <w:p w:rsidR="00363F69" w:rsidRDefault="00651CAC" w:rsidP="00651CAC">
      <w:pPr>
        <w:jc w:val="both"/>
        <w:rPr>
          <w:noProof/>
        </w:rPr>
      </w:pPr>
      <w:r>
        <w:t>This is used to view the summary of the process. A sample Summary page is displayed below:</w:t>
      </w:r>
    </w:p>
    <w:p w:rsidR="00A327AE" w:rsidRDefault="00651CAC" w:rsidP="00651CAC">
      <w:pPr>
        <w:jc w:val="both"/>
      </w:pPr>
      <w:r>
        <w:rPr>
          <w:noProof/>
        </w:rPr>
        <w:lastRenderedPageBreak/>
        <w:drawing>
          <wp:inline distT="0" distB="0" distL="0" distR="0" wp14:anchorId="547032E1" wp14:editId="56860C8E">
            <wp:extent cx="5912560" cy="7358332"/>
            <wp:effectExtent l="19050" t="19050" r="1206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770" t="8579" r="30440"/>
                    <a:stretch/>
                  </pic:blipFill>
                  <pic:spPr bwMode="auto">
                    <a:xfrm>
                      <a:off x="0" y="0"/>
                      <a:ext cx="5915864" cy="7362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327AE">
        <w:br w:type="page"/>
      </w:r>
    </w:p>
    <w:p w:rsidR="00FB0A5A" w:rsidRDefault="00A85AE4" w:rsidP="00FB0A5A">
      <w:pPr>
        <w:pStyle w:val="Heading2"/>
        <w:numPr>
          <w:ilvl w:val="0"/>
          <w:numId w:val="22"/>
        </w:numPr>
        <w:spacing w:line="360" w:lineRule="auto"/>
        <w:ind w:left="360"/>
        <w:jc w:val="both"/>
        <w:rPr>
          <w:rFonts w:asciiTheme="minorHAnsi" w:hAnsiTheme="minorHAnsi"/>
          <w:color w:val="C00000"/>
        </w:rPr>
      </w:pPr>
      <w:bookmarkStart w:id="2" w:name="_Toc500183934"/>
      <w:r>
        <w:rPr>
          <w:rFonts w:asciiTheme="minorHAnsi" w:hAnsiTheme="minorHAnsi"/>
          <w:color w:val="C00000"/>
        </w:rPr>
        <w:lastRenderedPageBreak/>
        <w:t>Sample Files</w:t>
      </w:r>
      <w:r w:rsidR="00944B1C">
        <w:rPr>
          <w:rFonts w:asciiTheme="minorHAnsi" w:hAnsiTheme="minorHAnsi"/>
          <w:color w:val="C00000"/>
        </w:rPr>
        <w:t xml:space="preserve"> – Table Ditto</w:t>
      </w:r>
      <w:bookmarkEnd w:id="2"/>
    </w:p>
    <w:p w:rsidR="00944B1C" w:rsidRDefault="00944B1C" w:rsidP="00584F63">
      <w:pPr>
        <w:jc w:val="both"/>
      </w:pPr>
      <w:r>
        <w:t xml:space="preserve">Table Ditto is the process of sampling the </w:t>
      </w:r>
      <w:r w:rsidR="009D4548">
        <w:t>selected</w:t>
      </w:r>
      <w:r>
        <w:t xml:space="preserve"> table</w:t>
      </w:r>
      <w:r w:rsidR="009D4548">
        <w:t xml:space="preserve"> during the select input option,</w:t>
      </w:r>
      <w:r>
        <w:t xml:space="preserve"> which is mainly</w:t>
      </w:r>
      <w:r w:rsidR="00D43416">
        <w:t xml:space="preserve"> for QC purpose. This is used mainly to get sampling of the output.</w:t>
      </w:r>
      <w:r w:rsidR="00BE4316">
        <w:t xml:space="preserve"> The s</w:t>
      </w:r>
      <w:r>
        <w:t xml:space="preserve">ample file </w:t>
      </w:r>
      <w:r w:rsidR="00BE4316">
        <w:t xml:space="preserve">gives a dump </w:t>
      </w:r>
      <w:r w:rsidR="00256463">
        <w:t>of 50</w:t>
      </w:r>
      <w:r>
        <w:t xml:space="preserve"> records</w:t>
      </w:r>
      <w:r w:rsidR="00256463">
        <w:t>, where we can identify how the</w:t>
      </w:r>
      <w:r w:rsidR="00AC72A9">
        <w:t xml:space="preserve"> raw data in the </w:t>
      </w:r>
      <w:r w:rsidR="00256463">
        <w:t>table looks</w:t>
      </w:r>
      <w:r w:rsidR="00AC72A9">
        <w:t xml:space="preserve"> like</w:t>
      </w:r>
      <w:r w:rsidR="00BE4316">
        <w:t>.</w:t>
      </w:r>
    </w:p>
    <w:p w:rsidR="00FB0A5A" w:rsidRDefault="00944B1C" w:rsidP="00FB0A5A">
      <w:r>
        <w:rPr>
          <w:noProof/>
        </w:rPr>
        <w:drawing>
          <wp:inline distT="0" distB="0" distL="0" distR="0" wp14:anchorId="60A4D1E2" wp14:editId="2E14A744">
            <wp:extent cx="5943600" cy="45605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154" t="8875" r="20994" b="9172"/>
                    <a:stretch/>
                  </pic:blipFill>
                  <pic:spPr bwMode="auto">
                    <a:xfrm>
                      <a:off x="0" y="0"/>
                      <a:ext cx="5943600" cy="45605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E12BB" w:rsidRDefault="002E12BB" w:rsidP="002E12BB">
      <w:pPr>
        <w:pStyle w:val="Quote"/>
        <w:jc w:val="both"/>
      </w:pPr>
      <w:r w:rsidRPr="00FC4F57">
        <w:rPr>
          <w:rStyle w:val="Strong"/>
          <w:color w:val="C00000"/>
        </w:rPr>
        <w:t>Process Name</w:t>
      </w:r>
      <w:r>
        <w:rPr>
          <w:rStyle w:val="Strong"/>
          <w:color w:val="C00000"/>
        </w:rPr>
        <w:t xml:space="preserve"> - </w:t>
      </w:r>
      <w:r>
        <w:t xml:space="preserve">This field is used to give a name for the Audit process. It is prefixed with an auto generated keyword called as </w:t>
      </w:r>
      <w:r w:rsidRPr="00DD00EE">
        <w:rPr>
          <w:b/>
        </w:rPr>
        <w:t>Process Identifier</w:t>
      </w:r>
      <w:r>
        <w:t>, which is used to given the unique names for the source match processes, so the user does not need to worry about the uniqueness of the names.</w:t>
      </w:r>
    </w:p>
    <w:p w:rsidR="00944B1C" w:rsidRDefault="00944B1C" w:rsidP="00944B1C">
      <w:pPr>
        <w:pStyle w:val="Quote"/>
        <w:jc w:val="both"/>
        <w:rPr>
          <w:i w:val="0"/>
        </w:rPr>
      </w:pPr>
      <w:bookmarkStart w:id="3" w:name="_Toc497253452"/>
      <w:bookmarkStart w:id="4" w:name="_Toc497438660"/>
      <w:bookmarkStart w:id="5" w:name="_Toc497253453"/>
      <w:bookmarkStart w:id="6" w:name="_Toc497438661"/>
      <w:r w:rsidRPr="00FC4F57">
        <w:rPr>
          <w:rStyle w:val="Strong"/>
          <w:color w:val="C00000"/>
        </w:rPr>
        <w:t>Select input</w:t>
      </w:r>
      <w:r>
        <w:rPr>
          <w:rStyle w:val="Strong"/>
          <w:color w:val="C00000"/>
        </w:rPr>
        <w:t xml:space="preserve"> - </w:t>
      </w:r>
      <w:r>
        <w:t>This section is used to select the particular input process for matching. User can select the Input process from the process drop down. When the input process is selected its Job ID will be displayed under the Job heading.</w:t>
      </w:r>
    </w:p>
    <w:p w:rsidR="00944B1C" w:rsidRDefault="00FC4F57" w:rsidP="00D65302">
      <w:pPr>
        <w:pStyle w:val="Quote"/>
        <w:jc w:val="both"/>
      </w:pPr>
      <w:r w:rsidRPr="00944B1C">
        <w:rPr>
          <w:rStyle w:val="Strong"/>
          <w:color w:val="C00000"/>
        </w:rPr>
        <w:t>Process Name</w:t>
      </w:r>
      <w:bookmarkEnd w:id="3"/>
      <w:bookmarkEnd w:id="4"/>
      <w:r w:rsidRPr="00944B1C">
        <w:rPr>
          <w:rStyle w:val="Strong"/>
          <w:color w:val="C00000"/>
        </w:rPr>
        <w:t xml:space="preserve"> - </w:t>
      </w:r>
      <w:r>
        <w:t xml:space="preserve">This field is used to </w:t>
      </w:r>
      <w:r w:rsidR="00944B1C">
        <w:t>select a Particular Process</w:t>
      </w:r>
      <w:r>
        <w:t xml:space="preserve">. </w:t>
      </w:r>
    </w:p>
    <w:p w:rsidR="00944B1C" w:rsidRPr="00944B1C" w:rsidRDefault="00944B1C" w:rsidP="00944B1C">
      <w:pPr>
        <w:rPr>
          <w:i/>
        </w:rPr>
      </w:pPr>
      <w:r w:rsidRPr="00944B1C">
        <w:rPr>
          <w:b/>
          <w:i/>
          <w:color w:val="C00000"/>
        </w:rPr>
        <w:t>Data -</w:t>
      </w:r>
      <w:r w:rsidRPr="00944B1C">
        <w:rPr>
          <w:color w:val="C00000"/>
        </w:rPr>
        <w:t xml:space="preserve"> </w:t>
      </w:r>
      <w:r w:rsidRPr="00944B1C">
        <w:rPr>
          <w:i/>
        </w:rPr>
        <w:t>This field is used to select the particular table for the input selection process</w:t>
      </w:r>
      <w:r w:rsidR="001B1A8C">
        <w:rPr>
          <w:i/>
        </w:rPr>
        <w:t>.</w:t>
      </w:r>
    </w:p>
    <w:bookmarkEnd w:id="5"/>
    <w:bookmarkEnd w:id="6"/>
    <w:p w:rsidR="00FC4F57" w:rsidRDefault="00944B1C" w:rsidP="00D65302">
      <w:pPr>
        <w:pStyle w:val="Quote"/>
        <w:jc w:val="both"/>
      </w:pPr>
      <w:r>
        <w:rPr>
          <w:rStyle w:val="Strong"/>
          <w:color w:val="C00000"/>
        </w:rPr>
        <w:lastRenderedPageBreak/>
        <w:t>Select Sample Type</w:t>
      </w:r>
      <w:r w:rsidR="00D65302">
        <w:rPr>
          <w:rStyle w:val="Strong"/>
          <w:color w:val="C00000"/>
        </w:rPr>
        <w:t xml:space="preserve">- </w:t>
      </w:r>
      <w:r>
        <w:t xml:space="preserve">This field is </w:t>
      </w:r>
      <w:r w:rsidR="001B1A8C">
        <w:t xml:space="preserve">used to </w:t>
      </w:r>
      <w:r w:rsidR="0042441F">
        <w:t>select between the options “Credit File” and “Table Ditto”.</w:t>
      </w:r>
      <w:r w:rsidR="003D5B35">
        <w:t xml:space="preserve"> When we select the “Table Ditto” as the option, the sample files will not be loaded into the Audit application and will create a csv file with 50 samples. </w:t>
      </w:r>
    </w:p>
    <w:p w:rsidR="00FC4F57" w:rsidRDefault="00D65302" w:rsidP="00FB0A5A">
      <w:r>
        <w:t xml:space="preserve">The Summary view of the </w:t>
      </w:r>
      <w:r w:rsidR="00944B1C">
        <w:t>Sample Files – Table Ditto</w:t>
      </w:r>
      <w:r>
        <w:t xml:space="preserve"> is as below</w:t>
      </w:r>
    </w:p>
    <w:p w:rsidR="00FB0A5A" w:rsidRDefault="00944B1C" w:rsidP="00FB0A5A">
      <w:r>
        <w:rPr>
          <w:noProof/>
        </w:rPr>
        <w:drawing>
          <wp:inline distT="0" distB="0" distL="0" distR="0" wp14:anchorId="54BE5D32" wp14:editId="260A1FC5">
            <wp:extent cx="5943600" cy="4593472"/>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154" t="8580" r="20994" b="8876"/>
                    <a:stretch/>
                  </pic:blipFill>
                  <pic:spPr bwMode="auto">
                    <a:xfrm>
                      <a:off x="0" y="0"/>
                      <a:ext cx="5943600" cy="45934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B1A8C" w:rsidRDefault="001B1A8C" w:rsidP="00FB0A5A">
      <w:r>
        <w:t xml:space="preserve">The </w:t>
      </w:r>
      <w:r w:rsidR="00D43416">
        <w:t xml:space="preserve">response visible when clicking on the View link of the </w:t>
      </w:r>
      <w:r w:rsidR="005704B1">
        <w:t>Sample File</w:t>
      </w:r>
      <w:r w:rsidR="00D43416">
        <w:t xml:space="preserve"> Process is as below.</w:t>
      </w:r>
    </w:p>
    <w:p w:rsidR="00FB0A5A" w:rsidRDefault="00944B1C" w:rsidP="00FB0A5A">
      <w:r>
        <w:rPr>
          <w:noProof/>
        </w:rPr>
        <w:drawing>
          <wp:inline distT="0" distB="0" distL="0" distR="0" wp14:anchorId="7EB3B24A" wp14:editId="4ECBCDE6">
            <wp:extent cx="5943600" cy="960671"/>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025" t="10651" r="4647" b="65680"/>
                    <a:stretch/>
                  </pic:blipFill>
                  <pic:spPr bwMode="auto">
                    <a:xfrm>
                      <a:off x="0" y="0"/>
                      <a:ext cx="5943600" cy="9606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43416" w:rsidRDefault="005704B1" w:rsidP="00FB0A5A">
      <w:r>
        <w:t xml:space="preserve">The sample available as part of the Sample File – Table Ditto process is having a count of </w:t>
      </w:r>
      <w:r w:rsidR="009D4548">
        <w:t>50 records</w:t>
      </w:r>
      <w:r>
        <w:t>.</w:t>
      </w:r>
      <w:r w:rsidR="009D4548">
        <w:t xml:space="preserve"> The contents of the sample ditto file are displayed as below:</w:t>
      </w:r>
    </w:p>
    <w:p w:rsidR="00FB0A5A" w:rsidRDefault="008C53A8">
      <w:r>
        <w:rPr>
          <w:noProof/>
        </w:rPr>
        <w:lastRenderedPageBreak/>
        <w:drawing>
          <wp:inline distT="0" distB="0" distL="0" distR="0" wp14:anchorId="584F312A" wp14:editId="711DF65D">
            <wp:extent cx="5934075" cy="34099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2853" t="35207" r="32007" b="27515"/>
                    <a:stretch/>
                  </pic:blipFill>
                  <pic:spPr bwMode="auto">
                    <a:xfrm>
                      <a:off x="0" y="0"/>
                      <a:ext cx="5934825" cy="34103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FB0A5A">
        <w:br w:type="page"/>
      </w:r>
    </w:p>
    <w:p w:rsidR="00D65302" w:rsidRPr="00D65302" w:rsidRDefault="0047306D" w:rsidP="00D65302">
      <w:pPr>
        <w:pStyle w:val="Heading2"/>
        <w:numPr>
          <w:ilvl w:val="0"/>
          <w:numId w:val="22"/>
        </w:numPr>
        <w:spacing w:line="360" w:lineRule="auto"/>
        <w:ind w:left="360"/>
        <w:jc w:val="both"/>
        <w:rPr>
          <w:rFonts w:asciiTheme="minorHAnsi" w:hAnsiTheme="minorHAnsi"/>
          <w:color w:val="C00000"/>
        </w:rPr>
      </w:pPr>
      <w:bookmarkStart w:id="7" w:name="_Toc500183935"/>
      <w:r>
        <w:rPr>
          <w:rFonts w:asciiTheme="minorHAnsi" w:hAnsiTheme="minorHAnsi"/>
          <w:color w:val="C00000"/>
        </w:rPr>
        <w:lastRenderedPageBreak/>
        <w:t>Sample File – Credit Files</w:t>
      </w:r>
      <w:bookmarkEnd w:id="7"/>
    </w:p>
    <w:p w:rsidR="00CD1672" w:rsidRDefault="00C31ECC" w:rsidP="00D65302">
      <w:r>
        <w:t>The Credit files selection creates human readable version of the credit file, which can be printed.</w:t>
      </w:r>
    </w:p>
    <w:p w:rsidR="00D65302" w:rsidRDefault="008C53A8" w:rsidP="00D65302">
      <w:r>
        <w:rPr>
          <w:noProof/>
        </w:rPr>
        <w:drawing>
          <wp:inline distT="0" distB="0" distL="0" distR="0" wp14:anchorId="18FBC406" wp14:editId="0D9BD54D">
            <wp:extent cx="5715000" cy="5772727"/>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122" t="8284" r="26282" b="2958"/>
                    <a:stretch/>
                  </pic:blipFill>
                  <pic:spPr bwMode="auto">
                    <a:xfrm>
                      <a:off x="0" y="0"/>
                      <a:ext cx="5715000" cy="57727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26E8A" w:rsidRDefault="00226E8A" w:rsidP="00226E8A">
      <w:pPr>
        <w:pStyle w:val="Quote"/>
        <w:jc w:val="both"/>
      </w:pPr>
      <w:r w:rsidRPr="00FC4F57">
        <w:rPr>
          <w:rStyle w:val="Strong"/>
          <w:color w:val="C00000"/>
        </w:rPr>
        <w:t>Process Name</w:t>
      </w:r>
      <w:r>
        <w:rPr>
          <w:rStyle w:val="Strong"/>
          <w:color w:val="C00000"/>
        </w:rPr>
        <w:t xml:space="preserve"> - </w:t>
      </w:r>
      <w:r>
        <w:t xml:space="preserve">This field is used to give a name for the </w:t>
      </w:r>
      <w:r w:rsidR="009D4548">
        <w:t>Sample File process</w:t>
      </w:r>
      <w:r>
        <w:t xml:space="preserve">. It is prefixed with an auto generated keyword called as </w:t>
      </w:r>
      <w:r w:rsidRPr="00DD00EE">
        <w:rPr>
          <w:b/>
        </w:rPr>
        <w:t>Process Identifier</w:t>
      </w:r>
      <w:r>
        <w:t>, which is used to given the unique names for the source match processes, so the user does not need to worry about the uniqueness of the names.</w:t>
      </w:r>
    </w:p>
    <w:p w:rsidR="00226E8A" w:rsidRDefault="0083665F" w:rsidP="00226E8A">
      <w:pPr>
        <w:pStyle w:val="Quote"/>
        <w:jc w:val="both"/>
        <w:rPr>
          <w:i w:val="0"/>
        </w:rPr>
      </w:pPr>
      <w:r>
        <w:rPr>
          <w:rStyle w:val="Strong"/>
          <w:color w:val="C00000"/>
        </w:rPr>
        <w:t>Select I</w:t>
      </w:r>
      <w:r w:rsidR="00226E8A" w:rsidRPr="00FC4F57">
        <w:rPr>
          <w:rStyle w:val="Strong"/>
          <w:color w:val="C00000"/>
        </w:rPr>
        <w:t>nput</w:t>
      </w:r>
      <w:r w:rsidR="00226E8A">
        <w:rPr>
          <w:rStyle w:val="Strong"/>
          <w:color w:val="C00000"/>
        </w:rPr>
        <w:t xml:space="preserve"> - </w:t>
      </w:r>
      <w:r w:rsidR="00226E8A">
        <w:t>This section i</w:t>
      </w:r>
      <w:r w:rsidR="009D4548">
        <w:t xml:space="preserve">s used to select the particular </w:t>
      </w:r>
      <w:r w:rsidR="00226E8A">
        <w:t>process for matching. User can select the Input process from the process drop down. When the input process is selected its Job ID will be displayed under the Job heading.</w:t>
      </w:r>
    </w:p>
    <w:p w:rsidR="00226E8A" w:rsidRDefault="009D4548" w:rsidP="00226E8A">
      <w:pPr>
        <w:pStyle w:val="Quote"/>
        <w:jc w:val="both"/>
      </w:pPr>
      <w:r>
        <w:rPr>
          <w:rStyle w:val="Strong"/>
          <w:color w:val="C00000"/>
        </w:rPr>
        <w:lastRenderedPageBreak/>
        <w:t>Select Sample Type</w:t>
      </w:r>
      <w:r w:rsidR="00226E8A">
        <w:rPr>
          <w:rStyle w:val="Strong"/>
          <w:color w:val="C00000"/>
        </w:rPr>
        <w:t xml:space="preserve"> - </w:t>
      </w:r>
      <w:r w:rsidR="00226E8A">
        <w:t xml:space="preserve">This </w:t>
      </w:r>
      <w:r w:rsidR="000F547F">
        <w:t>section allows the fulfillment analyst to choose the type of sample available for selection</w:t>
      </w:r>
      <w:r w:rsidR="00226E8A">
        <w:t xml:space="preserve">. </w:t>
      </w:r>
      <w:r w:rsidR="003D5B35">
        <w:t xml:space="preserve"> When Credit file is chosen as the option, the sample files will be created and loaded onto the Audit application.</w:t>
      </w:r>
    </w:p>
    <w:p w:rsidR="00D65302" w:rsidRDefault="006E54EE" w:rsidP="003444F9">
      <w:pPr>
        <w:jc w:val="both"/>
        <w:rPr>
          <w:i/>
          <w:iCs/>
          <w:color w:val="000000" w:themeColor="text1"/>
        </w:rPr>
      </w:pPr>
      <w:r>
        <w:rPr>
          <w:rStyle w:val="Strong"/>
          <w:i/>
          <w:iCs/>
          <w:color w:val="C00000"/>
        </w:rPr>
        <w:t>Use Sample Files Created in Data Menu</w:t>
      </w:r>
      <w:r w:rsidR="003444F9" w:rsidRPr="003444F9">
        <w:rPr>
          <w:rStyle w:val="Strong"/>
          <w:i/>
          <w:iCs/>
          <w:color w:val="C00000"/>
        </w:rPr>
        <w:t xml:space="preserve"> </w:t>
      </w:r>
      <w:r w:rsidR="0083665F">
        <w:rPr>
          <w:rStyle w:val="Strong"/>
          <w:i/>
          <w:iCs/>
          <w:color w:val="C00000"/>
        </w:rPr>
        <w:t>–</w:t>
      </w:r>
      <w:r w:rsidR="003444F9">
        <w:t xml:space="preserve"> </w:t>
      </w:r>
      <w:r w:rsidR="0083665F">
        <w:rPr>
          <w:i/>
          <w:iCs/>
          <w:color w:val="000000" w:themeColor="text1"/>
        </w:rPr>
        <w:t>The Sample files created in Data Menu process can be re-used by checking this checkbox.</w:t>
      </w:r>
      <w:r w:rsidR="009514A4">
        <w:rPr>
          <w:i/>
          <w:iCs/>
          <w:color w:val="000000" w:themeColor="text1"/>
        </w:rPr>
        <w:t xml:space="preserve"> This is visible only when the Data Menu has created the sample files for the particular </w:t>
      </w:r>
      <w:r w:rsidR="00044B72">
        <w:rPr>
          <w:i/>
          <w:iCs/>
          <w:color w:val="000000" w:themeColor="text1"/>
        </w:rPr>
        <w:t>process</w:t>
      </w:r>
      <w:r w:rsidR="00AC2B42">
        <w:rPr>
          <w:i/>
          <w:iCs/>
          <w:color w:val="000000" w:themeColor="text1"/>
        </w:rPr>
        <w:t xml:space="preserve"> (in the Autopilot &amp; Score Model screen of the Data Menu)</w:t>
      </w:r>
      <w:r w:rsidR="009514A4">
        <w:rPr>
          <w:i/>
          <w:iCs/>
          <w:color w:val="000000" w:themeColor="text1"/>
        </w:rPr>
        <w:t>.</w:t>
      </w:r>
      <w:r w:rsidR="00550618">
        <w:rPr>
          <w:i/>
          <w:iCs/>
          <w:color w:val="000000" w:themeColor="text1"/>
        </w:rPr>
        <w:t xml:space="preserve"> When the option for the same is checked, there is no need to perform another data pump job to retrieve/match the </w:t>
      </w:r>
      <w:r w:rsidR="00A60F04">
        <w:rPr>
          <w:i/>
          <w:iCs/>
          <w:color w:val="000000" w:themeColor="text1"/>
        </w:rPr>
        <w:t>credit record.</w:t>
      </w:r>
    </w:p>
    <w:p w:rsidR="00FD0CFB" w:rsidRDefault="00FD0CFB" w:rsidP="003444F9">
      <w:pPr>
        <w:jc w:val="both"/>
        <w:rPr>
          <w:i/>
          <w:iCs/>
          <w:color w:val="000000" w:themeColor="text1"/>
        </w:rPr>
      </w:pPr>
      <w:r w:rsidRPr="00FD0CFB">
        <w:rPr>
          <w:rStyle w:val="Strong"/>
          <w:color w:val="C00000"/>
        </w:rPr>
        <w:t xml:space="preserve">Record to Process </w:t>
      </w:r>
      <w:r>
        <w:rPr>
          <w:rStyle w:val="Strong"/>
          <w:color w:val="C00000"/>
        </w:rPr>
        <w:t>-</w:t>
      </w:r>
      <w:r>
        <w:rPr>
          <w:i/>
          <w:iCs/>
          <w:color w:val="000000" w:themeColor="text1"/>
        </w:rPr>
        <w:t xml:space="preserve"> This section defines the type of records to</w:t>
      </w:r>
      <w:r w:rsidR="000F547F">
        <w:rPr>
          <w:i/>
          <w:iCs/>
          <w:color w:val="000000" w:themeColor="text1"/>
        </w:rPr>
        <w:t xml:space="preserve"> process from the selected process</w:t>
      </w:r>
      <w:r>
        <w:rPr>
          <w:i/>
          <w:iCs/>
          <w:color w:val="000000" w:themeColor="text1"/>
        </w:rPr>
        <w:t>, such that the filtering of unwanted records is done. The filtering options available are the Accepts, Rejects and All Records as per the options mentioned in the below image.</w:t>
      </w:r>
      <w:r w:rsidR="002341CC">
        <w:rPr>
          <w:i/>
          <w:iCs/>
          <w:color w:val="000000" w:themeColor="text1"/>
        </w:rPr>
        <w:t xml:space="preserve"> The Accept level tags are usually </w:t>
      </w:r>
      <w:proofErr w:type="spellStart"/>
      <w:r w:rsidR="002341CC">
        <w:rPr>
          <w:i/>
          <w:iCs/>
          <w:color w:val="000000" w:themeColor="text1"/>
        </w:rPr>
        <w:t>A</w:t>
      </w:r>
      <w:proofErr w:type="gramStart"/>
      <w:r w:rsidR="002341CC">
        <w:rPr>
          <w:i/>
          <w:iCs/>
          <w:color w:val="000000" w:themeColor="text1"/>
        </w:rPr>
        <w:t>,B,C,D,etc</w:t>
      </w:r>
      <w:proofErr w:type="spellEnd"/>
      <w:proofErr w:type="gramEnd"/>
      <w:r w:rsidR="002341CC">
        <w:rPr>
          <w:i/>
          <w:iCs/>
          <w:color w:val="000000" w:themeColor="text1"/>
        </w:rPr>
        <w:t>. When we select the specific accept or reject codes, only those records will be processed.</w:t>
      </w:r>
    </w:p>
    <w:p w:rsidR="00FD0CFB" w:rsidRDefault="00FD0CFB" w:rsidP="003444F9">
      <w:pPr>
        <w:jc w:val="both"/>
        <w:rPr>
          <w:i/>
          <w:iCs/>
          <w:color w:val="000000" w:themeColor="text1"/>
        </w:rPr>
      </w:pPr>
      <w:r>
        <w:rPr>
          <w:noProof/>
        </w:rPr>
        <w:drawing>
          <wp:inline distT="0" distB="0" distL="0" distR="0" wp14:anchorId="6CCD0926" wp14:editId="3655CDFB">
            <wp:extent cx="5943600" cy="4727575"/>
            <wp:effectExtent l="19050" t="19050" r="1905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727575"/>
                    </a:xfrm>
                    <a:prstGeom prst="rect">
                      <a:avLst/>
                    </a:prstGeom>
                    <a:ln>
                      <a:solidFill>
                        <a:schemeClr val="tx1"/>
                      </a:solidFill>
                    </a:ln>
                  </pic:spPr>
                </pic:pic>
              </a:graphicData>
            </a:graphic>
          </wp:inline>
        </w:drawing>
      </w:r>
    </w:p>
    <w:p w:rsidR="0083665F" w:rsidRDefault="0083665F" w:rsidP="0083665F">
      <w:pPr>
        <w:jc w:val="both"/>
        <w:rPr>
          <w:i/>
          <w:iCs/>
          <w:color w:val="000000" w:themeColor="text1"/>
        </w:rPr>
      </w:pPr>
      <w:r>
        <w:rPr>
          <w:rStyle w:val="Strong"/>
          <w:i/>
          <w:iCs/>
          <w:color w:val="C00000"/>
        </w:rPr>
        <w:t>Output Location-</w:t>
      </w:r>
      <w:r>
        <w:t xml:space="preserve"> </w:t>
      </w:r>
      <w:r w:rsidR="004B48DB">
        <w:rPr>
          <w:i/>
          <w:iCs/>
          <w:color w:val="000000" w:themeColor="text1"/>
        </w:rPr>
        <w:t xml:space="preserve">Output Location allows users to specify the where the data needs to be sent. We can send to the Audit Tool </w:t>
      </w:r>
      <w:r w:rsidR="002341CC">
        <w:rPr>
          <w:i/>
          <w:iCs/>
          <w:color w:val="000000" w:themeColor="text1"/>
        </w:rPr>
        <w:t>and/</w:t>
      </w:r>
      <w:r w:rsidR="004B48DB">
        <w:rPr>
          <w:i/>
          <w:iCs/>
          <w:color w:val="000000" w:themeColor="text1"/>
        </w:rPr>
        <w:t>or we can send it to a PDF file.</w:t>
      </w:r>
      <w:r w:rsidR="002341CC">
        <w:rPr>
          <w:i/>
          <w:iCs/>
          <w:color w:val="000000" w:themeColor="text1"/>
        </w:rPr>
        <w:t xml:space="preserve"> The sample files created will be sent to Audit tool, when the same is selected.</w:t>
      </w:r>
    </w:p>
    <w:p w:rsidR="000D4638" w:rsidRDefault="000D4638">
      <w:r>
        <w:br w:type="page"/>
      </w:r>
      <w:r w:rsidR="00DF35C6">
        <w:lastRenderedPageBreak/>
        <w:t xml:space="preserve">After selecting the necessary options in the New Sample File/Data page, we navigate to the </w:t>
      </w:r>
      <w:r w:rsidR="00651CAC">
        <w:t>Sample Set S</w:t>
      </w:r>
      <w:r w:rsidR="00DF35C6">
        <w:t>etup</w:t>
      </w:r>
      <w:r w:rsidR="00651CAC">
        <w:t xml:space="preserve"> page as seen below:</w:t>
      </w:r>
      <w:r w:rsidR="00DF35C6">
        <w:br/>
      </w:r>
      <w:r w:rsidR="008C53A8">
        <w:rPr>
          <w:noProof/>
        </w:rPr>
        <w:drawing>
          <wp:inline distT="0" distB="0" distL="0" distR="0" wp14:anchorId="04C37491" wp14:editId="595B9C7E">
            <wp:extent cx="5943600" cy="4566920"/>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22" t="8580" r="26122" b="23669"/>
                    <a:stretch/>
                  </pic:blipFill>
                  <pic:spPr bwMode="auto">
                    <a:xfrm>
                      <a:off x="0" y="0"/>
                      <a:ext cx="5943600" cy="45669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51CAC" w:rsidRPr="007E6211" w:rsidRDefault="00651CAC">
      <w:pPr>
        <w:rPr>
          <w:i/>
          <w:iCs/>
          <w:color w:val="000000" w:themeColor="text1"/>
        </w:rPr>
      </w:pPr>
      <w:r w:rsidRPr="00651CAC">
        <w:rPr>
          <w:rStyle w:val="Strong"/>
          <w:i/>
          <w:iCs/>
          <w:color w:val="C00000"/>
        </w:rPr>
        <w:t>All Records</w:t>
      </w:r>
      <w:r>
        <w:rPr>
          <w:rStyle w:val="Strong"/>
          <w:i/>
          <w:iCs/>
          <w:color w:val="C00000"/>
        </w:rPr>
        <w:t xml:space="preserve"> -</w:t>
      </w:r>
      <w:r>
        <w:t xml:space="preserve"> </w:t>
      </w:r>
      <w:r w:rsidRPr="007E6211">
        <w:rPr>
          <w:i/>
          <w:iCs/>
          <w:color w:val="000000" w:themeColor="text1"/>
        </w:rPr>
        <w:t xml:space="preserve">This </w:t>
      </w:r>
      <w:r w:rsidR="00C66843">
        <w:rPr>
          <w:i/>
          <w:iCs/>
          <w:color w:val="000000" w:themeColor="text1"/>
        </w:rPr>
        <w:t xml:space="preserve">is the default </w:t>
      </w:r>
      <w:r w:rsidRPr="007E6211">
        <w:rPr>
          <w:i/>
          <w:iCs/>
          <w:color w:val="000000" w:themeColor="text1"/>
        </w:rPr>
        <w:t>option is used to select all the records, irrespective of their status.</w:t>
      </w:r>
      <w:r w:rsidR="00C66843">
        <w:rPr>
          <w:i/>
          <w:iCs/>
          <w:color w:val="000000" w:themeColor="text1"/>
        </w:rPr>
        <w:t xml:space="preserve"> This will create samples with all the records.</w:t>
      </w:r>
    </w:p>
    <w:p w:rsidR="00651CAC" w:rsidRPr="007E6211" w:rsidRDefault="00651CAC" w:rsidP="00651CAC">
      <w:pPr>
        <w:rPr>
          <w:i/>
          <w:iCs/>
          <w:color w:val="000000" w:themeColor="text1"/>
        </w:rPr>
      </w:pPr>
      <w:r>
        <w:rPr>
          <w:rStyle w:val="Strong"/>
          <w:i/>
          <w:iCs/>
          <w:color w:val="C00000"/>
        </w:rPr>
        <w:t>By Accept or Reject Code -</w:t>
      </w:r>
      <w:r>
        <w:t xml:space="preserve"> </w:t>
      </w:r>
      <w:r w:rsidRPr="007E6211">
        <w:rPr>
          <w:i/>
          <w:iCs/>
          <w:color w:val="000000" w:themeColor="text1"/>
        </w:rPr>
        <w:t>This option is used to select the specifi</w:t>
      </w:r>
      <w:r w:rsidR="007E6211" w:rsidRPr="007E6211">
        <w:rPr>
          <w:i/>
          <w:iCs/>
          <w:color w:val="000000" w:themeColor="text1"/>
        </w:rPr>
        <w:t>ed number</w:t>
      </w:r>
      <w:r w:rsidRPr="007E6211">
        <w:rPr>
          <w:i/>
          <w:iCs/>
          <w:color w:val="000000" w:themeColor="text1"/>
        </w:rPr>
        <w:t xml:space="preserve"> records, based on their status.</w:t>
      </w:r>
      <w:r w:rsidR="007E6211" w:rsidRPr="007E6211">
        <w:rPr>
          <w:i/>
          <w:iCs/>
          <w:color w:val="000000" w:themeColor="text1"/>
        </w:rPr>
        <w:t xml:space="preserve"> We can define the number of records per accept and reject code. Also we can define the Accept </w:t>
      </w:r>
      <w:r w:rsidR="008B6C81" w:rsidRPr="007E6211">
        <w:rPr>
          <w:i/>
          <w:iCs/>
          <w:color w:val="000000" w:themeColor="text1"/>
        </w:rPr>
        <w:t>Levels</w:t>
      </w:r>
      <w:r w:rsidR="008B6C81">
        <w:rPr>
          <w:i/>
          <w:iCs/>
          <w:color w:val="000000" w:themeColor="text1"/>
        </w:rPr>
        <w:t xml:space="preserve"> (such as A, B, C, etc.)</w:t>
      </w:r>
      <w:r w:rsidR="007E6211" w:rsidRPr="007E6211">
        <w:rPr>
          <w:i/>
          <w:iCs/>
          <w:color w:val="000000" w:themeColor="text1"/>
        </w:rPr>
        <w:t xml:space="preserve"> and Reject codes</w:t>
      </w:r>
      <w:r w:rsidR="008B6C81">
        <w:rPr>
          <w:i/>
          <w:iCs/>
          <w:color w:val="000000" w:themeColor="text1"/>
        </w:rPr>
        <w:t xml:space="preserve"> </w:t>
      </w:r>
      <w:r w:rsidR="00C66843">
        <w:rPr>
          <w:i/>
          <w:iCs/>
          <w:color w:val="000000" w:themeColor="text1"/>
        </w:rPr>
        <w:t>(such</w:t>
      </w:r>
      <w:r w:rsidR="008B6C81">
        <w:rPr>
          <w:i/>
          <w:iCs/>
          <w:color w:val="000000" w:themeColor="text1"/>
        </w:rPr>
        <w:t xml:space="preserve"> as 7, 8, etc.).</w:t>
      </w:r>
      <w:r w:rsidR="00235109">
        <w:rPr>
          <w:i/>
          <w:iCs/>
          <w:color w:val="000000" w:themeColor="text1"/>
        </w:rPr>
        <w:t xml:space="preserve"> </w:t>
      </w:r>
      <w:r w:rsidR="00C66843">
        <w:rPr>
          <w:i/>
          <w:iCs/>
          <w:color w:val="000000" w:themeColor="text1"/>
        </w:rPr>
        <w:t>The default values popu</w:t>
      </w:r>
      <w:r w:rsidR="00584F63">
        <w:rPr>
          <w:i/>
          <w:iCs/>
          <w:color w:val="000000" w:themeColor="text1"/>
        </w:rPr>
        <w:t>lated which selects the records per accept level as 25 and for the reject codes are 5 are as per the image below</w:t>
      </w:r>
      <w:r w:rsidR="00C66843">
        <w:rPr>
          <w:i/>
          <w:iCs/>
          <w:color w:val="000000" w:themeColor="text1"/>
        </w:rPr>
        <w:t>.</w:t>
      </w:r>
    </w:p>
    <w:p w:rsidR="00651CAC" w:rsidRDefault="007E6211">
      <w:r>
        <w:rPr>
          <w:noProof/>
        </w:rPr>
        <w:drawing>
          <wp:inline distT="0" distB="0" distL="0" distR="0" wp14:anchorId="1288BA80" wp14:editId="6C016AA9">
            <wp:extent cx="5943600" cy="1310640"/>
            <wp:effectExtent l="19050" t="19050" r="1905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310640"/>
                    </a:xfrm>
                    <a:prstGeom prst="rect">
                      <a:avLst/>
                    </a:prstGeom>
                    <a:ln>
                      <a:solidFill>
                        <a:schemeClr val="tx1"/>
                      </a:solidFill>
                    </a:ln>
                  </pic:spPr>
                </pic:pic>
              </a:graphicData>
            </a:graphic>
          </wp:inline>
        </w:drawing>
      </w:r>
    </w:p>
    <w:p w:rsidR="007E6211" w:rsidRDefault="007E6211">
      <w:pPr>
        <w:rPr>
          <w:i/>
          <w:iCs/>
          <w:color w:val="000000" w:themeColor="text1"/>
        </w:rPr>
      </w:pPr>
      <w:r>
        <w:rPr>
          <w:rStyle w:val="Strong"/>
          <w:i/>
          <w:iCs/>
          <w:color w:val="C00000"/>
        </w:rPr>
        <w:lastRenderedPageBreak/>
        <w:t>Audit Criteria</w:t>
      </w:r>
      <w:r w:rsidR="00235109">
        <w:rPr>
          <w:rStyle w:val="Strong"/>
          <w:i/>
          <w:iCs/>
          <w:color w:val="C00000"/>
        </w:rPr>
        <w:t xml:space="preserve"> </w:t>
      </w:r>
      <w:r>
        <w:rPr>
          <w:rStyle w:val="Strong"/>
          <w:i/>
          <w:iCs/>
          <w:color w:val="C00000"/>
        </w:rPr>
        <w:t>(</w:t>
      </w:r>
      <w:proofErr w:type="spellStart"/>
      <w:r>
        <w:rPr>
          <w:rStyle w:val="Strong"/>
          <w:i/>
          <w:iCs/>
          <w:color w:val="C00000"/>
        </w:rPr>
        <w:t>CoolSamp</w:t>
      </w:r>
      <w:proofErr w:type="spellEnd"/>
      <w:r>
        <w:rPr>
          <w:rStyle w:val="Strong"/>
          <w:i/>
          <w:iCs/>
          <w:color w:val="C00000"/>
        </w:rPr>
        <w:t>) -</w:t>
      </w:r>
      <w:r>
        <w:t xml:space="preserve"> </w:t>
      </w:r>
      <w:r w:rsidRPr="007E6211">
        <w:rPr>
          <w:i/>
          <w:iCs/>
          <w:color w:val="000000" w:themeColor="text1"/>
        </w:rPr>
        <w:t>This option is used</w:t>
      </w:r>
      <w:r w:rsidR="00BC3408">
        <w:rPr>
          <w:i/>
          <w:iCs/>
          <w:color w:val="000000" w:themeColor="text1"/>
        </w:rPr>
        <w:t xml:space="preserve"> to define the auditing criteria.</w:t>
      </w:r>
      <w:r w:rsidR="00220AB2">
        <w:rPr>
          <w:i/>
          <w:iCs/>
          <w:color w:val="000000" w:themeColor="text1"/>
        </w:rPr>
        <w:t xml:space="preserve"> </w:t>
      </w:r>
      <w:r w:rsidR="001D4F8F">
        <w:rPr>
          <w:i/>
          <w:iCs/>
          <w:color w:val="000000" w:themeColor="text1"/>
        </w:rPr>
        <w:t>The artefacts created during Process In</w:t>
      </w:r>
      <w:r w:rsidR="00671B2A">
        <w:rPr>
          <w:i/>
          <w:iCs/>
          <w:color w:val="000000" w:themeColor="text1"/>
        </w:rPr>
        <w:t xml:space="preserve">put, are displayed along with the fields.  </w:t>
      </w:r>
      <w:r w:rsidR="00220AB2">
        <w:rPr>
          <w:i/>
          <w:iCs/>
          <w:color w:val="000000" w:themeColor="text1"/>
        </w:rPr>
        <w:t>Here we perform an operation similar to that of filtering, where the sample set of data is defined based on certain condition.</w:t>
      </w:r>
      <w:r w:rsidR="00671B2A">
        <w:rPr>
          <w:i/>
          <w:iCs/>
          <w:color w:val="000000" w:themeColor="text1"/>
        </w:rPr>
        <w:t xml:space="preserve"> Additionally a tagging process is also done in multiple fields, which is displayed on the Audit Tool.</w:t>
      </w:r>
    </w:p>
    <w:p w:rsidR="00C66843" w:rsidRDefault="009C76BC">
      <w:pPr>
        <w:rPr>
          <w:i/>
          <w:iCs/>
          <w:color w:val="000000" w:themeColor="text1"/>
        </w:rPr>
      </w:pPr>
      <w:r>
        <w:rPr>
          <w:i/>
          <w:iCs/>
          <w:color w:val="000000" w:themeColor="text1"/>
        </w:rPr>
        <w:t>We can also select the count of the records as per the audit criteria mentioned in the below image</w:t>
      </w:r>
      <w:r w:rsidR="00220AB2">
        <w:rPr>
          <w:i/>
          <w:iCs/>
          <w:color w:val="000000" w:themeColor="text1"/>
        </w:rPr>
        <w:t>.</w:t>
      </w:r>
    </w:p>
    <w:p w:rsidR="008C53A8" w:rsidRDefault="008C53A8">
      <w:r>
        <w:rPr>
          <w:noProof/>
        </w:rPr>
        <w:drawing>
          <wp:inline distT="0" distB="0" distL="0" distR="0" wp14:anchorId="306DCA58" wp14:editId="7EF86A75">
            <wp:extent cx="5400136" cy="6946539"/>
            <wp:effectExtent l="19050" t="19050" r="1016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2532" t="8876" r="32212" b="7397"/>
                    <a:stretch/>
                  </pic:blipFill>
                  <pic:spPr bwMode="auto">
                    <a:xfrm>
                      <a:off x="0" y="0"/>
                      <a:ext cx="5407580" cy="69561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20AB2" w:rsidRDefault="009C76BC">
      <w:r>
        <w:lastRenderedPageBreak/>
        <w:t xml:space="preserve">If we want to append the processed data to the report, we need to select the table from the list of “Available Tables” we can use the exiting move statements template or by creating the new move statements template. </w:t>
      </w:r>
    </w:p>
    <w:p w:rsidR="008C53A8" w:rsidRDefault="00671B2A">
      <w:r>
        <w:t xml:space="preserve">Move Statements is an optional step/field, to </w:t>
      </w:r>
      <w:r w:rsidR="00EE78AB">
        <w:t>give more data to</w:t>
      </w:r>
      <w:r>
        <w:t xml:space="preserve"> the sample file</w:t>
      </w:r>
      <w:r w:rsidR="00EE78AB">
        <w:t xml:space="preserve"> (generated as part of Data Menu Process)</w:t>
      </w:r>
      <w:r>
        <w:t xml:space="preserve"> on top of the existing file</w:t>
      </w:r>
      <w:r w:rsidR="00EE78AB">
        <w:t xml:space="preserve"> to the Audit Tool</w:t>
      </w:r>
      <w:r>
        <w:t xml:space="preserve">. </w:t>
      </w:r>
      <w:r w:rsidR="008C53A8">
        <w:rPr>
          <w:noProof/>
        </w:rPr>
        <w:drawing>
          <wp:inline distT="0" distB="0" distL="0" distR="0" wp14:anchorId="0E95770E" wp14:editId="17051354">
            <wp:extent cx="5943600" cy="6257316"/>
            <wp:effectExtent l="19050" t="19050" r="190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8846" t="8876" r="28686" b="8580"/>
                    <a:stretch/>
                  </pic:blipFill>
                  <pic:spPr bwMode="auto">
                    <a:xfrm>
                      <a:off x="0" y="0"/>
                      <a:ext cx="5943600" cy="62573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20AB2" w:rsidRDefault="00220AB2">
      <w:r>
        <w:br w:type="page"/>
      </w:r>
    </w:p>
    <w:p w:rsidR="00220AB2" w:rsidRDefault="00C530E5">
      <w:r>
        <w:lastRenderedPageBreak/>
        <w:t>In the Edit Move Statements page, we select the fields that need to be appended to the report. We can define the headers for the fields by providing the value in the Literal field. We also define the ordering of the fields, and the location where the exported data will be available in the xml.</w:t>
      </w:r>
    </w:p>
    <w:p w:rsidR="008C53A8" w:rsidRDefault="008C53A8">
      <w:r>
        <w:rPr>
          <w:noProof/>
        </w:rPr>
        <w:drawing>
          <wp:inline distT="0" distB="0" distL="0" distR="0" wp14:anchorId="2B4C4926" wp14:editId="289EF43F">
            <wp:extent cx="5743575" cy="6155378"/>
            <wp:effectExtent l="19050" t="19050" r="952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8846" t="8285" r="28686" b="7692"/>
                    <a:stretch/>
                  </pic:blipFill>
                  <pic:spPr bwMode="auto">
                    <a:xfrm>
                      <a:off x="0" y="0"/>
                      <a:ext cx="5743575" cy="61553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A22E8" w:rsidRDefault="000A22E8">
      <w:r>
        <w:t>Then we have to define the columns, also the starting position of the literal and the value for the attribute in the particular position, for providing enough spacing between the literals.</w:t>
      </w:r>
    </w:p>
    <w:p w:rsidR="000A22E8" w:rsidRDefault="000A22E8">
      <w:r>
        <w:rPr>
          <w:noProof/>
        </w:rPr>
        <w:lastRenderedPageBreak/>
        <w:drawing>
          <wp:inline distT="0" distB="0" distL="0" distR="0" wp14:anchorId="42AABF3A" wp14:editId="2B76E06C">
            <wp:extent cx="4641011" cy="3623094"/>
            <wp:effectExtent l="19050" t="19050" r="2667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09" t="1163" r="1091" b="1147"/>
                    <a:stretch/>
                  </pic:blipFill>
                  <pic:spPr bwMode="auto">
                    <a:xfrm>
                      <a:off x="0" y="0"/>
                      <a:ext cx="4648486" cy="36289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A22E8" w:rsidRDefault="000A22E8">
      <w:r>
        <w:br w:type="page"/>
      </w:r>
    </w:p>
    <w:p w:rsidR="000A22E8" w:rsidRDefault="000A22E8">
      <w:r>
        <w:lastRenderedPageBreak/>
        <w:t xml:space="preserve">The Preview link in the below helps you understand, how your data is organized. </w:t>
      </w:r>
    </w:p>
    <w:p w:rsidR="000A22E8" w:rsidRDefault="008C53A8">
      <w:r>
        <w:rPr>
          <w:noProof/>
        </w:rPr>
        <w:drawing>
          <wp:inline distT="0" distB="0" distL="0" distR="0" wp14:anchorId="784DB9F9" wp14:editId="58E46F8E">
            <wp:extent cx="5600700" cy="70580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2533" t="8284" r="32497" b="10355"/>
                    <a:stretch/>
                  </pic:blipFill>
                  <pic:spPr bwMode="auto">
                    <a:xfrm>
                      <a:off x="0" y="0"/>
                      <a:ext cx="5602589" cy="70604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C72A9" w:rsidRDefault="00AC72A9">
      <w:r>
        <w:br w:type="page"/>
      </w:r>
    </w:p>
    <w:p w:rsidR="00AC72A9" w:rsidRPr="00D65302" w:rsidRDefault="00AC72A9" w:rsidP="00AC72A9">
      <w:pPr>
        <w:pStyle w:val="Heading2"/>
        <w:numPr>
          <w:ilvl w:val="0"/>
          <w:numId w:val="22"/>
        </w:numPr>
        <w:spacing w:line="360" w:lineRule="auto"/>
        <w:ind w:left="360"/>
        <w:jc w:val="both"/>
        <w:rPr>
          <w:rFonts w:asciiTheme="minorHAnsi" w:hAnsiTheme="minorHAnsi"/>
          <w:color w:val="C00000"/>
        </w:rPr>
      </w:pPr>
      <w:bookmarkStart w:id="8" w:name="_Toc500183936"/>
      <w:r>
        <w:rPr>
          <w:rFonts w:asciiTheme="minorHAnsi" w:hAnsiTheme="minorHAnsi"/>
          <w:color w:val="C00000"/>
        </w:rPr>
        <w:lastRenderedPageBreak/>
        <w:t>Data Compare</w:t>
      </w:r>
      <w:bookmarkEnd w:id="8"/>
    </w:p>
    <w:p w:rsidR="009213C3" w:rsidRDefault="00AC72A9" w:rsidP="00AC72A9">
      <w:r>
        <w:t>The Credit files selection creates human readable version of the credit file, which can be printed.</w:t>
      </w:r>
      <w:r w:rsidR="009213C3">
        <w:t xml:space="preserve"> This can be files from the same project or from a different project. </w:t>
      </w:r>
    </w:p>
    <w:p w:rsidR="008C53A8" w:rsidRDefault="00B33F08" w:rsidP="000A22E8">
      <w:r>
        <w:rPr>
          <w:noProof/>
        </w:rPr>
        <w:drawing>
          <wp:inline distT="0" distB="0" distL="0" distR="0" wp14:anchorId="7FBF90E5" wp14:editId="2AB180F5">
            <wp:extent cx="5495026" cy="5106148"/>
            <wp:effectExtent l="19050" t="19050" r="1079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6430" t="8847" r="26374" b="10188"/>
                    <a:stretch/>
                  </pic:blipFill>
                  <pic:spPr bwMode="auto">
                    <a:xfrm>
                      <a:off x="0" y="0"/>
                      <a:ext cx="5498095" cy="5109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1676D" w:rsidRDefault="00C1676D" w:rsidP="00C1676D">
      <w:pPr>
        <w:pStyle w:val="Quote"/>
        <w:jc w:val="both"/>
      </w:pPr>
      <w:r w:rsidRPr="00FC4F57">
        <w:rPr>
          <w:rStyle w:val="Strong"/>
          <w:color w:val="C00000"/>
        </w:rPr>
        <w:t>Process Name</w:t>
      </w:r>
      <w:r>
        <w:rPr>
          <w:rStyle w:val="Strong"/>
          <w:color w:val="C00000"/>
        </w:rPr>
        <w:t xml:space="preserve"> - </w:t>
      </w:r>
      <w:r>
        <w:t xml:space="preserve">This field is used to give a name for the Data Compare Input process. It is prefixed with an auto generated keyword called as </w:t>
      </w:r>
      <w:r w:rsidRPr="00DD00EE">
        <w:rPr>
          <w:b/>
        </w:rPr>
        <w:t>Process Identifier</w:t>
      </w:r>
      <w:r>
        <w:t>, which is used to given the unique names for the source match processes, so the user does not need to worry about the uniqueness of the names.</w:t>
      </w:r>
    </w:p>
    <w:p w:rsidR="00C1676D" w:rsidRDefault="00C1676D" w:rsidP="00C1676D">
      <w:pPr>
        <w:rPr>
          <w:i/>
        </w:rPr>
      </w:pPr>
      <w:r w:rsidRPr="00C1676D">
        <w:rPr>
          <w:rStyle w:val="Strong"/>
          <w:i/>
          <w:color w:val="C00000"/>
        </w:rPr>
        <w:t>Select</w:t>
      </w:r>
      <w:r>
        <w:rPr>
          <w:rStyle w:val="Strong"/>
          <w:i/>
          <w:color w:val="C00000"/>
        </w:rPr>
        <w:t xml:space="preserve"> Left I</w:t>
      </w:r>
      <w:r w:rsidRPr="00C1676D">
        <w:rPr>
          <w:rStyle w:val="Strong"/>
          <w:i/>
          <w:color w:val="C00000"/>
        </w:rPr>
        <w:t xml:space="preserve">nput - </w:t>
      </w:r>
      <w:r w:rsidRPr="00C1676D">
        <w:rPr>
          <w:i/>
        </w:rPr>
        <w:t xml:space="preserve">This section is used to select the particular input process for </w:t>
      </w:r>
      <w:r>
        <w:rPr>
          <w:i/>
        </w:rPr>
        <w:t>Comparison.</w:t>
      </w:r>
    </w:p>
    <w:p w:rsidR="00C1676D" w:rsidRDefault="00C1676D" w:rsidP="00C1676D">
      <w:pPr>
        <w:jc w:val="both"/>
        <w:rPr>
          <w:i/>
        </w:rPr>
      </w:pPr>
      <w:r w:rsidRPr="00C1676D">
        <w:rPr>
          <w:rStyle w:val="Strong"/>
          <w:i/>
          <w:color w:val="C00000"/>
        </w:rPr>
        <w:t>Select</w:t>
      </w:r>
      <w:r>
        <w:rPr>
          <w:rStyle w:val="Strong"/>
          <w:i/>
          <w:color w:val="C00000"/>
        </w:rPr>
        <w:t xml:space="preserve"> Right I</w:t>
      </w:r>
      <w:r w:rsidRPr="00C1676D">
        <w:rPr>
          <w:rStyle w:val="Strong"/>
          <w:i/>
          <w:color w:val="C00000"/>
        </w:rPr>
        <w:t xml:space="preserve">nput - </w:t>
      </w:r>
      <w:r w:rsidRPr="00C1676D">
        <w:rPr>
          <w:i/>
        </w:rPr>
        <w:t xml:space="preserve">This section is used to select the particular input process </w:t>
      </w:r>
      <w:r>
        <w:rPr>
          <w:i/>
        </w:rPr>
        <w:t xml:space="preserve">to be matched. This can be from the same project or a different project. This is done by searching against a project Number. If the Project Number refers to the Project number as CURRENT, </w:t>
      </w:r>
      <w:proofErr w:type="gramStart"/>
      <w:r>
        <w:rPr>
          <w:i/>
        </w:rPr>
        <w:t>then</w:t>
      </w:r>
      <w:proofErr w:type="gramEnd"/>
      <w:r>
        <w:rPr>
          <w:i/>
        </w:rPr>
        <w:t xml:space="preserve"> the data within the same project is compared.</w:t>
      </w:r>
    </w:p>
    <w:p w:rsidR="00C1676D" w:rsidRDefault="00C1676D" w:rsidP="00C1676D">
      <w:pPr>
        <w:jc w:val="both"/>
        <w:rPr>
          <w:i/>
        </w:rPr>
      </w:pPr>
      <w:r w:rsidRPr="00C1676D">
        <w:rPr>
          <w:rStyle w:val="Strong"/>
          <w:i/>
          <w:color w:val="C00000"/>
        </w:rPr>
        <w:lastRenderedPageBreak/>
        <w:t xml:space="preserve">Select input - </w:t>
      </w:r>
      <w:r w:rsidRPr="00C1676D">
        <w:rPr>
          <w:i/>
        </w:rPr>
        <w:t>This section is used to select the particular input process for matching. This should be any process that contains PII information to match against the credit file. User can select the Input process</w:t>
      </w:r>
      <w:r>
        <w:rPr>
          <w:i/>
        </w:rPr>
        <w:t xml:space="preserve"> </w:t>
      </w:r>
      <w:r w:rsidRPr="00C1676D">
        <w:rPr>
          <w:i/>
        </w:rPr>
        <w:t>from the process drop down. When the input process is selected its Job ID will be displayed under the Job heading</w:t>
      </w:r>
      <w:r w:rsidR="00035E10">
        <w:rPr>
          <w:i/>
        </w:rPr>
        <w:t xml:space="preserve">. </w:t>
      </w:r>
    </w:p>
    <w:p w:rsidR="00722B7D" w:rsidRDefault="00722B7D" w:rsidP="00C1676D">
      <w:pPr>
        <w:jc w:val="both"/>
        <w:rPr>
          <w:i/>
        </w:rPr>
      </w:pPr>
    </w:p>
    <w:p w:rsidR="00722B7D" w:rsidRPr="00722B7D" w:rsidRDefault="00722B7D" w:rsidP="00C1676D">
      <w:pPr>
        <w:jc w:val="both"/>
      </w:pPr>
      <w:r>
        <w:t xml:space="preserve">Clicking on the Continue button navigates us to </w:t>
      </w:r>
      <w:r w:rsidRPr="00722B7D">
        <w:t>the data compare</w:t>
      </w:r>
      <w:r>
        <w:t xml:space="preserve"> page.</w:t>
      </w:r>
      <w:r w:rsidRPr="00722B7D">
        <w:t xml:space="preserve"> </w:t>
      </w:r>
      <w:r>
        <w:t xml:space="preserve">We </w:t>
      </w:r>
      <w:r w:rsidRPr="00722B7D">
        <w:t xml:space="preserve">need to select the similar left table and right table fields, for matching and comparing the data </w:t>
      </w:r>
      <w:proofErr w:type="gramStart"/>
      <w:r w:rsidRPr="00722B7D">
        <w:t>There</w:t>
      </w:r>
      <w:proofErr w:type="gramEnd"/>
      <w:r w:rsidRPr="00722B7D">
        <w:t xml:space="preserve"> is a maximum of three fields selected from the left and right side.</w:t>
      </w:r>
    </w:p>
    <w:p w:rsidR="004075C8" w:rsidRPr="00C1676D" w:rsidRDefault="004075C8" w:rsidP="00C1676D">
      <w:pPr>
        <w:jc w:val="both"/>
        <w:rPr>
          <w:i/>
        </w:rPr>
      </w:pPr>
      <w:r>
        <w:rPr>
          <w:noProof/>
        </w:rPr>
        <w:drawing>
          <wp:inline distT="0" distB="0" distL="0" distR="0" wp14:anchorId="1F507FD9" wp14:editId="77EEDECC">
            <wp:extent cx="5900468" cy="6135042"/>
            <wp:effectExtent l="19050" t="19050" r="2413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5849" t="8847" r="26665"/>
                    <a:stretch/>
                  </pic:blipFill>
                  <pic:spPr bwMode="auto">
                    <a:xfrm>
                      <a:off x="0" y="0"/>
                      <a:ext cx="5903763" cy="61384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22B7D" w:rsidRDefault="00722B7D" w:rsidP="00722B7D">
      <w:r>
        <w:lastRenderedPageBreak/>
        <w:t xml:space="preserve">The Summary screen in the below image helps us to understand the data </w:t>
      </w:r>
      <w:r w:rsidR="008C2FDE">
        <w:t>alignment for the data compare process</w:t>
      </w:r>
      <w:r>
        <w:t xml:space="preserve">. </w:t>
      </w:r>
    </w:p>
    <w:p w:rsidR="00035E10" w:rsidRPr="00C1676D" w:rsidRDefault="00035E10" w:rsidP="00C1676D">
      <w:pPr>
        <w:rPr>
          <w:i/>
        </w:rPr>
      </w:pPr>
      <w:r>
        <w:rPr>
          <w:noProof/>
        </w:rPr>
        <w:drawing>
          <wp:inline distT="0" distB="0" distL="0" distR="0" wp14:anchorId="280647AA" wp14:editId="2B56E355">
            <wp:extent cx="5865962" cy="5994102"/>
            <wp:effectExtent l="19050" t="19050" r="2095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8898" t="8848" r="28988" b="11706"/>
                    <a:stretch/>
                  </pic:blipFill>
                  <pic:spPr bwMode="auto">
                    <a:xfrm>
                      <a:off x="0" y="0"/>
                      <a:ext cx="5874348" cy="60026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035E10" w:rsidRPr="00C1676D" w:rsidSect="004B0EB5">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71A" w:rsidRDefault="0079071A" w:rsidP="00647C7C">
      <w:pPr>
        <w:spacing w:after="0" w:line="240" w:lineRule="auto"/>
      </w:pPr>
      <w:r>
        <w:separator/>
      </w:r>
    </w:p>
  </w:endnote>
  <w:endnote w:type="continuationSeparator" w:id="0">
    <w:p w:rsidR="0079071A" w:rsidRDefault="0079071A" w:rsidP="00647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6399983"/>
      <w:docPartObj>
        <w:docPartGallery w:val="Page Numbers (Bottom of Page)"/>
        <w:docPartUnique/>
      </w:docPartObj>
    </w:sdtPr>
    <w:sdtEndPr>
      <w:rPr>
        <w:color w:val="808080" w:themeColor="background1" w:themeShade="80"/>
        <w:spacing w:val="60"/>
      </w:rPr>
    </w:sdtEndPr>
    <w:sdtContent>
      <w:p w:rsidR="00111191" w:rsidRDefault="00111191">
        <w:pPr>
          <w:pStyle w:val="Footer"/>
          <w:pBdr>
            <w:top w:val="single" w:sz="4" w:space="1" w:color="D9D9D9" w:themeColor="background1" w:themeShade="D9"/>
          </w:pBdr>
          <w:jc w:val="right"/>
        </w:pPr>
        <w:r>
          <w:fldChar w:fldCharType="begin"/>
        </w:r>
        <w:r>
          <w:instrText xml:space="preserve"> PAGE   \* MERGEFORMAT </w:instrText>
        </w:r>
        <w:r>
          <w:fldChar w:fldCharType="separate"/>
        </w:r>
        <w:r w:rsidR="00A74711">
          <w:rPr>
            <w:noProof/>
          </w:rPr>
          <w:t>19</w:t>
        </w:r>
        <w:r>
          <w:rPr>
            <w:noProof/>
          </w:rPr>
          <w:fldChar w:fldCharType="end"/>
        </w:r>
        <w:r>
          <w:t xml:space="preserve"> | Fusion – Data Menu</w:t>
        </w:r>
      </w:p>
    </w:sdtContent>
  </w:sdt>
  <w:p w:rsidR="00111191" w:rsidRDefault="001111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71A" w:rsidRDefault="0079071A" w:rsidP="00647C7C">
      <w:pPr>
        <w:spacing w:after="0" w:line="240" w:lineRule="auto"/>
      </w:pPr>
      <w:r>
        <w:separator/>
      </w:r>
    </w:p>
  </w:footnote>
  <w:footnote w:type="continuationSeparator" w:id="0">
    <w:p w:rsidR="0079071A" w:rsidRDefault="0079071A" w:rsidP="00647C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9B2"/>
    <w:multiLevelType w:val="hybridMultilevel"/>
    <w:tmpl w:val="CD5493EC"/>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3502B5"/>
    <w:multiLevelType w:val="multilevel"/>
    <w:tmpl w:val="21D4244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5B5339C"/>
    <w:multiLevelType w:val="hybridMultilevel"/>
    <w:tmpl w:val="25B05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C8098D"/>
    <w:multiLevelType w:val="hybridMultilevel"/>
    <w:tmpl w:val="B0EA7A7E"/>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65D6E"/>
    <w:multiLevelType w:val="hybridMultilevel"/>
    <w:tmpl w:val="37308A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6110BF"/>
    <w:multiLevelType w:val="hybridMultilevel"/>
    <w:tmpl w:val="33D01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012CB9"/>
    <w:multiLevelType w:val="hybridMultilevel"/>
    <w:tmpl w:val="E1367798"/>
    <w:lvl w:ilvl="0" w:tplc="8FDA2E8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164D7"/>
    <w:multiLevelType w:val="hybridMultilevel"/>
    <w:tmpl w:val="A72A7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02C0B"/>
    <w:multiLevelType w:val="hybridMultilevel"/>
    <w:tmpl w:val="D6529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6616A0"/>
    <w:multiLevelType w:val="hybridMultilevel"/>
    <w:tmpl w:val="57AA8864"/>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A4273"/>
    <w:multiLevelType w:val="hybridMultilevel"/>
    <w:tmpl w:val="BFDE24B4"/>
    <w:lvl w:ilvl="0" w:tplc="EA2094D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2E599D"/>
    <w:multiLevelType w:val="hybridMultilevel"/>
    <w:tmpl w:val="E9EE0742"/>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966558"/>
    <w:multiLevelType w:val="hybridMultilevel"/>
    <w:tmpl w:val="749E2ABC"/>
    <w:lvl w:ilvl="0" w:tplc="C48CDA00">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7370347"/>
    <w:multiLevelType w:val="hybridMultilevel"/>
    <w:tmpl w:val="B64ABE4A"/>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2037A"/>
    <w:multiLevelType w:val="hybridMultilevel"/>
    <w:tmpl w:val="7AE8B3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277814"/>
    <w:multiLevelType w:val="hybridMultilevel"/>
    <w:tmpl w:val="F3C20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A86D59"/>
    <w:multiLevelType w:val="hybridMultilevel"/>
    <w:tmpl w:val="8ED64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DC3821"/>
    <w:multiLevelType w:val="hybridMultilevel"/>
    <w:tmpl w:val="A8B4A4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BF0C19"/>
    <w:multiLevelType w:val="hybridMultilevel"/>
    <w:tmpl w:val="9DA42148"/>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864A59"/>
    <w:multiLevelType w:val="multilevel"/>
    <w:tmpl w:val="DEDA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FA3F4D"/>
    <w:multiLevelType w:val="hybridMultilevel"/>
    <w:tmpl w:val="42B44DAA"/>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6104EE"/>
    <w:multiLevelType w:val="hybridMultilevel"/>
    <w:tmpl w:val="8AC6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0E7FA5"/>
    <w:multiLevelType w:val="hybridMultilevel"/>
    <w:tmpl w:val="49E077A2"/>
    <w:lvl w:ilvl="0" w:tplc="089A472E">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C6506F"/>
    <w:multiLevelType w:val="hybridMultilevel"/>
    <w:tmpl w:val="E168108C"/>
    <w:lvl w:ilvl="0" w:tplc="2924A7B2">
      <w:start w:val="1"/>
      <w:numFmt w:val="bullet"/>
      <w:lvlText w:val=""/>
      <w:lvlJc w:val="left"/>
      <w:pPr>
        <w:ind w:left="1440" w:hanging="360"/>
      </w:pPr>
      <w:rPr>
        <w:rFonts w:ascii="Symbol" w:hAnsi="Symbol" w:hint="default"/>
        <w:color w:val="C00000"/>
      </w:rPr>
    </w:lvl>
    <w:lvl w:ilvl="1" w:tplc="12EAFB58">
      <w:numFmt w:val="bullet"/>
      <w:lvlText w:val="•"/>
      <w:lvlJc w:val="left"/>
      <w:pPr>
        <w:ind w:left="2520" w:hanging="72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7762CE1"/>
    <w:multiLevelType w:val="hybridMultilevel"/>
    <w:tmpl w:val="385E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4D4B27"/>
    <w:multiLevelType w:val="hybridMultilevel"/>
    <w:tmpl w:val="471417E2"/>
    <w:lvl w:ilvl="0" w:tplc="AD5E6610">
      <w:start w:val="1"/>
      <w:numFmt w:val="decimal"/>
      <w:lvlText w:val="%1."/>
      <w:lvlJc w:val="left"/>
      <w:pPr>
        <w:ind w:left="360" w:hanging="360"/>
      </w:pPr>
      <w:rPr>
        <w:rFonts w:hint="default"/>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F7167BD"/>
    <w:multiLevelType w:val="hybridMultilevel"/>
    <w:tmpl w:val="F56E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23"/>
  </w:num>
  <w:num w:numId="4">
    <w:abstractNumId w:val="26"/>
  </w:num>
  <w:num w:numId="5">
    <w:abstractNumId w:val="18"/>
  </w:num>
  <w:num w:numId="6">
    <w:abstractNumId w:val="13"/>
  </w:num>
  <w:num w:numId="7">
    <w:abstractNumId w:val="4"/>
  </w:num>
  <w:num w:numId="8">
    <w:abstractNumId w:val="7"/>
  </w:num>
  <w:num w:numId="9">
    <w:abstractNumId w:val="11"/>
  </w:num>
  <w:num w:numId="10">
    <w:abstractNumId w:val="3"/>
  </w:num>
  <w:num w:numId="11">
    <w:abstractNumId w:val="14"/>
  </w:num>
  <w:num w:numId="12">
    <w:abstractNumId w:val="0"/>
  </w:num>
  <w:num w:numId="13">
    <w:abstractNumId w:val="5"/>
  </w:num>
  <w:num w:numId="14">
    <w:abstractNumId w:val="17"/>
  </w:num>
  <w:num w:numId="15">
    <w:abstractNumId w:val="16"/>
  </w:num>
  <w:num w:numId="16">
    <w:abstractNumId w:val="2"/>
  </w:num>
  <w:num w:numId="17">
    <w:abstractNumId w:val="20"/>
  </w:num>
  <w:num w:numId="18">
    <w:abstractNumId w:val="12"/>
  </w:num>
  <w:num w:numId="19">
    <w:abstractNumId w:val="6"/>
  </w:num>
  <w:num w:numId="20">
    <w:abstractNumId w:val="15"/>
  </w:num>
  <w:num w:numId="21">
    <w:abstractNumId w:val="9"/>
  </w:num>
  <w:num w:numId="22">
    <w:abstractNumId w:val="22"/>
  </w:num>
  <w:num w:numId="23">
    <w:abstractNumId w:val="21"/>
  </w:num>
  <w:num w:numId="24">
    <w:abstractNumId w:val="8"/>
  </w:num>
  <w:num w:numId="25">
    <w:abstractNumId w:val="19"/>
  </w:num>
  <w:num w:numId="26">
    <w:abstractNumId w:val="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8DC"/>
    <w:rsid w:val="0002202A"/>
    <w:rsid w:val="00035E10"/>
    <w:rsid w:val="00044B72"/>
    <w:rsid w:val="0006617C"/>
    <w:rsid w:val="000A22E8"/>
    <w:rsid w:val="000C31D0"/>
    <w:rsid w:val="000D4638"/>
    <w:rsid w:val="000D6938"/>
    <w:rsid w:val="000E4370"/>
    <w:rsid w:val="000E4929"/>
    <w:rsid w:val="000F2EAB"/>
    <w:rsid w:val="000F547F"/>
    <w:rsid w:val="00100396"/>
    <w:rsid w:val="00111191"/>
    <w:rsid w:val="001157C8"/>
    <w:rsid w:val="001326A8"/>
    <w:rsid w:val="00140C8E"/>
    <w:rsid w:val="00144C39"/>
    <w:rsid w:val="00151934"/>
    <w:rsid w:val="00156F9C"/>
    <w:rsid w:val="0017012B"/>
    <w:rsid w:val="001703E2"/>
    <w:rsid w:val="00186881"/>
    <w:rsid w:val="001A0EAF"/>
    <w:rsid w:val="001A627B"/>
    <w:rsid w:val="001B1A8C"/>
    <w:rsid w:val="001D2B53"/>
    <w:rsid w:val="001D4F8F"/>
    <w:rsid w:val="001E7794"/>
    <w:rsid w:val="001F56C8"/>
    <w:rsid w:val="0020670F"/>
    <w:rsid w:val="0021471E"/>
    <w:rsid w:val="00220AB2"/>
    <w:rsid w:val="00226E8A"/>
    <w:rsid w:val="002341CC"/>
    <w:rsid w:val="00235109"/>
    <w:rsid w:val="00235960"/>
    <w:rsid w:val="0024084A"/>
    <w:rsid w:val="00251A34"/>
    <w:rsid w:val="00256463"/>
    <w:rsid w:val="00274C24"/>
    <w:rsid w:val="002802D2"/>
    <w:rsid w:val="002A2325"/>
    <w:rsid w:val="002C7CB5"/>
    <w:rsid w:val="002E12BB"/>
    <w:rsid w:val="002F25D7"/>
    <w:rsid w:val="002F7EF8"/>
    <w:rsid w:val="003078F7"/>
    <w:rsid w:val="00316554"/>
    <w:rsid w:val="00320EDA"/>
    <w:rsid w:val="003246EE"/>
    <w:rsid w:val="003308E9"/>
    <w:rsid w:val="00342B15"/>
    <w:rsid w:val="003434B6"/>
    <w:rsid w:val="003443B9"/>
    <w:rsid w:val="003444F9"/>
    <w:rsid w:val="0034520D"/>
    <w:rsid w:val="00354180"/>
    <w:rsid w:val="00363F69"/>
    <w:rsid w:val="00373E19"/>
    <w:rsid w:val="0038202A"/>
    <w:rsid w:val="003A2CC1"/>
    <w:rsid w:val="003B2D2A"/>
    <w:rsid w:val="003C740B"/>
    <w:rsid w:val="003D5B35"/>
    <w:rsid w:val="003E3B3B"/>
    <w:rsid w:val="003E66EB"/>
    <w:rsid w:val="003F632C"/>
    <w:rsid w:val="004075C8"/>
    <w:rsid w:val="0042441F"/>
    <w:rsid w:val="00431AC2"/>
    <w:rsid w:val="00453B19"/>
    <w:rsid w:val="00455426"/>
    <w:rsid w:val="00464A41"/>
    <w:rsid w:val="0047306D"/>
    <w:rsid w:val="00476253"/>
    <w:rsid w:val="00493504"/>
    <w:rsid w:val="004A354C"/>
    <w:rsid w:val="004B0EB5"/>
    <w:rsid w:val="004B3029"/>
    <w:rsid w:val="004B48DB"/>
    <w:rsid w:val="004C3E45"/>
    <w:rsid w:val="004C53EE"/>
    <w:rsid w:val="004D45C4"/>
    <w:rsid w:val="004D6AA0"/>
    <w:rsid w:val="004E14A4"/>
    <w:rsid w:val="004F2840"/>
    <w:rsid w:val="00501DD9"/>
    <w:rsid w:val="00512323"/>
    <w:rsid w:val="005137F6"/>
    <w:rsid w:val="00543A8B"/>
    <w:rsid w:val="00546D1F"/>
    <w:rsid w:val="00550618"/>
    <w:rsid w:val="005579FC"/>
    <w:rsid w:val="00565E62"/>
    <w:rsid w:val="005704B1"/>
    <w:rsid w:val="00571C56"/>
    <w:rsid w:val="00584F63"/>
    <w:rsid w:val="00587334"/>
    <w:rsid w:val="00590A22"/>
    <w:rsid w:val="005A1F84"/>
    <w:rsid w:val="005B7141"/>
    <w:rsid w:val="005D032A"/>
    <w:rsid w:val="005E5626"/>
    <w:rsid w:val="00615286"/>
    <w:rsid w:val="0062527C"/>
    <w:rsid w:val="00634F3A"/>
    <w:rsid w:val="006437B2"/>
    <w:rsid w:val="00647C7C"/>
    <w:rsid w:val="00651CAC"/>
    <w:rsid w:val="0065410D"/>
    <w:rsid w:val="00656344"/>
    <w:rsid w:val="00660AD3"/>
    <w:rsid w:val="00671B2A"/>
    <w:rsid w:val="00672C23"/>
    <w:rsid w:val="006746A6"/>
    <w:rsid w:val="00680592"/>
    <w:rsid w:val="006832F9"/>
    <w:rsid w:val="006C2562"/>
    <w:rsid w:val="006C343F"/>
    <w:rsid w:val="006D2694"/>
    <w:rsid w:val="006D794C"/>
    <w:rsid w:val="006E54EE"/>
    <w:rsid w:val="006E673D"/>
    <w:rsid w:val="006E7CA4"/>
    <w:rsid w:val="0070394D"/>
    <w:rsid w:val="00721713"/>
    <w:rsid w:val="00722B7D"/>
    <w:rsid w:val="007379FA"/>
    <w:rsid w:val="0074021B"/>
    <w:rsid w:val="0074512C"/>
    <w:rsid w:val="00750B15"/>
    <w:rsid w:val="00757679"/>
    <w:rsid w:val="00776995"/>
    <w:rsid w:val="00780DB1"/>
    <w:rsid w:val="0079071A"/>
    <w:rsid w:val="00792B73"/>
    <w:rsid w:val="00797252"/>
    <w:rsid w:val="007A5F93"/>
    <w:rsid w:val="007B325D"/>
    <w:rsid w:val="007B49A1"/>
    <w:rsid w:val="007B651B"/>
    <w:rsid w:val="007D7D24"/>
    <w:rsid w:val="007E6211"/>
    <w:rsid w:val="0080568C"/>
    <w:rsid w:val="0083356C"/>
    <w:rsid w:val="0083665F"/>
    <w:rsid w:val="00842863"/>
    <w:rsid w:val="00851FA1"/>
    <w:rsid w:val="0086239E"/>
    <w:rsid w:val="008A0AFF"/>
    <w:rsid w:val="008B3B9D"/>
    <w:rsid w:val="008B6C81"/>
    <w:rsid w:val="008C0032"/>
    <w:rsid w:val="008C2FDE"/>
    <w:rsid w:val="008C53A8"/>
    <w:rsid w:val="008E4828"/>
    <w:rsid w:val="008F06A1"/>
    <w:rsid w:val="008F5A8F"/>
    <w:rsid w:val="008F6E9B"/>
    <w:rsid w:val="0090193F"/>
    <w:rsid w:val="00901B1E"/>
    <w:rsid w:val="0091096F"/>
    <w:rsid w:val="009213C3"/>
    <w:rsid w:val="00944B1C"/>
    <w:rsid w:val="0095119C"/>
    <w:rsid w:val="009514A4"/>
    <w:rsid w:val="0097784D"/>
    <w:rsid w:val="009B0EAD"/>
    <w:rsid w:val="009B3C4F"/>
    <w:rsid w:val="009C76BC"/>
    <w:rsid w:val="009D0268"/>
    <w:rsid w:val="009D4548"/>
    <w:rsid w:val="009D7CBD"/>
    <w:rsid w:val="009E60D2"/>
    <w:rsid w:val="00A05339"/>
    <w:rsid w:val="00A163B6"/>
    <w:rsid w:val="00A30762"/>
    <w:rsid w:val="00A327AE"/>
    <w:rsid w:val="00A60F04"/>
    <w:rsid w:val="00A674A8"/>
    <w:rsid w:val="00A711D0"/>
    <w:rsid w:val="00A74711"/>
    <w:rsid w:val="00A7601C"/>
    <w:rsid w:val="00A76CA7"/>
    <w:rsid w:val="00A80AA9"/>
    <w:rsid w:val="00A838DC"/>
    <w:rsid w:val="00A85AE4"/>
    <w:rsid w:val="00A96E8C"/>
    <w:rsid w:val="00A97743"/>
    <w:rsid w:val="00AA2630"/>
    <w:rsid w:val="00AC133C"/>
    <w:rsid w:val="00AC2B42"/>
    <w:rsid w:val="00AC72A9"/>
    <w:rsid w:val="00AD0C83"/>
    <w:rsid w:val="00AD1F48"/>
    <w:rsid w:val="00AF03FF"/>
    <w:rsid w:val="00B32CEF"/>
    <w:rsid w:val="00B33F08"/>
    <w:rsid w:val="00B3572E"/>
    <w:rsid w:val="00B36FCF"/>
    <w:rsid w:val="00B94534"/>
    <w:rsid w:val="00BC2496"/>
    <w:rsid w:val="00BC3408"/>
    <w:rsid w:val="00BE4316"/>
    <w:rsid w:val="00BE6290"/>
    <w:rsid w:val="00BF33A6"/>
    <w:rsid w:val="00BF6112"/>
    <w:rsid w:val="00C06E2E"/>
    <w:rsid w:val="00C1676D"/>
    <w:rsid w:val="00C249E9"/>
    <w:rsid w:val="00C31A76"/>
    <w:rsid w:val="00C31ECC"/>
    <w:rsid w:val="00C530E5"/>
    <w:rsid w:val="00C66843"/>
    <w:rsid w:val="00C72BF3"/>
    <w:rsid w:val="00C7498A"/>
    <w:rsid w:val="00CA4DE7"/>
    <w:rsid w:val="00CC1151"/>
    <w:rsid w:val="00CC4C83"/>
    <w:rsid w:val="00CD1672"/>
    <w:rsid w:val="00D25A5D"/>
    <w:rsid w:val="00D35136"/>
    <w:rsid w:val="00D43416"/>
    <w:rsid w:val="00D5421F"/>
    <w:rsid w:val="00D5753F"/>
    <w:rsid w:val="00D65302"/>
    <w:rsid w:val="00D704AF"/>
    <w:rsid w:val="00D74207"/>
    <w:rsid w:val="00DA21A7"/>
    <w:rsid w:val="00DC355F"/>
    <w:rsid w:val="00DD00EE"/>
    <w:rsid w:val="00DD19A0"/>
    <w:rsid w:val="00DF35C6"/>
    <w:rsid w:val="00DF3FD9"/>
    <w:rsid w:val="00E024E1"/>
    <w:rsid w:val="00E26705"/>
    <w:rsid w:val="00E35092"/>
    <w:rsid w:val="00E372DE"/>
    <w:rsid w:val="00E460F1"/>
    <w:rsid w:val="00E46D66"/>
    <w:rsid w:val="00E46F08"/>
    <w:rsid w:val="00E55D93"/>
    <w:rsid w:val="00E676AF"/>
    <w:rsid w:val="00E74E83"/>
    <w:rsid w:val="00E8033B"/>
    <w:rsid w:val="00EA2466"/>
    <w:rsid w:val="00EB5D20"/>
    <w:rsid w:val="00EB73E7"/>
    <w:rsid w:val="00EC12E9"/>
    <w:rsid w:val="00EE78AB"/>
    <w:rsid w:val="00EF1994"/>
    <w:rsid w:val="00EF3308"/>
    <w:rsid w:val="00F06900"/>
    <w:rsid w:val="00F43EBF"/>
    <w:rsid w:val="00F55126"/>
    <w:rsid w:val="00F72737"/>
    <w:rsid w:val="00F751DB"/>
    <w:rsid w:val="00F96F50"/>
    <w:rsid w:val="00FB0A5A"/>
    <w:rsid w:val="00FB50D5"/>
    <w:rsid w:val="00FB51B9"/>
    <w:rsid w:val="00FC3A3C"/>
    <w:rsid w:val="00FC4F57"/>
    <w:rsid w:val="00FC5C8B"/>
    <w:rsid w:val="00FD0CFB"/>
    <w:rsid w:val="00FD6DEF"/>
    <w:rsid w:val="00FE2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paragraph" w:styleId="NormalWeb">
    <w:name w:val="Normal (Web)"/>
    <w:basedOn w:val="Normal"/>
    <w:uiPriority w:val="99"/>
    <w:semiHidden/>
    <w:unhideWhenUsed/>
    <w:rsid w:val="00AD0C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4F57"/>
    <w:rPr>
      <w:b/>
      <w:bCs/>
    </w:rPr>
  </w:style>
  <w:style w:type="paragraph" w:styleId="Quote">
    <w:name w:val="Quote"/>
    <w:basedOn w:val="Normal"/>
    <w:next w:val="Normal"/>
    <w:link w:val="QuoteChar"/>
    <w:uiPriority w:val="29"/>
    <w:qFormat/>
    <w:rsid w:val="00FC4F57"/>
    <w:rPr>
      <w:i/>
      <w:iCs/>
      <w:color w:val="000000" w:themeColor="text1"/>
    </w:rPr>
  </w:style>
  <w:style w:type="character" w:customStyle="1" w:styleId="QuoteChar">
    <w:name w:val="Quote Char"/>
    <w:basedOn w:val="DefaultParagraphFont"/>
    <w:link w:val="Quote"/>
    <w:uiPriority w:val="29"/>
    <w:rsid w:val="00FC4F57"/>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paragraph" w:styleId="NormalWeb">
    <w:name w:val="Normal (Web)"/>
    <w:basedOn w:val="Normal"/>
    <w:uiPriority w:val="99"/>
    <w:semiHidden/>
    <w:unhideWhenUsed/>
    <w:rsid w:val="00AD0C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4F57"/>
    <w:rPr>
      <w:b/>
      <w:bCs/>
    </w:rPr>
  </w:style>
  <w:style w:type="paragraph" w:styleId="Quote">
    <w:name w:val="Quote"/>
    <w:basedOn w:val="Normal"/>
    <w:next w:val="Normal"/>
    <w:link w:val="QuoteChar"/>
    <w:uiPriority w:val="29"/>
    <w:qFormat/>
    <w:rsid w:val="00FC4F57"/>
    <w:rPr>
      <w:i/>
      <w:iCs/>
      <w:color w:val="000000" w:themeColor="text1"/>
    </w:rPr>
  </w:style>
  <w:style w:type="character" w:customStyle="1" w:styleId="QuoteChar">
    <w:name w:val="Quote Char"/>
    <w:basedOn w:val="DefaultParagraphFont"/>
    <w:link w:val="Quote"/>
    <w:uiPriority w:val="29"/>
    <w:rsid w:val="00FC4F57"/>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ateriality_%28auditing%29"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Stakeholder_%28corporate%29" TargetMode="Externa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F6C94E-16E5-4337-AF53-001A2D9D5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7985</TotalTime>
  <Pages>20</Pages>
  <Words>1388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Equifax Inc</Company>
  <LinksUpToDate>false</LinksUpToDate>
  <CharactersWithSpaces>9282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Jaison Mathew</dc:creator>
  <cp:lastModifiedBy>Dhyan Ravindran</cp:lastModifiedBy>
  <cp:revision>59</cp:revision>
  <dcterms:created xsi:type="dcterms:W3CDTF">2017-11-03T06:21:00Z</dcterms:created>
  <dcterms:modified xsi:type="dcterms:W3CDTF">2017-12-05T13:55:00Z</dcterms:modified>
</cp:coreProperties>
</file>