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32"/>
          <w:szCs w:val="32"/>
        </w:rPr>
        <w:id w:val="1577716268"/>
        <w:docPartObj>
          <w:docPartGallery w:val="Cover Pages"/>
          <w:docPartUnique/>
        </w:docPartObj>
      </w:sdtPr>
      <w:sdtEndPr/>
      <w:sdtContent>
        <w:p w:rsidR="004B0EB5" w:rsidRPr="00AF03FF" w:rsidRDefault="004B0EB5">
          <w:pPr>
            <w:rPr>
              <w:rFonts w:eastAsiaTheme="majorEastAsia" w:cstheme="majorBidi"/>
              <w:b/>
              <w:bCs/>
              <w:color w:val="365F91" w:themeColor="accent1" w:themeShade="BF"/>
              <w:sz w:val="32"/>
              <w:szCs w:val="32"/>
            </w:rPr>
          </w:pPr>
          <w:r w:rsidRPr="00AF03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E408992" wp14:editId="0CEA9B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156251" cy="6305107"/>
                    <wp:effectExtent l="0" t="0" r="0" b="635"/>
                    <wp:wrapNone/>
                    <wp:docPr id="52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56251" cy="630510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365F91" w:themeColor="accent1" w:themeShade="BF"/>
                                  </w:rPr>
                                </w:pPr>
                                <w:r w:rsidRPr="00FC5C8B">
                                  <w:rPr>
                                    <w:rFonts w:ascii="Arial Black" w:hAnsi="Arial Black" w:cs="Arial"/>
                                    <w:b/>
                                    <w:i/>
                                    <w:color w:val="C00000"/>
                                    <w:sz w:val="132"/>
                                    <w:szCs w:val="13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EQUIFAX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 w:rsidRPr="004B0EB5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CMS Fusion</w:t>
                                </w:r>
                              </w:p>
                              <w:p w:rsidR="00111191" w:rsidRDefault="00111191" w:rsidP="004B0EB5">
                                <w:pPr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  <w:p w:rsidR="00111191" w:rsidRPr="00EA2466" w:rsidRDefault="00B80002" w:rsidP="004B0EB5">
                                <w:pPr>
                                  <w:shd w:val="clear" w:color="auto" w:fill="D9D9D9" w:themeFill="background1" w:themeFillShade="D9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C0000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color w:val="C00000"/>
                                    <w:sz w:val="72"/>
                                    <w:szCs w:val="72"/>
                                    <w14:shadow w14:blurRad="50800" w14:dist="38100" w14:dir="0" w14:sx="100000" w14:sy="100000" w14:kx="0" w14:ky="0" w14:algn="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 xml:space="preserve">SHIPPING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margin-left:0;margin-top:0;width:484.75pt;height:496.4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" fillcolor="white [3212]" stroked="f" strokeweight="2pt">
                    <v:textbox>
                      <w:txbxContent>
                        <w:p w:rsidR="00111191" w:rsidRDefault="00111191" w:rsidP="004B0EB5">
                          <w:pPr>
                            <w:jc w:val="center"/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365F91" w:themeColor="accent1" w:themeShade="BF"/>
                            </w:rPr>
                          </w:pPr>
                          <w:r w:rsidRPr="00FC5C8B">
                            <w:rPr>
                              <w:rFonts w:ascii="Arial Black" w:hAnsi="Arial Black" w:cs="Arial"/>
                              <w:b/>
                              <w:i/>
                              <w:color w:val="C00000"/>
                              <w:sz w:val="132"/>
                              <w:szCs w:val="13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EQUIFAX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4B0EB5"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CMS Fusion</w:t>
                          </w:r>
                        </w:p>
                        <w:p w:rsidR="00111191" w:rsidRDefault="00111191" w:rsidP="004B0EB5">
                          <w:pPr>
                            <w:jc w:val="center"/>
                            <w:rPr>
                              <w:color w:val="404040" w:themeColor="text1" w:themeTint="BF"/>
                              <w:sz w:val="96"/>
                              <w:szCs w:val="96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111191" w:rsidRPr="00EA2466" w:rsidRDefault="00B80002" w:rsidP="004B0EB5">
                          <w:pPr>
                            <w:shd w:val="clear" w:color="auto" w:fill="D9D9D9" w:themeFill="background1" w:themeFillShade="D9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C00000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C00000"/>
                              <w:sz w:val="72"/>
                              <w:szCs w:val="72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SHIPPING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F03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54BD27" wp14:editId="10E955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5943600" cy="2057400"/>
                    <wp:effectExtent l="0" t="0" r="0" b="0"/>
                    <wp:wrapNone/>
                    <wp:docPr id="54" name="Rectangl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205740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11191" w:rsidRDefault="00111191" w:rsidP="00EA2466">
                                <w:pPr>
                                  <w:jc w:val="center"/>
                                </w:pPr>
                              </w:p>
                              <w:p w:rsidR="00111191" w:rsidRPr="004B0EB5" w:rsidRDefault="00111191" w:rsidP="004B0EB5">
                                <w:pPr>
                                  <w:jc w:val="center"/>
                                  <w:rPr>
                                    <w:rFonts w:ascii="Aparajita" w:hAnsi="Aparajita" w:cs="Aparajita"/>
                                    <w:b/>
                                    <w:i/>
                                    <w:sz w:val="48"/>
                                    <w:szCs w:val="48"/>
                                  </w:rPr>
                                </w:pPr>
                                <w:r w:rsidRPr="004B0EB5">
                                  <w:rPr>
                                    <w:rFonts w:cs="Aparajita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25000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468pt;height:162pt;z-index:251660288;visibility:visible;mso-wrap-style:square;mso-width-percent:1000;mso-height-percent:25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2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" fillcolor="#c00000" stroked="f" strokeweight="2pt">
                    <v:textbox>
                      <w:txbxContent>
                        <w:p w:rsidR="00111191" w:rsidRDefault="00111191" w:rsidP="00EA2466">
                          <w:pPr>
                            <w:jc w:val="center"/>
                          </w:pPr>
                        </w:p>
                        <w:p w:rsidR="00111191" w:rsidRPr="004B0EB5" w:rsidRDefault="00111191" w:rsidP="004B0EB5">
                          <w:pPr>
                            <w:jc w:val="center"/>
                            <w:rPr>
                              <w:rFonts w:ascii="Aparajita" w:hAnsi="Aparajita" w:cs="Aparajita"/>
                              <w:b/>
                              <w:i/>
                              <w:sz w:val="48"/>
                              <w:szCs w:val="48"/>
                            </w:rPr>
                          </w:pPr>
                          <w:r w:rsidRPr="004B0EB5">
                            <w:rPr>
                              <w:rFonts w:cs="Aparajita"/>
                              <w:b/>
                              <w:color w:val="FFFFFF" w:themeColor="background1"/>
                              <w:sz w:val="48"/>
                              <w:szCs w:val="48"/>
                            </w:rPr>
                            <w:t>DOCUMENTATION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AF03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7D9719" wp14:editId="071A75A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6195"/>
                    <wp:effectExtent l="0" t="0" r="19050" b="20955"/>
                    <wp:wrapNone/>
                    <wp:docPr id="55" name="Rectang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619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55" o:spid="_x0000_s1026" style="position:absolute;margin-left:0;margin-top:0;width:468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" fillcolor="#4f81bd [3204]" strokecolor="#c00000" strokeweight="2pt">
                    <w10:wrap anchorx="margin" anchory="margin"/>
                  </v:rect>
                </w:pict>
              </mc:Fallback>
            </mc:AlternateContent>
          </w:r>
          <w:r w:rsidRPr="00AF03FF">
            <w:rPr>
              <w:sz w:val="32"/>
              <w:szCs w:val="32"/>
            </w:rPr>
            <w:br w:type="page"/>
          </w:r>
        </w:p>
      </w:sdtContent>
    </w:sdt>
    <w:p w:rsidR="00F55126" w:rsidRPr="00AF03FF" w:rsidRDefault="00F55126" w:rsidP="00FC5C8B">
      <w:pPr>
        <w:jc w:val="center"/>
        <w:rPr>
          <w:rFonts w:cs="Aparajita"/>
        </w:rPr>
      </w:pPr>
    </w:p>
    <w:p w:rsidR="004B0EB5" w:rsidRPr="00AF03FF" w:rsidRDefault="004B0EB5" w:rsidP="00FC5C8B">
      <w:pPr>
        <w:jc w:val="center"/>
        <w:rPr>
          <w:rFonts w:cs="Aparajita"/>
        </w:rPr>
      </w:pPr>
    </w:p>
    <w:p w:rsidR="00F55126" w:rsidRPr="00AF03FF" w:rsidRDefault="00F55126" w:rsidP="00FC5C8B">
      <w:pPr>
        <w:jc w:val="center"/>
        <w:rPr>
          <w:rFonts w:cs="Aparajita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593315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133C" w:rsidRPr="00AF03FF" w:rsidRDefault="00AC133C" w:rsidP="00AC133C">
          <w:pPr>
            <w:pStyle w:val="TOCHeading"/>
            <w:spacing w:line="360" w:lineRule="auto"/>
            <w:rPr>
              <w:rFonts w:asciiTheme="minorHAnsi" w:hAnsiTheme="minorHAnsi"/>
              <w:color w:val="C00000"/>
              <w:sz w:val="48"/>
              <w:szCs w:val="36"/>
            </w:rPr>
          </w:pPr>
          <w:r w:rsidRPr="00AF03FF">
            <w:rPr>
              <w:rFonts w:asciiTheme="minorHAnsi" w:hAnsiTheme="minorHAnsi"/>
              <w:color w:val="C00000"/>
              <w:sz w:val="48"/>
              <w:szCs w:val="36"/>
            </w:rPr>
            <w:t>Table of Contents</w:t>
          </w:r>
        </w:p>
        <w:p w:rsidR="004B0EB5" w:rsidRPr="00AF03FF" w:rsidRDefault="004B0EB5" w:rsidP="004B0EB5">
          <w:pPr>
            <w:rPr>
              <w:lang w:eastAsia="ja-JP"/>
            </w:rPr>
          </w:pPr>
        </w:p>
        <w:p w:rsidR="00776995" w:rsidRPr="00AF03FF" w:rsidRDefault="00AC1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36"/>
              <w:szCs w:val="36"/>
            </w:rPr>
          </w:pPr>
          <w:r w:rsidRPr="00AF03FF">
            <w:rPr>
              <w:sz w:val="36"/>
              <w:szCs w:val="36"/>
            </w:rPr>
            <w:fldChar w:fldCharType="begin"/>
          </w:r>
          <w:r w:rsidRPr="00AF03FF">
            <w:rPr>
              <w:sz w:val="36"/>
              <w:szCs w:val="36"/>
            </w:rPr>
            <w:instrText xml:space="preserve"> TOC \o "1-3" \h \z \u </w:instrText>
          </w:r>
          <w:r w:rsidRPr="00AF03FF">
            <w:rPr>
              <w:sz w:val="36"/>
              <w:szCs w:val="36"/>
            </w:rPr>
            <w:fldChar w:fldCharType="separate"/>
          </w:r>
          <w:hyperlink w:anchor="_Toc497436234" w:history="1">
            <w:r w:rsidR="00B0456A">
              <w:rPr>
                <w:rStyle w:val="Hyperlink"/>
                <w:noProof/>
                <w:sz w:val="36"/>
                <w:szCs w:val="36"/>
              </w:rPr>
              <w:t>Shipping</w:t>
            </w:r>
            <w:r w:rsidR="00776995" w:rsidRPr="00AF03FF">
              <w:rPr>
                <w:rStyle w:val="Hyperlink"/>
                <w:noProof/>
                <w:sz w:val="36"/>
                <w:szCs w:val="36"/>
              </w:rPr>
              <w:t xml:space="preserve"> Tab</w:t>
            </w:r>
            <w:r w:rsidR="00776995" w:rsidRPr="00AF03FF">
              <w:rPr>
                <w:noProof/>
                <w:webHidden/>
                <w:sz w:val="36"/>
                <w:szCs w:val="36"/>
              </w:rPr>
              <w:tab/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begin"/>
            </w:r>
            <w:r w:rsidR="00776995" w:rsidRPr="00AF03FF">
              <w:rPr>
                <w:noProof/>
                <w:webHidden/>
                <w:sz w:val="36"/>
                <w:szCs w:val="36"/>
              </w:rPr>
              <w:instrText xml:space="preserve"> PAGEREF _Toc497436234 \h </w:instrText>
            </w:r>
            <w:r w:rsidR="00776995" w:rsidRPr="00AF03FF">
              <w:rPr>
                <w:noProof/>
                <w:webHidden/>
                <w:sz w:val="36"/>
                <w:szCs w:val="36"/>
              </w:rPr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E1D24">
              <w:rPr>
                <w:noProof/>
                <w:webHidden/>
                <w:sz w:val="36"/>
                <w:szCs w:val="36"/>
              </w:rPr>
              <w:t>2</w:t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76995" w:rsidRPr="00AF03FF" w:rsidRDefault="004D67DB" w:rsidP="00776995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  <w:szCs w:val="36"/>
              <w:lang w:eastAsia="en-US"/>
            </w:rPr>
          </w:pPr>
          <w:hyperlink w:anchor="_Toc497436236" w:history="1">
            <w:r w:rsidR="00776995" w:rsidRPr="00AF03FF">
              <w:rPr>
                <w:rStyle w:val="Hyperlink"/>
                <w:noProof/>
                <w:sz w:val="36"/>
                <w:szCs w:val="36"/>
              </w:rPr>
              <w:t>1.</w:t>
            </w:r>
            <w:r w:rsidR="00776995" w:rsidRPr="00AF03FF">
              <w:rPr>
                <w:noProof/>
                <w:sz w:val="36"/>
                <w:szCs w:val="36"/>
                <w:lang w:eastAsia="en-US"/>
              </w:rPr>
              <w:tab/>
            </w:r>
            <w:r w:rsidR="00B0456A">
              <w:rPr>
                <w:rStyle w:val="Hyperlink"/>
                <w:noProof/>
                <w:sz w:val="36"/>
                <w:szCs w:val="36"/>
              </w:rPr>
              <w:t>New Shipping process</w:t>
            </w:r>
            <w:r w:rsidR="00776995" w:rsidRPr="00AF03FF">
              <w:rPr>
                <w:noProof/>
                <w:webHidden/>
                <w:sz w:val="36"/>
                <w:szCs w:val="36"/>
              </w:rPr>
              <w:tab/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begin"/>
            </w:r>
            <w:r w:rsidR="00776995" w:rsidRPr="00AF03FF">
              <w:rPr>
                <w:noProof/>
                <w:webHidden/>
                <w:sz w:val="36"/>
                <w:szCs w:val="36"/>
              </w:rPr>
              <w:instrText xml:space="preserve"> PAGEREF _Toc497436236 \h </w:instrText>
            </w:r>
            <w:r w:rsidR="00776995" w:rsidRPr="00AF03FF">
              <w:rPr>
                <w:noProof/>
                <w:webHidden/>
                <w:sz w:val="36"/>
                <w:szCs w:val="36"/>
              </w:rPr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E1D24">
              <w:rPr>
                <w:noProof/>
                <w:webHidden/>
                <w:sz w:val="36"/>
                <w:szCs w:val="36"/>
              </w:rPr>
              <w:t>3</w:t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76995" w:rsidRPr="00AF03FF" w:rsidRDefault="004D67DB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36"/>
              <w:szCs w:val="36"/>
              <w:lang w:eastAsia="en-US"/>
            </w:rPr>
          </w:pPr>
          <w:hyperlink w:anchor="_Toc497436241" w:history="1">
            <w:r w:rsidR="00776995" w:rsidRPr="00AF03FF">
              <w:rPr>
                <w:rStyle w:val="Hyperlink"/>
                <w:noProof/>
                <w:sz w:val="36"/>
                <w:szCs w:val="36"/>
              </w:rPr>
              <w:t>5.</w:t>
            </w:r>
            <w:r w:rsidR="00776995" w:rsidRPr="00AF03FF">
              <w:rPr>
                <w:noProof/>
                <w:sz w:val="36"/>
                <w:szCs w:val="36"/>
                <w:lang w:eastAsia="en-US"/>
              </w:rPr>
              <w:tab/>
            </w:r>
            <w:r w:rsidR="00776995" w:rsidRPr="00AF03FF">
              <w:rPr>
                <w:rStyle w:val="Hyperlink"/>
                <w:noProof/>
                <w:sz w:val="36"/>
                <w:szCs w:val="36"/>
              </w:rPr>
              <w:t>Summary</w:t>
            </w:r>
            <w:r w:rsidR="00776995" w:rsidRPr="00AF03FF">
              <w:rPr>
                <w:noProof/>
                <w:webHidden/>
                <w:sz w:val="36"/>
                <w:szCs w:val="36"/>
              </w:rPr>
              <w:tab/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begin"/>
            </w:r>
            <w:r w:rsidR="00776995" w:rsidRPr="00AF03FF">
              <w:rPr>
                <w:noProof/>
                <w:webHidden/>
                <w:sz w:val="36"/>
                <w:szCs w:val="36"/>
              </w:rPr>
              <w:instrText xml:space="preserve"> PAGEREF _Toc497436241 \h </w:instrText>
            </w:r>
            <w:r w:rsidR="00776995" w:rsidRPr="00AF03FF">
              <w:rPr>
                <w:noProof/>
                <w:webHidden/>
                <w:sz w:val="36"/>
                <w:szCs w:val="36"/>
              </w:rPr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separate"/>
            </w:r>
            <w:r w:rsidR="007E1D24">
              <w:rPr>
                <w:noProof/>
                <w:webHidden/>
                <w:sz w:val="36"/>
                <w:szCs w:val="36"/>
              </w:rPr>
              <w:t>6</w:t>
            </w:r>
            <w:r w:rsidR="00776995" w:rsidRPr="00AF03FF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C133C" w:rsidRPr="00AF03FF" w:rsidRDefault="00AC133C">
          <w:r w:rsidRPr="00AF03FF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FC5C8B" w:rsidRPr="00AF03FF" w:rsidRDefault="00354180" w:rsidP="00FC5C8B">
      <w:pPr>
        <w:jc w:val="center"/>
        <w:rPr>
          <w:rFonts w:cs="Aparajita"/>
          <w:b/>
          <w:i/>
          <w:sz w:val="48"/>
          <w:szCs w:val="48"/>
        </w:rPr>
      </w:pPr>
      <w:r w:rsidRPr="00AF03FF">
        <w:rPr>
          <w:rFonts w:cs="Aparajita"/>
          <w:b/>
          <w:i/>
          <w:sz w:val="48"/>
          <w:szCs w:val="48"/>
        </w:rPr>
        <w:br w:type="page"/>
      </w:r>
    </w:p>
    <w:p w:rsidR="006C2562" w:rsidRDefault="00B80002" w:rsidP="006C2562">
      <w:pPr>
        <w:pStyle w:val="Heading1"/>
        <w:spacing w:line="360" w:lineRule="auto"/>
        <w:jc w:val="both"/>
        <w:rPr>
          <w:rFonts w:asciiTheme="minorHAnsi" w:hAnsiTheme="minorHAnsi"/>
          <w:color w:val="C00000"/>
          <w:sz w:val="32"/>
          <w:szCs w:val="32"/>
        </w:rPr>
      </w:pPr>
      <w:bookmarkStart w:id="1" w:name="_Toc497436234"/>
      <w:r>
        <w:rPr>
          <w:rFonts w:asciiTheme="minorHAnsi" w:hAnsiTheme="minorHAnsi"/>
          <w:color w:val="C00000"/>
          <w:sz w:val="32"/>
          <w:szCs w:val="32"/>
        </w:rPr>
        <w:lastRenderedPageBreak/>
        <w:t>Shipping</w:t>
      </w:r>
      <w:r w:rsidR="006C2562" w:rsidRPr="00AF03FF">
        <w:rPr>
          <w:rFonts w:asciiTheme="minorHAnsi" w:hAnsiTheme="minorHAnsi"/>
          <w:color w:val="C00000"/>
          <w:sz w:val="32"/>
          <w:szCs w:val="32"/>
        </w:rPr>
        <w:t xml:space="preserve"> Tab</w:t>
      </w:r>
      <w:bookmarkEnd w:id="1"/>
    </w:p>
    <w:p w:rsidR="00794056" w:rsidRDefault="00794056" w:rsidP="00794056"/>
    <w:p w:rsidR="00794056" w:rsidRPr="00794056" w:rsidRDefault="00794056" w:rsidP="00794056">
      <w:r>
        <w:t xml:space="preserve">Shipping process deliver </w:t>
      </w:r>
      <w:r w:rsidR="00F40F2C">
        <w:t>outcome to</w:t>
      </w:r>
      <w:r w:rsidR="00A94154">
        <w:t xml:space="preserve"> customer</w:t>
      </w:r>
      <w:r>
        <w:t xml:space="preserve">. </w:t>
      </w:r>
      <w:r w:rsidR="00F40F2C">
        <w:t xml:space="preserve"> Shipping tab will allow configure process for deliver different reports and output artifacts to customer. </w:t>
      </w:r>
    </w:p>
    <w:p w:rsidR="006C2562" w:rsidRPr="00AF03FF" w:rsidRDefault="00B80002" w:rsidP="006C256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6D389025" wp14:editId="2DFED7AD">
            <wp:extent cx="5943600" cy="5666193"/>
            <wp:effectExtent l="0" t="0" r="0" b="0"/>
            <wp:docPr id="4" name="Picture 4" descr="C:\Users\mxa341\Pictures\shi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xa341\Pictures\shipp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62" w:rsidRPr="00851FA1" w:rsidRDefault="006C2562" w:rsidP="00571C56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b w:val="0"/>
          <w:sz w:val="22"/>
          <w:szCs w:val="22"/>
          <w:u w:val="single"/>
        </w:rPr>
      </w:pPr>
      <w:bookmarkStart w:id="2" w:name="_Toc497436235"/>
      <w:r w:rsidRPr="00851FA1">
        <w:rPr>
          <w:rFonts w:asciiTheme="minorHAnsi" w:hAnsiTheme="minorHAnsi"/>
          <w:color w:val="C00000"/>
          <w:sz w:val="22"/>
          <w:szCs w:val="22"/>
        </w:rPr>
        <w:t xml:space="preserve">View </w:t>
      </w:r>
      <w:r w:rsidR="00784BC8">
        <w:rPr>
          <w:rFonts w:asciiTheme="minorHAnsi" w:hAnsiTheme="minorHAnsi"/>
          <w:color w:val="C00000"/>
          <w:sz w:val="22"/>
          <w:szCs w:val="22"/>
        </w:rPr>
        <w:t xml:space="preserve">shipping </w:t>
      </w:r>
      <w:r w:rsidR="00784BC8" w:rsidRPr="00851FA1">
        <w:rPr>
          <w:rFonts w:asciiTheme="minorHAnsi" w:hAnsiTheme="minorHAnsi"/>
          <w:color w:val="C00000"/>
          <w:sz w:val="22"/>
          <w:szCs w:val="22"/>
        </w:rPr>
        <w:t>Process</w:t>
      </w:r>
      <w:r w:rsidRPr="00851FA1">
        <w:rPr>
          <w:rFonts w:asciiTheme="minorHAnsi" w:hAnsiTheme="minorHAnsi"/>
          <w:color w:val="C00000"/>
          <w:sz w:val="22"/>
          <w:szCs w:val="22"/>
        </w:rPr>
        <w:t xml:space="preserve"> Status</w:t>
      </w:r>
      <w:bookmarkEnd w:id="2"/>
    </w:p>
    <w:p w:rsidR="006C2562" w:rsidRPr="00AF03FF" w:rsidRDefault="006C2562" w:rsidP="006C2562">
      <w:r w:rsidRPr="00AF03FF">
        <w:t xml:space="preserve">While clicking on the </w:t>
      </w:r>
      <w:r w:rsidR="0075607D">
        <w:t xml:space="preserve">shipping </w:t>
      </w:r>
      <w:r w:rsidR="0075607D" w:rsidRPr="00AF03FF">
        <w:t>tab</w:t>
      </w:r>
      <w:r w:rsidRPr="00AF03FF">
        <w:t xml:space="preserve">, it will list the set of </w:t>
      </w:r>
      <w:r w:rsidR="0075607D">
        <w:t xml:space="preserve">shipping </w:t>
      </w:r>
      <w:r w:rsidR="0075607D" w:rsidRPr="00AF03FF">
        <w:t>processes</w:t>
      </w:r>
      <w:r w:rsidRPr="00AF03FF">
        <w:t xml:space="preserve"> created for the project and its details</w:t>
      </w:r>
    </w:p>
    <w:p w:rsidR="006C2562" w:rsidRPr="00AF03FF" w:rsidRDefault="006C2562" w:rsidP="00571C56">
      <w:pPr>
        <w:pStyle w:val="ListParagraph"/>
        <w:numPr>
          <w:ilvl w:val="0"/>
          <w:numId w:val="21"/>
        </w:numPr>
      </w:pPr>
      <w:r w:rsidRPr="00AF03FF">
        <w:t xml:space="preserve">Process – The Process name used for the process. </w:t>
      </w:r>
    </w:p>
    <w:p w:rsidR="006C2562" w:rsidRDefault="006C2562" w:rsidP="00571C56">
      <w:pPr>
        <w:pStyle w:val="ListParagraph"/>
        <w:numPr>
          <w:ilvl w:val="0"/>
          <w:numId w:val="21"/>
        </w:numPr>
      </w:pPr>
      <w:r w:rsidRPr="00AF03FF">
        <w:lastRenderedPageBreak/>
        <w:t>Status – The status of the process created.</w:t>
      </w:r>
    </w:p>
    <w:p w:rsidR="0075607D" w:rsidRDefault="0075607D" w:rsidP="00571C56">
      <w:pPr>
        <w:pStyle w:val="ListParagraph"/>
        <w:numPr>
          <w:ilvl w:val="0"/>
          <w:numId w:val="21"/>
        </w:numPr>
      </w:pPr>
      <w:r>
        <w:t>Date Modified</w:t>
      </w:r>
    </w:p>
    <w:p w:rsidR="0075607D" w:rsidRPr="00AF03FF" w:rsidRDefault="0075607D" w:rsidP="00571C56">
      <w:pPr>
        <w:pStyle w:val="ListParagraph"/>
        <w:numPr>
          <w:ilvl w:val="0"/>
          <w:numId w:val="21"/>
        </w:numPr>
      </w:pPr>
      <w:r>
        <w:t xml:space="preserve">Modified By </w:t>
      </w:r>
    </w:p>
    <w:p w:rsidR="006C2562" w:rsidRPr="00AF03FF" w:rsidRDefault="006C2562" w:rsidP="00571C56">
      <w:pPr>
        <w:pStyle w:val="ListParagraph"/>
        <w:numPr>
          <w:ilvl w:val="0"/>
          <w:numId w:val="21"/>
        </w:numPr>
      </w:pPr>
      <w:r w:rsidRPr="00AF03FF">
        <w:t>Role – Represents different roles in the application. – Fulfilment Analyst, Programmers.</w:t>
      </w:r>
    </w:p>
    <w:p w:rsidR="006C2562" w:rsidRPr="00AF03FF" w:rsidRDefault="006C2562" w:rsidP="00571C56">
      <w:pPr>
        <w:pStyle w:val="ListParagraph"/>
        <w:numPr>
          <w:ilvl w:val="0"/>
          <w:numId w:val="21"/>
        </w:numPr>
      </w:pPr>
      <w:r w:rsidRPr="00AF03FF">
        <w:t>Edit – If need to edit any option provided in the process before submitting.</w:t>
      </w:r>
    </w:p>
    <w:p w:rsidR="006C2562" w:rsidRPr="00AF03FF" w:rsidRDefault="006C2562" w:rsidP="00571C56">
      <w:pPr>
        <w:pStyle w:val="ListParagraph"/>
        <w:numPr>
          <w:ilvl w:val="0"/>
          <w:numId w:val="21"/>
        </w:numPr>
      </w:pPr>
      <w:r w:rsidRPr="00AF03FF">
        <w:t>Duplicate – Provides an option to duplicate an already submitted process.</w:t>
      </w:r>
    </w:p>
    <w:p w:rsidR="006C2562" w:rsidRPr="00AF03FF" w:rsidRDefault="006C2562" w:rsidP="00571C56">
      <w:pPr>
        <w:pStyle w:val="ListParagraph"/>
        <w:numPr>
          <w:ilvl w:val="0"/>
          <w:numId w:val="21"/>
        </w:numPr>
      </w:pPr>
      <w:r w:rsidRPr="00AF03FF">
        <w:t xml:space="preserve">View Summary – There is a high level view of what all options are selected for the process. </w:t>
      </w:r>
    </w:p>
    <w:p w:rsidR="006C2562" w:rsidRPr="00AF03FF" w:rsidRDefault="006C2562" w:rsidP="00776995">
      <w:pPr>
        <w:pStyle w:val="Heading2"/>
        <w:numPr>
          <w:ilvl w:val="0"/>
          <w:numId w:val="22"/>
        </w:numPr>
        <w:spacing w:line="360" w:lineRule="auto"/>
        <w:ind w:left="360"/>
        <w:jc w:val="both"/>
        <w:rPr>
          <w:rFonts w:asciiTheme="minorHAnsi" w:hAnsiTheme="minorHAnsi"/>
          <w:color w:val="C00000"/>
        </w:rPr>
      </w:pPr>
      <w:bookmarkStart w:id="3" w:name="_Toc497436236"/>
      <w:r w:rsidRPr="00AF03FF">
        <w:rPr>
          <w:rFonts w:asciiTheme="minorHAnsi" w:hAnsiTheme="minorHAnsi"/>
          <w:color w:val="C00000"/>
        </w:rPr>
        <w:t xml:space="preserve">New </w:t>
      </w:r>
      <w:bookmarkEnd w:id="3"/>
      <w:r w:rsidR="000A6268">
        <w:rPr>
          <w:rFonts w:asciiTheme="minorHAnsi" w:hAnsiTheme="minorHAnsi"/>
          <w:color w:val="C00000"/>
        </w:rPr>
        <w:t xml:space="preserve">Shipping Process </w:t>
      </w:r>
    </w:p>
    <w:p w:rsidR="00571C56" w:rsidRPr="00AF03FF" w:rsidRDefault="006C2562" w:rsidP="006C2562">
      <w:pPr>
        <w:rPr>
          <w:sz w:val="24"/>
          <w:szCs w:val="24"/>
        </w:rPr>
      </w:pPr>
      <w:r w:rsidRPr="00AF03FF">
        <w:t>This Wizard helps to add the options to import a file.</w:t>
      </w:r>
    </w:p>
    <w:p w:rsidR="006C2562" w:rsidRPr="00AF03FF" w:rsidRDefault="000A6268" w:rsidP="006C2562">
      <w:pPr>
        <w:rPr>
          <w:noProof/>
        </w:rPr>
      </w:pPr>
      <w:r>
        <w:rPr>
          <w:noProof/>
        </w:rPr>
        <w:drawing>
          <wp:inline distT="0" distB="0" distL="0" distR="0" wp14:anchorId="24A4C178" wp14:editId="5F9EE638">
            <wp:extent cx="5943600" cy="5783283"/>
            <wp:effectExtent l="0" t="0" r="0" b="8255"/>
            <wp:docPr id="9" name="Picture 9" descr="C:\Users\mxa341\Pictures\newShi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xa341\Pictures\newShipp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A1" w:rsidRPr="00851FA1" w:rsidRDefault="00851FA1" w:rsidP="00851FA1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color w:val="C00000"/>
          <w:sz w:val="22"/>
          <w:szCs w:val="22"/>
        </w:rPr>
        <w:lastRenderedPageBreak/>
        <w:t>Name the process</w:t>
      </w:r>
    </w:p>
    <w:p w:rsidR="006C2562" w:rsidRDefault="006C2562" w:rsidP="00571C56">
      <w:pPr>
        <w:jc w:val="both"/>
      </w:pPr>
      <w:r w:rsidRPr="00AF03FF">
        <w:rPr>
          <w:b/>
        </w:rPr>
        <w:t>Process Name</w:t>
      </w:r>
      <w:r w:rsidR="00571C56" w:rsidRPr="00AF03FF">
        <w:rPr>
          <w:b/>
        </w:rPr>
        <w:t>:</w:t>
      </w:r>
      <w:r w:rsidRPr="00AF03FF">
        <w:t xml:space="preserve"> A process name has a Process Id which is an Auto Generated Id. This will prefix the Process Name that is provided. In the screenshot above Process Id is </w:t>
      </w:r>
      <w:r w:rsidR="006C308A">
        <w:t>SH16</w:t>
      </w:r>
      <w:r w:rsidR="006C308A" w:rsidRPr="00AF03FF">
        <w:t xml:space="preserve">. </w:t>
      </w:r>
      <w:r w:rsidRPr="00AF03FF">
        <w:t xml:space="preserve">So the process Name would be IP33: </w:t>
      </w:r>
      <w:r w:rsidR="006C308A">
        <w:t>&lt;name_of_the_process_given&gt;</w:t>
      </w:r>
      <w:r w:rsidRPr="00AF03FF">
        <w:t>.</w:t>
      </w:r>
    </w:p>
    <w:p w:rsidR="00851FA1" w:rsidRPr="00851FA1" w:rsidRDefault="00FA6651" w:rsidP="00851FA1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color w:val="C00000"/>
          <w:sz w:val="22"/>
          <w:szCs w:val="22"/>
        </w:rPr>
        <w:t>Select Run Type</w:t>
      </w:r>
    </w:p>
    <w:p w:rsidR="00D21264" w:rsidRDefault="00B43487" w:rsidP="00FE785D">
      <w:pPr>
        <w:jc w:val="both"/>
      </w:pPr>
      <w:r>
        <w:t>Choose</w:t>
      </w:r>
      <w:r w:rsidR="00D21264">
        <w:t xml:space="preserve"> one</w:t>
      </w:r>
      <w:r>
        <w:t xml:space="preserve"> appropriate option.</w:t>
      </w:r>
    </w:p>
    <w:p w:rsidR="00174657" w:rsidRDefault="00B43487" w:rsidP="00FE785D">
      <w:pPr>
        <w:jc w:val="both"/>
      </w:pPr>
      <w:r>
        <w:t xml:space="preserve"> L</w:t>
      </w:r>
      <w:r>
        <w:rPr>
          <w:b/>
        </w:rPr>
        <w:t xml:space="preserve">ive Production </w:t>
      </w:r>
      <w:r w:rsidR="00811106">
        <w:rPr>
          <w:b/>
        </w:rPr>
        <w:t>Run</w:t>
      </w:r>
      <w:r w:rsidR="00811106" w:rsidRPr="00AF03FF">
        <w:rPr>
          <w:b/>
        </w:rPr>
        <w:t xml:space="preserve">: </w:t>
      </w:r>
      <w:r w:rsidR="00540F3F" w:rsidRPr="00AF03FF">
        <w:rPr>
          <w:b/>
        </w:rPr>
        <w:t>-</w:t>
      </w:r>
      <w:r w:rsidR="00540F3F">
        <w:rPr>
          <w:b/>
        </w:rPr>
        <w:t xml:space="preserve"> </w:t>
      </w:r>
      <w:r w:rsidR="00540F3F">
        <w:t>deliver</w:t>
      </w:r>
      <w:r w:rsidR="00794056">
        <w:t xml:space="preserve"> output </w:t>
      </w:r>
      <w:r w:rsidR="00174657">
        <w:t xml:space="preserve">file to customer </w:t>
      </w:r>
      <w:r w:rsidR="002D284B">
        <w:t>with live production data.</w:t>
      </w:r>
      <w:r w:rsidR="00174657">
        <w:t xml:space="preserve"> </w:t>
      </w:r>
    </w:p>
    <w:p w:rsidR="006C2562" w:rsidRPr="00794056" w:rsidRDefault="00B43487" w:rsidP="00FE785D">
      <w:pPr>
        <w:jc w:val="both"/>
      </w:pPr>
      <w:r>
        <w:rPr>
          <w:b/>
        </w:rPr>
        <w:t xml:space="preserve">Test Automation </w:t>
      </w:r>
      <w:r w:rsidR="00794056">
        <w:rPr>
          <w:b/>
        </w:rPr>
        <w:t xml:space="preserve">Setup: - </w:t>
      </w:r>
      <w:r w:rsidR="00794056" w:rsidRPr="00794056">
        <w:t>For</w:t>
      </w:r>
      <w:r w:rsidR="00794056">
        <w:t xml:space="preserve"> automate job stack </w:t>
      </w:r>
      <w:r w:rsidR="009B0065">
        <w:t xml:space="preserve">execution. It’s used for testing purpose </w:t>
      </w:r>
    </w:p>
    <w:p w:rsidR="00851FA1" w:rsidRPr="00851FA1" w:rsidRDefault="00FE785D" w:rsidP="00851FA1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color w:val="C00000"/>
          <w:sz w:val="22"/>
          <w:szCs w:val="22"/>
        </w:rPr>
        <w:t>Select Purpose</w:t>
      </w:r>
    </w:p>
    <w:p w:rsidR="006C2562" w:rsidRDefault="001721D1" w:rsidP="006C2562">
      <w:r w:rsidRPr="001721D1">
        <w:t xml:space="preserve"> </w:t>
      </w:r>
      <w:r>
        <w:t xml:space="preserve">Choose one appropriate option. </w:t>
      </w:r>
    </w:p>
    <w:p w:rsidR="001721D1" w:rsidRPr="00794056" w:rsidRDefault="001721D1" w:rsidP="006C2562">
      <w:pPr>
        <w:rPr>
          <w:rFonts w:ascii="Arial" w:hAnsi="Arial" w:cs="Arial"/>
          <w:color w:val="000000"/>
          <w:sz w:val="18"/>
          <w:szCs w:val="18"/>
        </w:rPr>
      </w:pPr>
      <w:r w:rsidRPr="002505AA">
        <w:rPr>
          <w:b/>
        </w:rPr>
        <w:t xml:space="preserve"> </w:t>
      </w:r>
      <w:r w:rsidR="002505AA" w:rsidRPr="002505AA">
        <w:rPr>
          <w:rFonts w:ascii="Arial" w:hAnsi="Arial" w:cs="Arial"/>
          <w:b/>
          <w:color w:val="000000"/>
          <w:sz w:val="18"/>
          <w:szCs w:val="18"/>
        </w:rPr>
        <w:t xml:space="preserve">Deliver Files and Post Shipment to Project </w:t>
      </w:r>
      <w:r w:rsidR="00794056" w:rsidRPr="002505AA">
        <w:rPr>
          <w:rFonts w:ascii="Arial" w:hAnsi="Arial" w:cs="Arial"/>
          <w:b/>
          <w:color w:val="000000"/>
          <w:sz w:val="18"/>
          <w:szCs w:val="18"/>
        </w:rPr>
        <w:t>Tracking</w:t>
      </w:r>
      <w:r w:rsidR="00794056">
        <w:rPr>
          <w:rFonts w:ascii="Arial" w:hAnsi="Arial" w:cs="Arial"/>
          <w:b/>
          <w:color w:val="000000"/>
          <w:sz w:val="18"/>
          <w:szCs w:val="18"/>
        </w:rPr>
        <w:t xml:space="preserve">: - </w:t>
      </w:r>
      <w:r w:rsidR="00794056">
        <w:rPr>
          <w:rFonts w:ascii="Arial" w:hAnsi="Arial" w:cs="Arial"/>
          <w:color w:val="000000"/>
          <w:sz w:val="18"/>
          <w:szCs w:val="18"/>
        </w:rPr>
        <w:t>Deliver file</w:t>
      </w:r>
      <w:r w:rsidR="007B6F94">
        <w:rPr>
          <w:rFonts w:ascii="Arial" w:hAnsi="Arial" w:cs="Arial"/>
          <w:color w:val="000000"/>
          <w:sz w:val="18"/>
          <w:szCs w:val="18"/>
        </w:rPr>
        <w:t xml:space="preserve"> to customer and</w:t>
      </w:r>
      <w:r w:rsidR="00B06F1A">
        <w:rPr>
          <w:rFonts w:ascii="Arial" w:hAnsi="Arial" w:cs="Arial"/>
          <w:color w:val="000000"/>
          <w:sz w:val="18"/>
          <w:szCs w:val="18"/>
        </w:rPr>
        <w:t xml:space="preserve"> update</w:t>
      </w:r>
      <w:r w:rsidR="00D259C3">
        <w:rPr>
          <w:rFonts w:ascii="Arial" w:hAnsi="Arial" w:cs="Arial"/>
          <w:color w:val="000000"/>
          <w:sz w:val="18"/>
          <w:szCs w:val="18"/>
        </w:rPr>
        <w:t xml:space="preserve"> project tracking </w:t>
      </w:r>
      <w:r w:rsidR="00B06F1A">
        <w:rPr>
          <w:rFonts w:ascii="Arial" w:hAnsi="Arial" w:cs="Arial"/>
          <w:color w:val="000000"/>
          <w:sz w:val="18"/>
          <w:szCs w:val="18"/>
        </w:rPr>
        <w:t>for further</w:t>
      </w:r>
      <w:r w:rsidR="00D259C3">
        <w:rPr>
          <w:rFonts w:ascii="Arial" w:hAnsi="Arial" w:cs="Arial"/>
          <w:color w:val="000000"/>
          <w:sz w:val="18"/>
          <w:szCs w:val="18"/>
        </w:rPr>
        <w:t xml:space="preserve"> </w:t>
      </w:r>
      <w:r w:rsidR="00B06F1A">
        <w:rPr>
          <w:rFonts w:ascii="Arial" w:hAnsi="Arial" w:cs="Arial"/>
          <w:color w:val="000000"/>
          <w:sz w:val="18"/>
          <w:szCs w:val="18"/>
        </w:rPr>
        <w:t>processes e</w:t>
      </w:r>
      <w:r w:rsidR="007B6F94">
        <w:rPr>
          <w:rFonts w:ascii="Arial" w:hAnsi="Arial" w:cs="Arial"/>
          <w:color w:val="000000"/>
          <w:sz w:val="18"/>
          <w:szCs w:val="18"/>
        </w:rPr>
        <w:t xml:space="preserve"> like project accounting </w:t>
      </w:r>
      <w:r w:rsidR="00B06F1A">
        <w:rPr>
          <w:rFonts w:ascii="Arial" w:hAnsi="Arial" w:cs="Arial"/>
          <w:color w:val="000000"/>
          <w:sz w:val="18"/>
          <w:szCs w:val="18"/>
        </w:rPr>
        <w:t>.g.:</w:t>
      </w:r>
      <w:r w:rsidR="00D259C3">
        <w:rPr>
          <w:rFonts w:ascii="Arial" w:hAnsi="Arial" w:cs="Arial"/>
          <w:color w:val="000000"/>
          <w:sz w:val="18"/>
          <w:szCs w:val="18"/>
        </w:rPr>
        <w:t xml:space="preserve"> </w:t>
      </w:r>
      <w:r w:rsidR="00B06F1A">
        <w:rPr>
          <w:rFonts w:ascii="Arial" w:hAnsi="Arial" w:cs="Arial"/>
          <w:color w:val="000000"/>
          <w:sz w:val="18"/>
          <w:szCs w:val="18"/>
        </w:rPr>
        <w:t>- financial</w:t>
      </w:r>
      <w:r w:rsidR="00794056">
        <w:rPr>
          <w:rFonts w:ascii="Arial" w:hAnsi="Arial" w:cs="Arial"/>
          <w:color w:val="000000"/>
          <w:sz w:val="18"/>
          <w:szCs w:val="18"/>
        </w:rPr>
        <w:t xml:space="preserve"> system for billing </w:t>
      </w:r>
      <w:r w:rsidR="00691B0C">
        <w:rPr>
          <w:rFonts w:ascii="Arial" w:hAnsi="Arial" w:cs="Arial"/>
          <w:color w:val="000000"/>
          <w:sz w:val="18"/>
          <w:szCs w:val="18"/>
        </w:rPr>
        <w:t>purpose</w:t>
      </w:r>
      <w:r w:rsidR="00D259C3">
        <w:rPr>
          <w:rFonts w:ascii="Arial" w:hAnsi="Arial" w:cs="Arial"/>
          <w:color w:val="000000"/>
          <w:sz w:val="18"/>
          <w:szCs w:val="18"/>
        </w:rPr>
        <w:t>.</w:t>
      </w:r>
    </w:p>
    <w:p w:rsidR="002505AA" w:rsidRPr="00930219" w:rsidRDefault="002505AA" w:rsidP="006C2562">
      <w:pPr>
        <w:rPr>
          <w:rFonts w:ascii="Arial" w:hAnsi="Arial" w:cs="Arial"/>
          <w:color w:val="000000"/>
          <w:sz w:val="18"/>
          <w:szCs w:val="18"/>
        </w:rPr>
      </w:pPr>
      <w:r w:rsidRPr="002505AA">
        <w:rPr>
          <w:rFonts w:ascii="Arial" w:hAnsi="Arial" w:cs="Arial"/>
          <w:b/>
          <w:color w:val="000000"/>
          <w:sz w:val="18"/>
          <w:szCs w:val="18"/>
        </w:rPr>
        <w:t xml:space="preserve"> Deliver Files </w:t>
      </w:r>
      <w:r w:rsidR="00D259C3" w:rsidRPr="002505AA">
        <w:rPr>
          <w:rFonts w:ascii="Arial" w:hAnsi="Arial" w:cs="Arial"/>
          <w:b/>
          <w:color w:val="000000"/>
          <w:sz w:val="18"/>
          <w:szCs w:val="18"/>
        </w:rPr>
        <w:t>only</w:t>
      </w:r>
      <w:r w:rsidR="00D259C3">
        <w:rPr>
          <w:rFonts w:ascii="Arial" w:hAnsi="Arial" w:cs="Arial"/>
          <w:b/>
          <w:color w:val="000000"/>
          <w:sz w:val="18"/>
          <w:szCs w:val="18"/>
        </w:rPr>
        <w:t>.</w:t>
      </w:r>
      <w:r w:rsidR="00B06F1A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E0647A">
        <w:rPr>
          <w:rFonts w:ascii="Arial" w:hAnsi="Arial" w:cs="Arial"/>
          <w:b/>
          <w:color w:val="000000"/>
          <w:sz w:val="18"/>
          <w:szCs w:val="18"/>
        </w:rPr>
        <w:t xml:space="preserve">: - </w:t>
      </w:r>
      <w:r w:rsidR="00E0647A" w:rsidRPr="00E0647A">
        <w:rPr>
          <w:rFonts w:ascii="Arial" w:hAnsi="Arial" w:cs="Arial"/>
          <w:color w:val="000000"/>
          <w:sz w:val="18"/>
          <w:szCs w:val="18"/>
        </w:rPr>
        <w:t xml:space="preserve">It will deliver output file to the customer but not tracked </w:t>
      </w:r>
      <w:r w:rsidR="00E0647A">
        <w:rPr>
          <w:rFonts w:ascii="Arial" w:hAnsi="Arial" w:cs="Arial"/>
          <w:color w:val="000000"/>
          <w:sz w:val="18"/>
          <w:szCs w:val="18"/>
        </w:rPr>
        <w:t xml:space="preserve">for </w:t>
      </w:r>
      <w:r w:rsidR="00E0647A" w:rsidRPr="00E0647A">
        <w:rPr>
          <w:rFonts w:ascii="Arial" w:hAnsi="Arial" w:cs="Arial"/>
          <w:color w:val="000000"/>
          <w:sz w:val="18"/>
          <w:szCs w:val="18"/>
        </w:rPr>
        <w:t>project accounting</w:t>
      </w:r>
      <w:r w:rsidR="00E0647A">
        <w:rPr>
          <w:rFonts w:ascii="Arial" w:hAnsi="Arial" w:cs="Arial"/>
          <w:color w:val="000000"/>
          <w:sz w:val="18"/>
          <w:szCs w:val="18"/>
        </w:rPr>
        <w:t xml:space="preserve">. (E.g. scenario: Already delivered files will need to </w:t>
      </w:r>
      <w:r w:rsidR="0016005A">
        <w:rPr>
          <w:rFonts w:ascii="Arial" w:hAnsi="Arial" w:cs="Arial"/>
          <w:color w:val="000000"/>
          <w:sz w:val="18"/>
          <w:szCs w:val="18"/>
        </w:rPr>
        <w:t>resend)</w:t>
      </w:r>
    </w:p>
    <w:p w:rsidR="002505AA" w:rsidRPr="00D259C3" w:rsidRDefault="002505AA" w:rsidP="006C2562">
      <w:r w:rsidRPr="002505AA">
        <w:rPr>
          <w:rFonts w:ascii="Arial" w:hAnsi="Arial" w:cs="Arial"/>
          <w:b/>
          <w:color w:val="000000"/>
          <w:sz w:val="18"/>
          <w:szCs w:val="18"/>
        </w:rPr>
        <w:t xml:space="preserve"> Post Shipment to Project Tracking only</w:t>
      </w:r>
      <w:r w:rsidR="00D259C3">
        <w:rPr>
          <w:rFonts w:ascii="Arial" w:hAnsi="Arial" w:cs="Arial"/>
          <w:b/>
          <w:color w:val="000000"/>
          <w:sz w:val="18"/>
          <w:szCs w:val="18"/>
        </w:rPr>
        <w:t xml:space="preserve">   </w:t>
      </w:r>
      <w:r w:rsidR="00D259C3" w:rsidRPr="00D259C3">
        <w:rPr>
          <w:rFonts w:ascii="Arial" w:hAnsi="Arial" w:cs="Arial"/>
          <w:color w:val="000000"/>
          <w:sz w:val="18"/>
          <w:szCs w:val="18"/>
        </w:rPr>
        <w:t>(</w:t>
      </w:r>
      <w:r w:rsidR="00D259C3">
        <w:rPr>
          <w:rFonts w:ascii="Arial" w:hAnsi="Arial" w:cs="Arial"/>
          <w:color w:val="000000"/>
          <w:sz w:val="18"/>
          <w:szCs w:val="18"/>
        </w:rPr>
        <w:t xml:space="preserve">scenario: </w:t>
      </w:r>
      <w:r w:rsidR="00D259C3" w:rsidRPr="00D259C3">
        <w:rPr>
          <w:rFonts w:ascii="Arial" w:hAnsi="Arial" w:cs="Arial"/>
          <w:color w:val="000000"/>
          <w:sz w:val="18"/>
          <w:szCs w:val="18"/>
        </w:rPr>
        <w:t>already given file on outside fusion but need to track project)</w:t>
      </w:r>
    </w:p>
    <w:p w:rsidR="006C2562" w:rsidRPr="00851FA1" w:rsidRDefault="002505AA" w:rsidP="00274C24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color w:val="C00000"/>
          <w:sz w:val="22"/>
          <w:szCs w:val="22"/>
        </w:rPr>
      </w:pPr>
      <w:r w:rsidRPr="00851FA1">
        <w:rPr>
          <w:rFonts w:asciiTheme="minorHAnsi" w:hAnsiTheme="minorHAnsi"/>
          <w:color w:val="C00000"/>
          <w:sz w:val="22"/>
          <w:szCs w:val="22"/>
        </w:rPr>
        <w:t xml:space="preserve">Select </w:t>
      </w:r>
      <w:r>
        <w:rPr>
          <w:rFonts w:asciiTheme="minorHAnsi" w:hAnsiTheme="minorHAnsi"/>
          <w:color w:val="C00000"/>
          <w:sz w:val="22"/>
          <w:szCs w:val="22"/>
        </w:rPr>
        <w:t xml:space="preserve">Input type </w:t>
      </w:r>
    </w:p>
    <w:p w:rsidR="002505AA" w:rsidRDefault="002505AA" w:rsidP="002505AA">
      <w:pPr>
        <w:ind w:left="360"/>
      </w:pPr>
      <w:r>
        <w:t>Choose one appropriate option</w:t>
      </w:r>
    </w:p>
    <w:p w:rsidR="00577C34" w:rsidRPr="00577C34" w:rsidRDefault="00577C34" w:rsidP="002505AA">
      <w:pPr>
        <w:ind w:left="360"/>
        <w:rPr>
          <w:rFonts w:ascii="Arial" w:hAnsi="Arial" w:cs="Arial"/>
          <w:b/>
          <w:color w:val="000000"/>
          <w:sz w:val="18"/>
          <w:szCs w:val="18"/>
        </w:rPr>
      </w:pPr>
      <w:r w:rsidRPr="00577C34">
        <w:rPr>
          <w:rFonts w:ascii="Arial" w:hAnsi="Arial" w:cs="Arial"/>
          <w:b/>
          <w:color w:val="000000"/>
          <w:sz w:val="18"/>
          <w:szCs w:val="18"/>
        </w:rPr>
        <w:t xml:space="preserve">Use Predicted </w:t>
      </w:r>
      <w:r w:rsidR="00B06F1A" w:rsidRPr="00577C34">
        <w:rPr>
          <w:rFonts w:ascii="Arial" w:hAnsi="Arial" w:cs="Arial"/>
          <w:b/>
          <w:color w:val="000000"/>
          <w:sz w:val="18"/>
          <w:szCs w:val="18"/>
        </w:rPr>
        <w:t>Input</w:t>
      </w:r>
      <w:r w:rsidR="00B06F1A">
        <w:rPr>
          <w:rFonts w:ascii="Arial" w:hAnsi="Arial" w:cs="Arial"/>
          <w:b/>
          <w:color w:val="000000"/>
          <w:sz w:val="18"/>
          <w:szCs w:val="18"/>
        </w:rPr>
        <w:t xml:space="preserve">: - </w:t>
      </w:r>
      <w:r w:rsidR="002A4770" w:rsidRPr="00B06F1A">
        <w:rPr>
          <w:rFonts w:ascii="Arial" w:hAnsi="Arial" w:cs="Arial"/>
          <w:color w:val="000000"/>
          <w:sz w:val="18"/>
          <w:szCs w:val="18"/>
        </w:rPr>
        <w:t xml:space="preserve">shipping </w:t>
      </w:r>
      <w:r w:rsidR="002A4770">
        <w:rPr>
          <w:rFonts w:ascii="Arial" w:hAnsi="Arial" w:cs="Arial"/>
          <w:color w:val="000000"/>
          <w:sz w:val="18"/>
          <w:szCs w:val="18"/>
        </w:rPr>
        <w:t>configuration</w:t>
      </w:r>
      <w:r w:rsidR="00F210A8">
        <w:rPr>
          <w:rFonts w:ascii="Arial" w:hAnsi="Arial" w:cs="Arial"/>
          <w:color w:val="000000"/>
          <w:sz w:val="18"/>
          <w:szCs w:val="18"/>
        </w:rPr>
        <w:t xml:space="preserve"> </w:t>
      </w:r>
      <w:r w:rsidR="00B06F1A" w:rsidRPr="00B06F1A">
        <w:rPr>
          <w:rFonts w:ascii="Arial" w:hAnsi="Arial" w:cs="Arial"/>
          <w:color w:val="000000"/>
          <w:sz w:val="18"/>
          <w:szCs w:val="18"/>
        </w:rPr>
        <w:t>based on predicted information</w:t>
      </w:r>
      <w:r w:rsidR="00B06F1A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821152" w:rsidRPr="002A4770" w:rsidRDefault="00577C34" w:rsidP="002505AA">
      <w:pPr>
        <w:ind w:left="360"/>
        <w:rPr>
          <w:rFonts w:ascii="Arial" w:hAnsi="Arial" w:cs="Arial"/>
          <w:color w:val="000000"/>
          <w:sz w:val="18"/>
          <w:szCs w:val="18"/>
        </w:rPr>
      </w:pPr>
      <w:r w:rsidRPr="00577C34">
        <w:rPr>
          <w:rFonts w:ascii="Arial" w:hAnsi="Arial" w:cs="Arial"/>
          <w:b/>
          <w:color w:val="000000"/>
          <w:sz w:val="18"/>
          <w:szCs w:val="18"/>
        </w:rPr>
        <w:t xml:space="preserve">Use Input from completed </w:t>
      </w:r>
      <w:r w:rsidR="002A4770" w:rsidRPr="00577C34">
        <w:rPr>
          <w:rFonts w:ascii="Arial" w:hAnsi="Arial" w:cs="Arial"/>
          <w:b/>
          <w:color w:val="000000"/>
          <w:sz w:val="18"/>
          <w:szCs w:val="18"/>
        </w:rPr>
        <w:t>job</w:t>
      </w:r>
      <w:r w:rsidR="002A4770">
        <w:rPr>
          <w:rFonts w:ascii="Arial" w:hAnsi="Arial" w:cs="Arial"/>
          <w:b/>
          <w:color w:val="000000"/>
          <w:sz w:val="18"/>
          <w:szCs w:val="18"/>
        </w:rPr>
        <w:t>: -</w:t>
      </w:r>
      <w:r w:rsidR="002A4770" w:rsidRPr="002A4770">
        <w:rPr>
          <w:rFonts w:ascii="Arial" w:hAnsi="Arial" w:cs="Arial"/>
          <w:color w:val="000000"/>
          <w:sz w:val="18"/>
          <w:szCs w:val="18"/>
        </w:rPr>
        <w:t xml:space="preserve"> will deliver output artifacts for completed job</w:t>
      </w:r>
      <w:r w:rsidR="002A4770">
        <w:rPr>
          <w:rFonts w:ascii="Arial" w:hAnsi="Arial" w:cs="Arial"/>
          <w:b/>
          <w:color w:val="000000"/>
          <w:sz w:val="18"/>
          <w:szCs w:val="18"/>
        </w:rPr>
        <w:t xml:space="preserve">. </w:t>
      </w:r>
      <w:r w:rsidR="00871B2E" w:rsidRPr="002A4770">
        <w:rPr>
          <w:rFonts w:ascii="Arial" w:hAnsi="Arial" w:cs="Arial"/>
          <w:color w:val="000000"/>
          <w:sz w:val="18"/>
          <w:szCs w:val="18"/>
        </w:rPr>
        <w:t>(If</w:t>
      </w:r>
      <w:r w:rsidR="002A4770" w:rsidRPr="002A4770">
        <w:rPr>
          <w:rFonts w:ascii="Arial" w:hAnsi="Arial" w:cs="Arial"/>
          <w:color w:val="000000"/>
          <w:sz w:val="18"/>
          <w:szCs w:val="18"/>
        </w:rPr>
        <w:t xml:space="preserve"> job was completed then system will track process with completed job </w:t>
      </w:r>
      <w:r w:rsidR="00871B2E" w:rsidRPr="002A4770">
        <w:rPr>
          <w:rFonts w:ascii="Arial" w:hAnsi="Arial" w:cs="Arial"/>
          <w:color w:val="000000"/>
          <w:sz w:val="18"/>
          <w:szCs w:val="18"/>
        </w:rPr>
        <w:t>Id)</w:t>
      </w:r>
      <w:r w:rsidR="002A4770" w:rsidRPr="002A4770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0F67E3" w:rsidRDefault="000F67E3" w:rsidP="000F67E3">
      <w:pPr>
        <w:pStyle w:val="Heading2"/>
        <w:spacing w:line="360" w:lineRule="auto"/>
        <w:ind w:left="360" w:hanging="360"/>
        <w:jc w:val="both"/>
        <w:rPr>
          <w:rFonts w:asciiTheme="minorHAnsi" w:hAnsiTheme="minorHAnsi"/>
          <w:color w:val="C00000"/>
          <w:sz w:val="22"/>
          <w:szCs w:val="22"/>
        </w:rPr>
      </w:pPr>
      <w:r w:rsidRPr="00851FA1">
        <w:rPr>
          <w:rFonts w:asciiTheme="minorHAnsi" w:hAnsiTheme="minorHAnsi"/>
          <w:color w:val="C00000"/>
          <w:sz w:val="22"/>
          <w:szCs w:val="22"/>
        </w:rPr>
        <w:t xml:space="preserve">Select </w:t>
      </w:r>
      <w:r>
        <w:rPr>
          <w:rFonts w:asciiTheme="minorHAnsi" w:hAnsiTheme="minorHAnsi"/>
          <w:color w:val="C00000"/>
          <w:sz w:val="22"/>
          <w:szCs w:val="22"/>
        </w:rPr>
        <w:t>Date</w:t>
      </w:r>
      <w:r w:rsidR="00677099">
        <w:rPr>
          <w:rFonts w:asciiTheme="minorHAnsi" w:hAnsiTheme="minorHAnsi"/>
          <w:color w:val="C00000"/>
          <w:sz w:val="22"/>
          <w:szCs w:val="22"/>
        </w:rPr>
        <w:t xml:space="preserve"> </w:t>
      </w:r>
      <w:r w:rsidR="00677099" w:rsidRPr="00677099">
        <w:rPr>
          <w:rFonts w:asciiTheme="minorHAnsi" w:hAnsiTheme="minorHAnsi"/>
          <w:b w:val="0"/>
          <w:color w:val="auto"/>
          <w:sz w:val="22"/>
          <w:szCs w:val="22"/>
        </w:rPr>
        <w:t xml:space="preserve">(Filed available only for purpose as </w:t>
      </w:r>
      <w:r w:rsidR="00677099" w:rsidRPr="00677099">
        <w:rPr>
          <w:rFonts w:ascii="Arial" w:hAnsi="Arial" w:cs="Arial"/>
          <w:b w:val="0"/>
          <w:bCs w:val="0"/>
          <w:color w:val="auto"/>
          <w:sz w:val="18"/>
          <w:szCs w:val="18"/>
        </w:rPr>
        <w:t>“</w:t>
      </w:r>
      <w:r w:rsidR="00677099" w:rsidRPr="00677099">
        <w:rPr>
          <w:rFonts w:ascii="Arial" w:hAnsi="Arial" w:cs="Arial"/>
          <w:b w:val="0"/>
          <w:color w:val="auto"/>
          <w:sz w:val="18"/>
          <w:szCs w:val="18"/>
        </w:rPr>
        <w:t>Post Shipment to Project Tracking only”)</w:t>
      </w:r>
    </w:p>
    <w:p w:rsidR="000F67E3" w:rsidRPr="00677099" w:rsidRDefault="000F67E3" w:rsidP="008D5596">
      <w:pPr>
        <w:pStyle w:val="Heading2"/>
        <w:spacing w:line="360" w:lineRule="auto"/>
        <w:ind w:left="360" w:hanging="360"/>
        <w:jc w:val="both"/>
        <w:rPr>
          <w:sz w:val="18"/>
          <w:szCs w:val="18"/>
        </w:rPr>
      </w:pPr>
      <w:r w:rsidRPr="00677099">
        <w:rPr>
          <w:rFonts w:asciiTheme="minorHAnsi" w:hAnsiTheme="minorHAnsi"/>
          <w:color w:val="C00000"/>
          <w:sz w:val="18"/>
          <w:szCs w:val="18"/>
        </w:rPr>
        <w:t xml:space="preserve">   </w:t>
      </w:r>
      <w:r w:rsidRPr="00677099">
        <w:rPr>
          <w:rFonts w:ascii="Arial" w:hAnsi="Arial" w:cs="Arial"/>
          <w:bCs w:val="0"/>
          <w:color w:val="000000"/>
          <w:sz w:val="18"/>
          <w:szCs w:val="18"/>
        </w:rPr>
        <w:t xml:space="preserve">Ship </w:t>
      </w:r>
      <w:r w:rsidR="00811106" w:rsidRPr="00677099">
        <w:rPr>
          <w:rFonts w:ascii="Arial" w:hAnsi="Arial" w:cs="Arial"/>
          <w:bCs w:val="0"/>
          <w:color w:val="000000"/>
          <w:sz w:val="18"/>
          <w:szCs w:val="18"/>
        </w:rPr>
        <w:t>Date</w:t>
      </w:r>
      <w:r w:rsidR="00811106" w:rsidRPr="00677099">
        <w:rPr>
          <w:rFonts w:ascii="Arial" w:hAnsi="Arial" w:cs="Arial"/>
          <w:b w:val="0"/>
          <w:bCs w:val="0"/>
          <w:color w:val="000000"/>
          <w:sz w:val="18"/>
          <w:szCs w:val="18"/>
        </w:rPr>
        <w:t xml:space="preserve">: </w:t>
      </w:r>
    </w:p>
    <w:p w:rsidR="00821152" w:rsidRDefault="00821152" w:rsidP="002505AA">
      <w:pPr>
        <w:ind w:left="360"/>
        <w:rPr>
          <w:rFonts w:ascii="Arial" w:hAnsi="Arial" w:cs="Arial"/>
          <w:b/>
          <w:color w:val="000000"/>
          <w:sz w:val="18"/>
          <w:szCs w:val="18"/>
        </w:rPr>
      </w:pPr>
    </w:p>
    <w:p w:rsidR="00E7147B" w:rsidRDefault="00577C34" w:rsidP="00577C34">
      <w:pPr>
        <w:pStyle w:val="Heading2"/>
        <w:spacing w:line="360" w:lineRule="auto"/>
        <w:jc w:val="both"/>
        <w:rPr>
          <w:rFonts w:asciiTheme="minorHAnsi" w:hAnsiTheme="minorHAnsi"/>
          <w:color w:val="C00000"/>
          <w:sz w:val="22"/>
          <w:szCs w:val="22"/>
        </w:rPr>
      </w:pPr>
      <w:r w:rsidRPr="00851FA1">
        <w:rPr>
          <w:rFonts w:asciiTheme="minorHAnsi" w:hAnsiTheme="minorHAnsi"/>
          <w:color w:val="C00000"/>
          <w:sz w:val="22"/>
          <w:szCs w:val="22"/>
        </w:rPr>
        <w:lastRenderedPageBreak/>
        <w:t xml:space="preserve">Select </w:t>
      </w:r>
      <w:r>
        <w:rPr>
          <w:rFonts w:asciiTheme="minorHAnsi" w:hAnsiTheme="minorHAnsi"/>
          <w:color w:val="C00000"/>
          <w:sz w:val="22"/>
          <w:szCs w:val="22"/>
        </w:rPr>
        <w:t>Files</w:t>
      </w:r>
    </w:p>
    <w:p w:rsidR="00E7147B" w:rsidRPr="00E7147B" w:rsidRDefault="00E7147B" w:rsidP="00577C34">
      <w:pPr>
        <w:pStyle w:val="Heading2"/>
        <w:spacing w:line="360" w:lineRule="auto"/>
        <w:jc w:val="both"/>
        <w:rPr>
          <w:rFonts w:ascii="Arial" w:hAnsi="Arial" w:cs="Arial"/>
          <w:bCs w:val="0"/>
          <w:color w:val="000000"/>
          <w:sz w:val="18"/>
          <w:szCs w:val="18"/>
        </w:rPr>
      </w:pPr>
      <w:r w:rsidRPr="00E7147B">
        <w:rPr>
          <w:rFonts w:ascii="Arial" w:hAnsi="Arial" w:cs="Arial"/>
          <w:bCs w:val="0"/>
          <w:color w:val="000000"/>
          <w:sz w:val="18"/>
          <w:szCs w:val="18"/>
        </w:rPr>
        <w:t>Process:</w:t>
      </w:r>
      <w:r w:rsidR="008A1AC3">
        <w:rPr>
          <w:rFonts w:ascii="Arial" w:hAnsi="Arial" w:cs="Arial"/>
          <w:bCs w:val="0"/>
          <w:color w:val="000000"/>
          <w:sz w:val="18"/>
          <w:szCs w:val="18"/>
        </w:rPr>
        <w:t xml:space="preserve"> </w:t>
      </w:r>
      <w:r w:rsidR="008A1AC3" w:rsidRPr="008A1AC3">
        <w:rPr>
          <w:rFonts w:ascii="Arial" w:hAnsi="Arial" w:cs="Arial"/>
          <w:b w:val="0"/>
          <w:bCs w:val="0"/>
          <w:color w:val="000000"/>
          <w:sz w:val="18"/>
          <w:szCs w:val="18"/>
        </w:rPr>
        <w:t>select appropriate process</w:t>
      </w:r>
      <w:r w:rsidR="008A1AC3">
        <w:rPr>
          <w:rFonts w:ascii="Arial" w:hAnsi="Arial" w:cs="Arial"/>
          <w:bCs w:val="0"/>
          <w:color w:val="000000"/>
          <w:sz w:val="18"/>
          <w:szCs w:val="18"/>
        </w:rPr>
        <w:t xml:space="preserve"> </w:t>
      </w:r>
    </w:p>
    <w:p w:rsidR="00E7147B" w:rsidRPr="00E7147B" w:rsidRDefault="00E7147B" w:rsidP="00577C34">
      <w:pPr>
        <w:pStyle w:val="Heading2"/>
        <w:spacing w:line="360" w:lineRule="auto"/>
        <w:jc w:val="both"/>
        <w:rPr>
          <w:rFonts w:ascii="Arial" w:hAnsi="Arial" w:cs="Arial"/>
          <w:bCs w:val="0"/>
          <w:color w:val="000000"/>
          <w:sz w:val="18"/>
          <w:szCs w:val="18"/>
        </w:rPr>
      </w:pPr>
      <w:r w:rsidRPr="00E7147B">
        <w:rPr>
          <w:rFonts w:ascii="Arial" w:hAnsi="Arial" w:cs="Arial"/>
          <w:bCs w:val="0"/>
          <w:color w:val="000000"/>
          <w:sz w:val="18"/>
          <w:szCs w:val="18"/>
        </w:rPr>
        <w:t>Job: </w:t>
      </w:r>
      <w:r w:rsidR="008A1AC3">
        <w:rPr>
          <w:rFonts w:ascii="Arial" w:hAnsi="Arial" w:cs="Arial"/>
          <w:bCs w:val="0"/>
          <w:color w:val="000000"/>
          <w:sz w:val="18"/>
          <w:szCs w:val="18"/>
        </w:rPr>
        <w:t xml:space="preserve"> </w:t>
      </w:r>
      <w:r w:rsidR="008A1AC3" w:rsidRPr="008A1AC3">
        <w:rPr>
          <w:rFonts w:ascii="Arial" w:hAnsi="Arial" w:cs="Arial"/>
          <w:b w:val="0"/>
          <w:bCs w:val="0"/>
          <w:color w:val="000000"/>
          <w:sz w:val="18"/>
          <w:szCs w:val="18"/>
        </w:rPr>
        <w:t>select appropriate job. If input type was “predicated input</w:t>
      </w:r>
      <w:proofErr w:type="gramStart"/>
      <w:r w:rsidR="008A1AC3" w:rsidRPr="008A1AC3">
        <w:rPr>
          <w:rFonts w:ascii="Arial" w:hAnsi="Arial" w:cs="Arial"/>
          <w:b w:val="0"/>
          <w:bCs w:val="0"/>
          <w:color w:val="000000"/>
          <w:sz w:val="18"/>
          <w:szCs w:val="18"/>
        </w:rPr>
        <w:t>” ,</w:t>
      </w:r>
      <w:proofErr w:type="gramEnd"/>
      <w:r w:rsidR="008A1AC3" w:rsidRPr="008A1AC3">
        <w:rPr>
          <w:rFonts w:ascii="Arial" w:hAnsi="Arial" w:cs="Arial"/>
          <w:b w:val="0"/>
          <w:bCs w:val="0"/>
          <w:color w:val="000000"/>
          <w:sz w:val="18"/>
          <w:szCs w:val="18"/>
        </w:rPr>
        <w:t xml:space="preserve"> then job number automatically populated</w:t>
      </w:r>
    </w:p>
    <w:p w:rsidR="00E7147B" w:rsidRDefault="00E7147B" w:rsidP="00577C34">
      <w:pPr>
        <w:pStyle w:val="Heading2"/>
        <w:spacing w:line="360" w:lineRule="auto"/>
        <w:jc w:val="both"/>
        <w:rPr>
          <w:rFonts w:ascii="Arial" w:hAnsi="Arial" w:cs="Arial"/>
          <w:b w:val="0"/>
          <w:bCs w:val="0"/>
          <w:color w:val="000000"/>
          <w:sz w:val="18"/>
          <w:szCs w:val="18"/>
        </w:rPr>
      </w:pPr>
      <w:r w:rsidRPr="00E7147B">
        <w:rPr>
          <w:rFonts w:ascii="Arial" w:hAnsi="Arial" w:cs="Arial"/>
          <w:bCs w:val="0"/>
          <w:color w:val="000000"/>
          <w:sz w:val="18"/>
          <w:szCs w:val="18"/>
        </w:rPr>
        <w:t>Shipped Files</w:t>
      </w:r>
      <w:r>
        <w:rPr>
          <w:rFonts w:ascii="Arial" w:hAnsi="Arial" w:cs="Arial"/>
          <w:b w:val="0"/>
          <w:bCs w:val="0"/>
          <w:color w:val="000000"/>
          <w:sz w:val="18"/>
          <w:szCs w:val="18"/>
        </w:rPr>
        <w:t>:</w:t>
      </w:r>
      <w:r w:rsidR="008A1AC3">
        <w:rPr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  <w:r w:rsidR="00AB3CC8">
        <w:rPr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  <w:r w:rsidR="00D86193">
        <w:rPr>
          <w:rFonts w:ascii="Arial" w:hAnsi="Arial" w:cs="Arial"/>
          <w:b w:val="0"/>
          <w:bCs w:val="0"/>
          <w:color w:val="000000"/>
          <w:sz w:val="18"/>
          <w:szCs w:val="18"/>
        </w:rPr>
        <w:t xml:space="preserve">tick </w:t>
      </w:r>
      <w:r w:rsidR="008A1AC3">
        <w:rPr>
          <w:rFonts w:ascii="Arial" w:hAnsi="Arial" w:cs="Arial"/>
          <w:b w:val="0"/>
          <w:bCs w:val="0"/>
          <w:color w:val="000000"/>
          <w:sz w:val="18"/>
          <w:szCs w:val="18"/>
        </w:rPr>
        <w:t>appropriate files for delivery.</w:t>
      </w:r>
      <w:r w:rsidR="00540F3F">
        <w:rPr>
          <w:rFonts w:ascii="Arial" w:hAnsi="Arial" w:cs="Arial"/>
          <w:b w:val="0"/>
          <w:bCs w:val="0"/>
          <w:color w:val="000000"/>
          <w:sz w:val="18"/>
          <w:szCs w:val="18"/>
        </w:rPr>
        <w:t xml:space="preserve"> </w:t>
      </w:r>
    </w:p>
    <w:p w:rsidR="00577C34" w:rsidRDefault="008D5596" w:rsidP="00577C34">
      <w:pPr>
        <w:pStyle w:val="Heading2"/>
        <w:spacing w:line="360" w:lineRule="auto"/>
        <w:jc w:val="both"/>
        <w:rPr>
          <w:rFonts w:asciiTheme="minorHAnsi" w:hAnsiTheme="minorHAnsi"/>
          <w:color w:val="C00000"/>
          <w:sz w:val="22"/>
          <w:szCs w:val="22"/>
        </w:rPr>
      </w:pPr>
      <w:r w:rsidRPr="008D5596">
        <w:rPr>
          <w:rFonts w:ascii="Arial" w:hAnsi="Arial" w:cs="Arial"/>
          <w:bCs w:val="0"/>
          <w:color w:val="000000"/>
          <w:sz w:val="18"/>
          <w:szCs w:val="18"/>
        </w:rPr>
        <w:t>Raw Names Count</w:t>
      </w:r>
      <w:r w:rsidRPr="00CC57C3">
        <w:rPr>
          <w:rFonts w:ascii="Arial" w:hAnsi="Arial" w:cs="Arial"/>
          <w:b w:val="0"/>
          <w:bCs w:val="0"/>
          <w:color w:val="auto"/>
          <w:sz w:val="18"/>
          <w:szCs w:val="18"/>
        </w:rPr>
        <w:t>:</w:t>
      </w:r>
      <w:r w:rsidR="00577C34" w:rsidRPr="00CC57C3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="00CC57C3" w:rsidRPr="00CC57C3">
        <w:rPr>
          <w:rFonts w:asciiTheme="minorHAnsi" w:hAnsiTheme="minorHAnsi"/>
          <w:b w:val="0"/>
          <w:color w:val="auto"/>
          <w:sz w:val="22"/>
          <w:szCs w:val="22"/>
        </w:rPr>
        <w:t xml:space="preserve"> (row name count used for other system like </w:t>
      </w:r>
      <w:r w:rsidR="00D70798">
        <w:rPr>
          <w:rFonts w:asciiTheme="minorHAnsi" w:hAnsiTheme="minorHAnsi"/>
          <w:b w:val="0"/>
          <w:color w:val="auto"/>
          <w:sz w:val="22"/>
          <w:szCs w:val="22"/>
        </w:rPr>
        <w:t>financial</w:t>
      </w:r>
      <w:r w:rsidR="00CC57C3" w:rsidRPr="00CC57C3">
        <w:rPr>
          <w:rFonts w:asciiTheme="minorHAnsi" w:hAnsiTheme="minorHAnsi"/>
          <w:b w:val="0"/>
          <w:color w:val="auto"/>
          <w:sz w:val="22"/>
          <w:szCs w:val="22"/>
        </w:rPr>
        <w:t xml:space="preserve"> system for billing purpose)</w:t>
      </w:r>
      <w:r w:rsidR="00CC57C3" w:rsidRPr="00CC57C3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8D5596" w:rsidRDefault="00540F3F" w:rsidP="008D5596">
      <w:pPr>
        <w:pStyle w:val="Heading2"/>
        <w:spacing w:line="360" w:lineRule="auto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After selecting files, then add files to the system. Shipping File Delivery details popup will populated .Then populated details will display on section label section. </w:t>
      </w:r>
    </w:p>
    <w:p w:rsidR="008D5596" w:rsidRDefault="008D5596" w:rsidP="008D5596">
      <w:pPr>
        <w:pStyle w:val="Heading2"/>
        <w:spacing w:line="360" w:lineRule="auto"/>
        <w:jc w:val="both"/>
        <w:rPr>
          <w:rFonts w:asciiTheme="minorHAnsi" w:hAnsiTheme="minorHAnsi"/>
          <w:color w:val="C00000"/>
          <w:sz w:val="22"/>
          <w:szCs w:val="22"/>
        </w:rPr>
      </w:pPr>
      <w:r>
        <w:rPr>
          <w:rFonts w:asciiTheme="minorHAnsi" w:hAnsiTheme="minorHAnsi"/>
          <w:color w:val="C00000"/>
          <w:sz w:val="22"/>
          <w:szCs w:val="22"/>
        </w:rPr>
        <w:t>Section Label</w:t>
      </w:r>
    </w:p>
    <w:p w:rsidR="008D5596" w:rsidRPr="008D5596" w:rsidRDefault="00E56F6D" w:rsidP="008D5596">
      <w:r>
        <w:rPr>
          <w:noProof/>
        </w:rPr>
        <w:drawing>
          <wp:inline distT="0" distB="0" distL="0" distR="0" wp14:anchorId="6DF2D313" wp14:editId="17986CDA">
            <wp:extent cx="5943600" cy="1584960"/>
            <wp:effectExtent l="0" t="0" r="0" b="0"/>
            <wp:docPr id="14" name="Picture 14" descr="C:\Users\mxa341\Pictures\selection_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xa341\Pictures\selection_labe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68" w:rsidRDefault="00C25068" w:rsidP="008D5596">
      <w:pPr>
        <w:rPr>
          <w:b/>
        </w:rPr>
      </w:pPr>
      <w:r w:rsidRPr="00C25068">
        <w:rPr>
          <w:b/>
        </w:rPr>
        <w:t>Edit</w:t>
      </w:r>
      <w:r>
        <w:rPr>
          <w:b/>
        </w:rPr>
        <w:t xml:space="preserve"> (Shipping </w:t>
      </w:r>
      <w:r w:rsidR="002767D3">
        <w:rPr>
          <w:b/>
        </w:rPr>
        <w:t xml:space="preserve">file </w:t>
      </w:r>
      <w:r>
        <w:rPr>
          <w:b/>
        </w:rPr>
        <w:t>Delivery</w:t>
      </w:r>
      <w:r w:rsidR="002767D3">
        <w:rPr>
          <w:b/>
        </w:rPr>
        <w:t xml:space="preserve"> details </w:t>
      </w:r>
      <w:r>
        <w:rPr>
          <w:b/>
        </w:rPr>
        <w:t xml:space="preserve">  ) </w:t>
      </w:r>
    </w:p>
    <w:p w:rsidR="00C25068" w:rsidRDefault="00C25068" w:rsidP="008D5596">
      <w:pPr>
        <w:rPr>
          <w:b/>
        </w:rPr>
      </w:pPr>
      <w:r>
        <w:rPr>
          <w:b/>
          <w:noProof/>
        </w:rPr>
        <w:drawing>
          <wp:inline distT="0" distB="0" distL="0" distR="0" wp14:anchorId="4D949EB7" wp14:editId="5999C32C">
            <wp:extent cx="5257799" cy="3038475"/>
            <wp:effectExtent l="0" t="0" r="635" b="0"/>
            <wp:docPr id="16" name="Picture 16" descr="C:\Users\mxa341\Pictures\delivery_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xa341\Pictures\delivery_detail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35" cy="304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96" w:rsidRPr="00C25068" w:rsidRDefault="00C25068" w:rsidP="008D5596">
      <w:pPr>
        <w:rPr>
          <w:b/>
        </w:rPr>
      </w:pPr>
      <w:r w:rsidRPr="00C25068">
        <w:rPr>
          <w:b/>
        </w:rPr>
        <w:t xml:space="preserve"> </w:t>
      </w:r>
    </w:p>
    <w:p w:rsidR="00A05796" w:rsidRPr="00A05796" w:rsidRDefault="008E7863" w:rsidP="002505AA">
      <w:pPr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lastRenderedPageBreak/>
        <w:t xml:space="preserve">Delivery </w:t>
      </w:r>
      <w:r w:rsidR="00A05796">
        <w:rPr>
          <w:rFonts w:ascii="Arial" w:hAnsi="Arial" w:cs="Arial"/>
          <w:b/>
          <w:color w:val="000000"/>
          <w:sz w:val="18"/>
          <w:szCs w:val="18"/>
        </w:rPr>
        <w:t xml:space="preserve">type: - </w:t>
      </w:r>
      <w:r w:rsidR="00A05796" w:rsidRPr="00A05796">
        <w:rPr>
          <w:rFonts w:ascii="Arial" w:hAnsi="Arial" w:cs="Arial"/>
          <w:color w:val="000000"/>
          <w:sz w:val="18"/>
          <w:szCs w:val="18"/>
        </w:rPr>
        <w:t xml:space="preserve">choose appropriate delivery protocol and host information </w:t>
      </w:r>
    </w:p>
    <w:p w:rsidR="00577C34" w:rsidRDefault="00A05796" w:rsidP="002505AA">
      <w:pPr>
        <w:ind w:left="360"/>
        <w:rPr>
          <w:rFonts w:ascii="Arial" w:hAnsi="Arial" w:cs="Arial"/>
          <w:color w:val="000000"/>
          <w:sz w:val="18"/>
          <w:szCs w:val="18"/>
        </w:rPr>
      </w:pPr>
      <w:r w:rsidRPr="00A05796">
        <w:rPr>
          <w:rFonts w:ascii="Arial" w:hAnsi="Arial" w:cs="Arial"/>
          <w:color w:val="000000"/>
          <w:sz w:val="18"/>
          <w:szCs w:val="18"/>
        </w:rPr>
        <w:t xml:space="preserve">  These options are available for delivery type SF</w:t>
      </w:r>
      <w:r w:rsidR="00D15E12">
        <w:rPr>
          <w:rFonts w:ascii="Arial" w:hAnsi="Arial" w:cs="Arial"/>
          <w:color w:val="000000"/>
          <w:sz w:val="18"/>
          <w:szCs w:val="18"/>
        </w:rPr>
        <w:t>T</w:t>
      </w:r>
      <w:r w:rsidRPr="00A05796">
        <w:rPr>
          <w:rFonts w:ascii="Arial" w:hAnsi="Arial" w:cs="Arial"/>
          <w:color w:val="000000"/>
          <w:sz w:val="18"/>
          <w:szCs w:val="18"/>
        </w:rPr>
        <w:t xml:space="preserve">P, FTP, Connect Direct and </w:t>
      </w:r>
      <w:r w:rsidR="0086053D" w:rsidRPr="00A05796">
        <w:rPr>
          <w:rFonts w:ascii="Arial" w:hAnsi="Arial" w:cs="Arial"/>
          <w:color w:val="000000"/>
          <w:sz w:val="18"/>
          <w:szCs w:val="18"/>
        </w:rPr>
        <w:t>other.</w:t>
      </w:r>
    </w:p>
    <w:p w:rsidR="0086053D" w:rsidRDefault="0086053D" w:rsidP="002505AA">
      <w:pPr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FTP: - File transfer protocol </w:t>
      </w:r>
    </w:p>
    <w:p w:rsidR="0086053D" w:rsidRDefault="0086053D" w:rsidP="002505AA">
      <w:pPr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SFTP: - Secured File transfer protocol</w:t>
      </w:r>
    </w:p>
    <w:p w:rsidR="0086053D" w:rsidRDefault="0086053D" w:rsidP="002505AA">
      <w:pPr>
        <w:ind w:left="360"/>
        <w:rPr>
          <w:rFonts w:ascii="Arial" w:hAnsi="Arial" w:cs="Arial"/>
          <w:color w:val="000000"/>
          <w:sz w:val="18"/>
          <w:szCs w:val="18"/>
        </w:rPr>
      </w:pPr>
      <w:r w:rsidRPr="00A05796">
        <w:rPr>
          <w:rFonts w:ascii="Arial" w:hAnsi="Arial" w:cs="Arial"/>
          <w:color w:val="000000"/>
          <w:sz w:val="18"/>
          <w:szCs w:val="18"/>
        </w:rPr>
        <w:t>Connect Direct</w:t>
      </w:r>
      <w:r>
        <w:rPr>
          <w:rFonts w:ascii="Arial" w:hAnsi="Arial" w:cs="Arial"/>
          <w:color w:val="000000"/>
          <w:sz w:val="18"/>
          <w:szCs w:val="18"/>
        </w:rPr>
        <w:t xml:space="preserve">: -user can choose appropriate script file for transfer file to consumer. </w:t>
      </w:r>
    </w:p>
    <w:p w:rsidR="0086053D" w:rsidRDefault="0086053D" w:rsidP="002505AA">
      <w:pPr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Other: - It will not transfer file to consumer. (E.g. scenario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.-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Files already shipped but we need to track as part of project accounting ) .</w:t>
      </w:r>
    </w:p>
    <w:p w:rsidR="00A05796" w:rsidRPr="00A05796" w:rsidRDefault="00A05796" w:rsidP="002505AA">
      <w:pPr>
        <w:ind w:left="36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Provide </w:t>
      </w:r>
      <w:r w:rsidR="00307A43">
        <w:rPr>
          <w:rFonts w:ascii="Arial" w:hAnsi="Arial" w:cs="Arial"/>
          <w:color w:val="000000"/>
          <w:sz w:val="18"/>
          <w:szCs w:val="18"/>
        </w:rPr>
        <w:t>appropriate delivery</w:t>
      </w:r>
      <w:r>
        <w:rPr>
          <w:rFonts w:ascii="Arial" w:hAnsi="Arial" w:cs="Arial"/>
          <w:color w:val="000000"/>
          <w:sz w:val="18"/>
          <w:szCs w:val="18"/>
        </w:rPr>
        <w:t xml:space="preserve"> file names </w:t>
      </w:r>
      <w:r w:rsidR="00307A43">
        <w:rPr>
          <w:rFonts w:ascii="Arial" w:hAnsi="Arial" w:cs="Arial"/>
          <w:color w:val="000000"/>
          <w:sz w:val="18"/>
          <w:szCs w:val="18"/>
        </w:rPr>
        <w:t>and email</w:t>
      </w:r>
      <w:r>
        <w:rPr>
          <w:rFonts w:ascii="Arial" w:hAnsi="Arial" w:cs="Arial"/>
          <w:color w:val="000000"/>
          <w:sz w:val="18"/>
          <w:szCs w:val="18"/>
        </w:rPr>
        <w:t xml:space="preserve"> for authorized person for notification.</w:t>
      </w:r>
    </w:p>
    <w:p w:rsidR="006C2562" w:rsidRPr="00AF03FF" w:rsidRDefault="006C2562" w:rsidP="00776995">
      <w:pPr>
        <w:pStyle w:val="Heading2"/>
        <w:numPr>
          <w:ilvl w:val="0"/>
          <w:numId w:val="22"/>
        </w:numPr>
        <w:spacing w:line="360" w:lineRule="auto"/>
        <w:ind w:left="360"/>
        <w:jc w:val="both"/>
        <w:rPr>
          <w:rFonts w:asciiTheme="minorHAnsi" w:hAnsiTheme="minorHAnsi"/>
          <w:color w:val="C00000"/>
        </w:rPr>
      </w:pPr>
      <w:bookmarkStart w:id="4" w:name="_Toc497436241"/>
      <w:r w:rsidRPr="00AF03FF">
        <w:rPr>
          <w:rFonts w:asciiTheme="minorHAnsi" w:hAnsiTheme="minorHAnsi"/>
          <w:color w:val="C00000"/>
        </w:rPr>
        <w:t>Summary</w:t>
      </w:r>
      <w:bookmarkEnd w:id="4"/>
    </w:p>
    <w:p w:rsidR="006C2562" w:rsidRPr="00AF03FF" w:rsidRDefault="006C2562" w:rsidP="00274C24">
      <w:pPr>
        <w:jc w:val="both"/>
      </w:pPr>
      <w:r w:rsidRPr="00AF03FF">
        <w:t>This page shows the summary of the</w:t>
      </w:r>
      <w:r w:rsidR="00AB125A">
        <w:t xml:space="preserve"> shipping</w:t>
      </w:r>
      <w:r w:rsidRPr="00AF03FF">
        <w:t xml:space="preserve"> process. It will show th</w:t>
      </w:r>
      <w:r w:rsidR="00117968">
        <w:t xml:space="preserve">e layout and other configuration of the </w:t>
      </w:r>
      <w:r w:rsidR="00117968" w:rsidRPr="00AF03FF">
        <w:t>process</w:t>
      </w:r>
      <w:r w:rsidR="00F95161" w:rsidRPr="00AF03FF">
        <w:t>.</w:t>
      </w:r>
      <w:r w:rsidR="00F95161">
        <w:t xml:space="preserve"> Before submitting the configuration, shipping process must be passed on QC process. QC tab will display all the shipping process along with </w:t>
      </w:r>
      <w:r w:rsidR="002929E6">
        <w:t>depended process</w:t>
      </w:r>
      <w:r w:rsidR="00F95161">
        <w:t xml:space="preserve">. User can approve or reject process based on the data </w:t>
      </w:r>
      <w:r w:rsidR="00117968">
        <w:t xml:space="preserve">verification. If all the validation successfully passed then shipping process can submit successfully.  </w:t>
      </w:r>
    </w:p>
    <w:p w:rsidR="003308E9" w:rsidRPr="00AF03FF" w:rsidRDefault="00622B18" w:rsidP="00274C24">
      <w:pPr>
        <w:jc w:val="both"/>
      </w:pPr>
      <w:r>
        <w:rPr>
          <w:noProof/>
        </w:rPr>
        <w:drawing>
          <wp:inline distT="0" distB="0" distL="0" distR="0">
            <wp:extent cx="5943600" cy="3990026"/>
            <wp:effectExtent l="0" t="0" r="0" b="0"/>
            <wp:docPr id="11" name="Picture 11" descr="C:\Users\mxa341\Pictures\summ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xa341\Pictures\summar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8E9" w:rsidRPr="00AF03FF" w:rsidSect="004B0EB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60C" w:rsidRDefault="0033360C" w:rsidP="00647C7C">
      <w:pPr>
        <w:spacing w:after="0" w:line="240" w:lineRule="auto"/>
      </w:pPr>
      <w:r>
        <w:separator/>
      </w:r>
    </w:p>
  </w:endnote>
  <w:endnote w:type="continuationSeparator" w:id="0">
    <w:p w:rsidR="0033360C" w:rsidRDefault="0033360C" w:rsidP="0064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39998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1191" w:rsidRDefault="001111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7D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Fusion – </w:t>
        </w:r>
        <w:r w:rsidR="00D9333B">
          <w:t>shipping tab</w:t>
        </w:r>
      </w:p>
    </w:sdtContent>
  </w:sdt>
  <w:p w:rsidR="00111191" w:rsidRDefault="001111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60C" w:rsidRDefault="0033360C" w:rsidP="00647C7C">
      <w:pPr>
        <w:spacing w:after="0" w:line="240" w:lineRule="auto"/>
      </w:pPr>
      <w:r>
        <w:separator/>
      </w:r>
    </w:p>
  </w:footnote>
  <w:footnote w:type="continuationSeparator" w:id="0">
    <w:p w:rsidR="0033360C" w:rsidRDefault="0033360C" w:rsidP="0064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3B" w:rsidRDefault="00D933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9B2"/>
    <w:multiLevelType w:val="hybridMultilevel"/>
    <w:tmpl w:val="CD5493EC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5339C"/>
    <w:multiLevelType w:val="hybridMultilevel"/>
    <w:tmpl w:val="25B05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8098D"/>
    <w:multiLevelType w:val="hybridMultilevel"/>
    <w:tmpl w:val="B0EA7A7E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65D6E"/>
    <w:multiLevelType w:val="hybridMultilevel"/>
    <w:tmpl w:val="37308A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6110BF"/>
    <w:multiLevelType w:val="hybridMultilevel"/>
    <w:tmpl w:val="33D01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12CB9"/>
    <w:multiLevelType w:val="hybridMultilevel"/>
    <w:tmpl w:val="E1367798"/>
    <w:lvl w:ilvl="0" w:tplc="8FDA2E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64D7"/>
    <w:multiLevelType w:val="hybridMultilevel"/>
    <w:tmpl w:val="A72A7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616A0"/>
    <w:multiLevelType w:val="hybridMultilevel"/>
    <w:tmpl w:val="57AA8864"/>
    <w:lvl w:ilvl="0" w:tplc="2924A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E599D"/>
    <w:multiLevelType w:val="hybridMultilevel"/>
    <w:tmpl w:val="E9EE0742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66558"/>
    <w:multiLevelType w:val="hybridMultilevel"/>
    <w:tmpl w:val="749E2ABC"/>
    <w:lvl w:ilvl="0" w:tplc="C48CDA0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370347"/>
    <w:multiLevelType w:val="hybridMultilevel"/>
    <w:tmpl w:val="B64ABE4A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2037A"/>
    <w:multiLevelType w:val="hybridMultilevel"/>
    <w:tmpl w:val="7AE8B334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77814"/>
    <w:multiLevelType w:val="hybridMultilevel"/>
    <w:tmpl w:val="F3C20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86D59"/>
    <w:multiLevelType w:val="hybridMultilevel"/>
    <w:tmpl w:val="8ED64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C3821"/>
    <w:multiLevelType w:val="hybridMultilevel"/>
    <w:tmpl w:val="A8B4A434"/>
    <w:lvl w:ilvl="0" w:tplc="AD5E661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BF0C19"/>
    <w:multiLevelType w:val="hybridMultilevel"/>
    <w:tmpl w:val="9DA42148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A3F4D"/>
    <w:multiLevelType w:val="hybridMultilevel"/>
    <w:tmpl w:val="42B44DAA"/>
    <w:lvl w:ilvl="0" w:tplc="2924A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E7FA5"/>
    <w:multiLevelType w:val="hybridMultilevel"/>
    <w:tmpl w:val="25A2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C6506F"/>
    <w:multiLevelType w:val="hybridMultilevel"/>
    <w:tmpl w:val="E168108C"/>
    <w:lvl w:ilvl="0" w:tplc="2924A7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00000"/>
      </w:rPr>
    </w:lvl>
    <w:lvl w:ilvl="1" w:tplc="12EAFB58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7762CE1"/>
    <w:multiLevelType w:val="hybridMultilevel"/>
    <w:tmpl w:val="385E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D4B27"/>
    <w:multiLevelType w:val="hybridMultilevel"/>
    <w:tmpl w:val="471417E2"/>
    <w:lvl w:ilvl="0" w:tplc="AD5E6610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F7167BD"/>
    <w:multiLevelType w:val="hybridMultilevel"/>
    <w:tmpl w:val="F56E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21"/>
  </w:num>
  <w:num w:numId="5">
    <w:abstractNumId w:val="15"/>
  </w:num>
  <w:num w:numId="6">
    <w:abstractNumId w:val="10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0"/>
  </w:num>
  <w:num w:numId="13">
    <w:abstractNumId w:val="4"/>
  </w:num>
  <w:num w:numId="14">
    <w:abstractNumId w:val="14"/>
  </w:num>
  <w:num w:numId="15">
    <w:abstractNumId w:val="13"/>
  </w:num>
  <w:num w:numId="16">
    <w:abstractNumId w:val="1"/>
  </w:num>
  <w:num w:numId="17">
    <w:abstractNumId w:val="16"/>
  </w:num>
  <w:num w:numId="18">
    <w:abstractNumId w:val="9"/>
  </w:num>
  <w:num w:numId="19">
    <w:abstractNumId w:val="5"/>
  </w:num>
  <w:num w:numId="20">
    <w:abstractNumId w:val="12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DC"/>
    <w:rsid w:val="0002202A"/>
    <w:rsid w:val="0006617C"/>
    <w:rsid w:val="000A6268"/>
    <w:rsid w:val="000C31D0"/>
    <w:rsid w:val="000D6938"/>
    <w:rsid w:val="000E4370"/>
    <w:rsid w:val="000E4929"/>
    <w:rsid w:val="000F2EAB"/>
    <w:rsid w:val="000F67E3"/>
    <w:rsid w:val="00100396"/>
    <w:rsid w:val="00111191"/>
    <w:rsid w:val="001157C8"/>
    <w:rsid w:val="00117968"/>
    <w:rsid w:val="001326A8"/>
    <w:rsid w:val="00140C8E"/>
    <w:rsid w:val="00151934"/>
    <w:rsid w:val="0016005A"/>
    <w:rsid w:val="0017012B"/>
    <w:rsid w:val="001703E2"/>
    <w:rsid w:val="001721D1"/>
    <w:rsid w:val="00174657"/>
    <w:rsid w:val="001A627B"/>
    <w:rsid w:val="001D2B53"/>
    <w:rsid w:val="001E7794"/>
    <w:rsid w:val="001F56C8"/>
    <w:rsid w:val="0020670F"/>
    <w:rsid w:val="0021471E"/>
    <w:rsid w:val="00235960"/>
    <w:rsid w:val="0024084A"/>
    <w:rsid w:val="002505AA"/>
    <w:rsid w:val="002524DC"/>
    <w:rsid w:val="00274C24"/>
    <w:rsid w:val="002767D3"/>
    <w:rsid w:val="00291882"/>
    <w:rsid w:val="002929E6"/>
    <w:rsid w:val="002A4770"/>
    <w:rsid w:val="002C7CB5"/>
    <w:rsid w:val="002D284B"/>
    <w:rsid w:val="002F25D7"/>
    <w:rsid w:val="003078F7"/>
    <w:rsid w:val="00307A43"/>
    <w:rsid w:val="00316554"/>
    <w:rsid w:val="00320EDA"/>
    <w:rsid w:val="003246EE"/>
    <w:rsid w:val="003308E9"/>
    <w:rsid w:val="0033360C"/>
    <w:rsid w:val="00342B15"/>
    <w:rsid w:val="003434B6"/>
    <w:rsid w:val="003443B9"/>
    <w:rsid w:val="00344DD7"/>
    <w:rsid w:val="0034520D"/>
    <w:rsid w:val="00354180"/>
    <w:rsid w:val="00373E19"/>
    <w:rsid w:val="0038202A"/>
    <w:rsid w:val="003A2CC1"/>
    <w:rsid w:val="003B2D2A"/>
    <w:rsid w:val="003C740B"/>
    <w:rsid w:val="003E3B3B"/>
    <w:rsid w:val="003E66EB"/>
    <w:rsid w:val="003F632C"/>
    <w:rsid w:val="00431AC2"/>
    <w:rsid w:val="00453B19"/>
    <w:rsid w:val="00455426"/>
    <w:rsid w:val="00476253"/>
    <w:rsid w:val="00493504"/>
    <w:rsid w:val="004A32EF"/>
    <w:rsid w:val="004A354C"/>
    <w:rsid w:val="004B0EB5"/>
    <w:rsid w:val="004B3029"/>
    <w:rsid w:val="004C3E45"/>
    <w:rsid w:val="004C53EE"/>
    <w:rsid w:val="004D4692"/>
    <w:rsid w:val="004D67DB"/>
    <w:rsid w:val="004D6AA0"/>
    <w:rsid w:val="004E14A4"/>
    <w:rsid w:val="004F2840"/>
    <w:rsid w:val="00512323"/>
    <w:rsid w:val="00540F3F"/>
    <w:rsid w:val="00543A8B"/>
    <w:rsid w:val="00546D1F"/>
    <w:rsid w:val="005579FC"/>
    <w:rsid w:val="00565E62"/>
    <w:rsid w:val="00571C56"/>
    <w:rsid w:val="00577C34"/>
    <w:rsid w:val="00587334"/>
    <w:rsid w:val="00590A22"/>
    <w:rsid w:val="005B7141"/>
    <w:rsid w:val="005D032A"/>
    <w:rsid w:val="005E5626"/>
    <w:rsid w:val="00615286"/>
    <w:rsid w:val="00622B18"/>
    <w:rsid w:val="00634F3A"/>
    <w:rsid w:val="00647C7C"/>
    <w:rsid w:val="0065410D"/>
    <w:rsid w:val="00656344"/>
    <w:rsid w:val="00660AD3"/>
    <w:rsid w:val="00672C23"/>
    <w:rsid w:val="006746A6"/>
    <w:rsid w:val="00677099"/>
    <w:rsid w:val="00680592"/>
    <w:rsid w:val="006832F9"/>
    <w:rsid w:val="00691B0C"/>
    <w:rsid w:val="006C2562"/>
    <w:rsid w:val="006C308A"/>
    <w:rsid w:val="006C343F"/>
    <w:rsid w:val="006D2694"/>
    <w:rsid w:val="006D794C"/>
    <w:rsid w:val="006E673D"/>
    <w:rsid w:val="006E7CA4"/>
    <w:rsid w:val="0070394D"/>
    <w:rsid w:val="00721713"/>
    <w:rsid w:val="007379FA"/>
    <w:rsid w:val="00750B15"/>
    <w:rsid w:val="0075607D"/>
    <w:rsid w:val="00757679"/>
    <w:rsid w:val="00776995"/>
    <w:rsid w:val="00780DB1"/>
    <w:rsid w:val="00784BC8"/>
    <w:rsid w:val="00792B73"/>
    <w:rsid w:val="00794056"/>
    <w:rsid w:val="00797252"/>
    <w:rsid w:val="007A5F93"/>
    <w:rsid w:val="007B325D"/>
    <w:rsid w:val="007B49A1"/>
    <w:rsid w:val="007B651B"/>
    <w:rsid w:val="007B6F94"/>
    <w:rsid w:val="007D7D24"/>
    <w:rsid w:val="007E1D24"/>
    <w:rsid w:val="0080568C"/>
    <w:rsid w:val="00811106"/>
    <w:rsid w:val="00821152"/>
    <w:rsid w:val="00851FA1"/>
    <w:rsid w:val="0086053D"/>
    <w:rsid w:val="0086239E"/>
    <w:rsid w:val="00871B2E"/>
    <w:rsid w:val="008A1AC3"/>
    <w:rsid w:val="008C0032"/>
    <w:rsid w:val="008D5596"/>
    <w:rsid w:val="008E4828"/>
    <w:rsid w:val="008E7863"/>
    <w:rsid w:val="008F5A8F"/>
    <w:rsid w:val="008F6E9B"/>
    <w:rsid w:val="00901372"/>
    <w:rsid w:val="0090193F"/>
    <w:rsid w:val="0091096F"/>
    <w:rsid w:val="00930219"/>
    <w:rsid w:val="00941BE3"/>
    <w:rsid w:val="0095119C"/>
    <w:rsid w:val="0097784D"/>
    <w:rsid w:val="009B0065"/>
    <w:rsid w:val="009B0EAD"/>
    <w:rsid w:val="009B3C4F"/>
    <w:rsid w:val="009D0268"/>
    <w:rsid w:val="009D7CBD"/>
    <w:rsid w:val="009E60D2"/>
    <w:rsid w:val="00A05339"/>
    <w:rsid w:val="00A05796"/>
    <w:rsid w:val="00A163B6"/>
    <w:rsid w:val="00A30762"/>
    <w:rsid w:val="00A674A8"/>
    <w:rsid w:val="00A711D0"/>
    <w:rsid w:val="00A7601C"/>
    <w:rsid w:val="00A76CA7"/>
    <w:rsid w:val="00A80AA9"/>
    <w:rsid w:val="00A838DC"/>
    <w:rsid w:val="00A94154"/>
    <w:rsid w:val="00A96E8C"/>
    <w:rsid w:val="00A97743"/>
    <w:rsid w:val="00AA1172"/>
    <w:rsid w:val="00AA2630"/>
    <w:rsid w:val="00AB125A"/>
    <w:rsid w:val="00AB3CC8"/>
    <w:rsid w:val="00AC133C"/>
    <w:rsid w:val="00AD1F48"/>
    <w:rsid w:val="00AD4F51"/>
    <w:rsid w:val="00AF03FF"/>
    <w:rsid w:val="00B0456A"/>
    <w:rsid w:val="00B06F1A"/>
    <w:rsid w:val="00B32CEF"/>
    <w:rsid w:val="00B3572E"/>
    <w:rsid w:val="00B43487"/>
    <w:rsid w:val="00B80002"/>
    <w:rsid w:val="00B94534"/>
    <w:rsid w:val="00BC2496"/>
    <w:rsid w:val="00BE6290"/>
    <w:rsid w:val="00BF33A6"/>
    <w:rsid w:val="00C06E2E"/>
    <w:rsid w:val="00C20989"/>
    <w:rsid w:val="00C249E9"/>
    <w:rsid w:val="00C25068"/>
    <w:rsid w:val="00C72BF3"/>
    <w:rsid w:val="00C7498A"/>
    <w:rsid w:val="00CC1151"/>
    <w:rsid w:val="00CC4C83"/>
    <w:rsid w:val="00CC57C3"/>
    <w:rsid w:val="00D15E12"/>
    <w:rsid w:val="00D21264"/>
    <w:rsid w:val="00D259C3"/>
    <w:rsid w:val="00D25A5D"/>
    <w:rsid w:val="00D5421F"/>
    <w:rsid w:val="00D704AF"/>
    <w:rsid w:val="00D70798"/>
    <w:rsid w:val="00D74207"/>
    <w:rsid w:val="00D86193"/>
    <w:rsid w:val="00D9333B"/>
    <w:rsid w:val="00DA21A7"/>
    <w:rsid w:val="00DC355F"/>
    <w:rsid w:val="00DD00EE"/>
    <w:rsid w:val="00DD19A0"/>
    <w:rsid w:val="00DE689F"/>
    <w:rsid w:val="00DF3FD9"/>
    <w:rsid w:val="00E0647A"/>
    <w:rsid w:val="00E26705"/>
    <w:rsid w:val="00E35092"/>
    <w:rsid w:val="00E372DE"/>
    <w:rsid w:val="00E46D66"/>
    <w:rsid w:val="00E46F08"/>
    <w:rsid w:val="00E55D93"/>
    <w:rsid w:val="00E56F6D"/>
    <w:rsid w:val="00E676AF"/>
    <w:rsid w:val="00E7147B"/>
    <w:rsid w:val="00E74E83"/>
    <w:rsid w:val="00E8033B"/>
    <w:rsid w:val="00EA2466"/>
    <w:rsid w:val="00EB5D20"/>
    <w:rsid w:val="00EB73E7"/>
    <w:rsid w:val="00EC12E9"/>
    <w:rsid w:val="00EF1994"/>
    <w:rsid w:val="00F06900"/>
    <w:rsid w:val="00F210A8"/>
    <w:rsid w:val="00F40F2C"/>
    <w:rsid w:val="00F43EBF"/>
    <w:rsid w:val="00F55126"/>
    <w:rsid w:val="00F72737"/>
    <w:rsid w:val="00F751DB"/>
    <w:rsid w:val="00F95161"/>
    <w:rsid w:val="00F96F50"/>
    <w:rsid w:val="00FA6651"/>
    <w:rsid w:val="00FB50D5"/>
    <w:rsid w:val="00FB51B9"/>
    <w:rsid w:val="00FC3A3C"/>
    <w:rsid w:val="00FC5C8B"/>
    <w:rsid w:val="00FD6DEF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38D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3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38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8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0592"/>
    <w:pPr>
      <w:ind w:left="720"/>
      <w:contextualSpacing/>
    </w:pPr>
  </w:style>
  <w:style w:type="table" w:styleId="TableGrid">
    <w:name w:val="Table Grid"/>
    <w:basedOn w:val="TableNormal"/>
    <w:uiPriority w:val="5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5873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A627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F55126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12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7C"/>
  </w:style>
  <w:style w:type="paragraph" w:styleId="Footer">
    <w:name w:val="footer"/>
    <w:basedOn w:val="Normal"/>
    <w:link w:val="FooterChar"/>
    <w:uiPriority w:val="99"/>
    <w:unhideWhenUsed/>
    <w:rsid w:val="0064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7C"/>
  </w:style>
  <w:style w:type="paragraph" w:styleId="NoSpacing">
    <w:name w:val="No Spacing"/>
    <w:link w:val="NoSpacingChar"/>
    <w:uiPriority w:val="1"/>
    <w:qFormat/>
    <w:rsid w:val="004B0EB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0EB5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E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4B0E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B0E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5F68E-16B4-4137-BE8F-ADA0A4FE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Equifax Inc</Company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 Mathew</dc:creator>
  <cp:lastModifiedBy>Dhyan Ravindran</cp:lastModifiedBy>
  <cp:revision>102</cp:revision>
  <dcterms:created xsi:type="dcterms:W3CDTF">2017-11-02T20:18:00Z</dcterms:created>
  <dcterms:modified xsi:type="dcterms:W3CDTF">2017-12-05T13:29:00Z</dcterms:modified>
</cp:coreProperties>
</file>