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96BC" w14:textId="64E7EB95" w:rsidR="00881F37" w:rsidRDefault="00567F7B" w:rsidP="00881F37">
      <w:pPr>
        <w:ind w:left="1440" w:firstLine="720"/>
        <w:rPr>
          <w:sz w:val="40"/>
          <w:szCs w:val="40"/>
          <w:u w:val="single"/>
        </w:rPr>
      </w:pPr>
      <w:r w:rsidRPr="00B1528E">
        <w:rPr>
          <w:sz w:val="40"/>
          <w:szCs w:val="40"/>
          <w:u w:val="single"/>
        </w:rPr>
        <w:t>PyCity</w:t>
      </w:r>
      <w:r w:rsidR="00637832">
        <w:rPr>
          <w:sz w:val="40"/>
          <w:szCs w:val="40"/>
          <w:u w:val="single"/>
        </w:rPr>
        <w:t xml:space="preserve"> </w:t>
      </w:r>
      <w:r w:rsidRPr="00B1528E">
        <w:rPr>
          <w:sz w:val="40"/>
          <w:szCs w:val="40"/>
          <w:u w:val="single"/>
        </w:rPr>
        <w:t>Schools</w:t>
      </w:r>
      <w:r w:rsidR="00D71263">
        <w:rPr>
          <w:sz w:val="40"/>
          <w:szCs w:val="40"/>
          <w:u w:val="single"/>
        </w:rPr>
        <w:t xml:space="preserve"> </w:t>
      </w:r>
      <w:r w:rsidR="008F3746" w:rsidRPr="00B1528E">
        <w:rPr>
          <w:sz w:val="40"/>
          <w:szCs w:val="40"/>
          <w:u w:val="single"/>
        </w:rPr>
        <w:t>Analysis</w:t>
      </w:r>
      <w:r w:rsidR="00D71263" w:rsidRPr="00D71263">
        <w:rPr>
          <w:sz w:val="40"/>
          <w:szCs w:val="40"/>
          <w:u w:val="single"/>
        </w:rPr>
        <w:t xml:space="preserve"> </w:t>
      </w:r>
      <w:r w:rsidR="00D71263" w:rsidRPr="00B1528E">
        <w:rPr>
          <w:sz w:val="40"/>
          <w:szCs w:val="40"/>
          <w:u w:val="single"/>
        </w:rPr>
        <w:t>Report</w:t>
      </w:r>
    </w:p>
    <w:p w14:paraId="79E7191D" w14:textId="476C6FA4" w:rsidR="00881F37" w:rsidRPr="00881F37" w:rsidRDefault="00881F37" w:rsidP="00881F37">
      <w:pPr>
        <w:ind w:firstLine="360"/>
        <w:rPr>
          <w:rFonts w:asciiTheme="majorHAnsi" w:hAnsiTheme="majorHAnsi" w:cstheme="majorHAnsi"/>
          <w:b/>
          <w:bCs/>
          <w:sz w:val="20"/>
          <w:szCs w:val="20"/>
        </w:rPr>
      </w:pPr>
      <w:r w:rsidRPr="00881F37">
        <w:rPr>
          <w:rFonts w:asciiTheme="majorHAnsi" w:hAnsiTheme="majorHAnsi" w:cstheme="majorHAnsi"/>
          <w:b/>
          <w:bCs/>
          <w:sz w:val="20"/>
          <w:szCs w:val="20"/>
        </w:rPr>
        <w:t xml:space="preserve">District </w:t>
      </w:r>
      <w:r w:rsidR="003147EE" w:rsidRPr="00881F37">
        <w:rPr>
          <w:rFonts w:asciiTheme="majorHAnsi" w:hAnsiTheme="majorHAnsi" w:cstheme="majorHAnsi"/>
          <w:b/>
          <w:bCs/>
          <w:sz w:val="20"/>
          <w:szCs w:val="20"/>
        </w:rPr>
        <w:t>Summ</w:t>
      </w:r>
      <w:r w:rsidR="003147EE">
        <w:rPr>
          <w:rFonts w:asciiTheme="majorHAnsi" w:hAnsiTheme="majorHAnsi" w:cstheme="majorHAnsi"/>
          <w:b/>
          <w:bCs/>
          <w:sz w:val="20"/>
          <w:szCs w:val="20"/>
        </w:rPr>
        <w:t>a</w:t>
      </w:r>
      <w:r w:rsidR="003147EE" w:rsidRPr="00881F37">
        <w:rPr>
          <w:rFonts w:asciiTheme="majorHAnsi" w:hAnsiTheme="majorHAnsi" w:cstheme="majorHAnsi"/>
          <w:b/>
          <w:bCs/>
          <w:sz w:val="20"/>
          <w:szCs w:val="20"/>
        </w:rPr>
        <w:t>ry:</w:t>
      </w:r>
    </w:p>
    <w:p w14:paraId="3EC320B0" w14:textId="372F0143" w:rsidR="00407493" w:rsidRDefault="002B5511" w:rsidP="00407493">
      <w:pPr>
        <w:pStyle w:val="ListParagraph"/>
        <w:numPr>
          <w:ilvl w:val="0"/>
          <w:numId w:val="4"/>
        </w:numPr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  <w:r>
        <w:rPr>
          <w:rFonts w:eastAsia="Times New Roman" w:cstheme="minorHAnsi"/>
          <w:color w:val="000000"/>
          <w:sz w:val="20"/>
          <w:szCs w:val="20"/>
          <w:lang w:eastAsia="en-CA"/>
        </w:rPr>
        <w:t>With respect to District summ</w:t>
      </w:r>
      <w:r w:rsidR="00DD14C3">
        <w:rPr>
          <w:rFonts w:eastAsia="Times New Roman" w:cstheme="minorHAnsi"/>
          <w:color w:val="000000"/>
          <w:sz w:val="20"/>
          <w:szCs w:val="20"/>
          <w:lang w:eastAsia="en-CA"/>
        </w:rPr>
        <w:t>a</w:t>
      </w:r>
      <w:r>
        <w:rPr>
          <w:rFonts w:eastAsia="Times New Roman" w:cstheme="minorHAnsi"/>
          <w:color w:val="000000"/>
          <w:sz w:val="20"/>
          <w:szCs w:val="20"/>
          <w:lang w:eastAsia="en-CA"/>
        </w:rPr>
        <w:t>r</w:t>
      </w:r>
      <w:r w:rsidR="004E0A85">
        <w:rPr>
          <w:rFonts w:eastAsia="Times New Roman" w:cstheme="minorHAnsi"/>
          <w:color w:val="000000"/>
          <w:sz w:val="20"/>
          <w:szCs w:val="20"/>
          <w:lang w:eastAsia="en-CA"/>
        </w:rPr>
        <w:t>y of PyCity schools, there are</w:t>
      </w:r>
      <w:r w:rsidR="006F72A4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15 schools</w:t>
      </w:r>
      <w:r w:rsidR="00D57D0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and 39,170 students in total, have se</w:t>
      </w:r>
      <w:r w:rsidR="00C62A07">
        <w:rPr>
          <w:rFonts w:eastAsia="Times New Roman" w:cstheme="minorHAnsi"/>
          <w:color w:val="000000"/>
          <w:sz w:val="20"/>
          <w:szCs w:val="20"/>
          <w:lang w:eastAsia="en-CA"/>
        </w:rPr>
        <w:t>cured 81.88%</w:t>
      </w:r>
      <w:r w:rsidR="005440FD">
        <w:rPr>
          <w:rFonts w:eastAsia="Times New Roman" w:cstheme="minorHAnsi"/>
          <w:color w:val="000000"/>
          <w:sz w:val="20"/>
          <w:szCs w:val="20"/>
          <w:lang w:eastAsia="en-CA"/>
        </w:rPr>
        <w:t>. Whilst the overall passing percentage of all the students remain 65.2%</w:t>
      </w:r>
      <w:r w:rsidR="00EA13CD">
        <w:rPr>
          <w:rFonts w:eastAsia="Times New Roman" w:cstheme="minorHAnsi"/>
          <w:color w:val="000000"/>
          <w:sz w:val="20"/>
          <w:szCs w:val="20"/>
          <w:lang w:eastAsia="en-CA"/>
        </w:rPr>
        <w:t>, the average scores for both math and reading are around 80%</w:t>
      </w:r>
      <w:r w:rsidR="008F00C4">
        <w:rPr>
          <w:rFonts w:eastAsia="Times New Roman" w:cstheme="minorHAnsi"/>
          <w:color w:val="000000"/>
          <w:sz w:val="20"/>
          <w:szCs w:val="20"/>
          <w:lang w:eastAsia="en-CA"/>
        </w:rPr>
        <w:t>, which is remarkable.</w:t>
      </w:r>
    </w:p>
    <w:p w14:paraId="4023E9A3" w14:textId="564CEF4A" w:rsidR="008F00C4" w:rsidRDefault="004E0A85" w:rsidP="00407493">
      <w:pPr>
        <w:pStyle w:val="ListParagraph"/>
        <w:numPr>
          <w:ilvl w:val="0"/>
          <w:numId w:val="4"/>
        </w:numPr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  <w:r>
        <w:rPr>
          <w:rFonts w:eastAsia="Times New Roman" w:cstheme="minorHAnsi"/>
          <w:color w:val="000000"/>
          <w:sz w:val="20"/>
          <w:szCs w:val="20"/>
          <w:lang w:eastAsia="en-CA"/>
        </w:rPr>
        <w:t xml:space="preserve">The </w:t>
      </w:r>
      <w:r w:rsidR="000768EB">
        <w:rPr>
          <w:rFonts w:eastAsia="Times New Roman" w:cstheme="minorHAnsi"/>
          <w:color w:val="000000"/>
          <w:sz w:val="20"/>
          <w:szCs w:val="20"/>
          <w:lang w:eastAsia="en-CA"/>
        </w:rPr>
        <w:t xml:space="preserve">overall pass percentage with respect to </w:t>
      </w:r>
      <w:r w:rsidR="0031086C">
        <w:rPr>
          <w:rFonts w:eastAsia="Times New Roman" w:cstheme="minorHAnsi"/>
          <w:color w:val="000000"/>
          <w:sz w:val="20"/>
          <w:szCs w:val="20"/>
          <w:lang w:eastAsia="en-CA"/>
        </w:rPr>
        <w:t>R</w:t>
      </w:r>
      <w:r w:rsidR="000768EB">
        <w:rPr>
          <w:rFonts w:eastAsia="Times New Roman" w:cstheme="minorHAnsi"/>
          <w:color w:val="000000"/>
          <w:sz w:val="20"/>
          <w:szCs w:val="20"/>
          <w:lang w:eastAsia="en-CA"/>
        </w:rPr>
        <w:t xml:space="preserve">eading score is </w:t>
      </w:r>
      <w:r w:rsidR="0031086C">
        <w:rPr>
          <w:rFonts w:eastAsia="Times New Roman" w:cstheme="minorHAnsi"/>
          <w:color w:val="000000"/>
          <w:sz w:val="20"/>
          <w:szCs w:val="20"/>
          <w:lang w:eastAsia="en-CA"/>
        </w:rPr>
        <w:t xml:space="preserve">85.8% which </w:t>
      </w:r>
      <w:r w:rsidR="000768EB">
        <w:rPr>
          <w:rFonts w:eastAsia="Times New Roman" w:cstheme="minorHAnsi"/>
          <w:color w:val="000000"/>
          <w:sz w:val="20"/>
          <w:szCs w:val="20"/>
          <w:lang w:eastAsia="en-CA"/>
        </w:rPr>
        <w:t xml:space="preserve">very high when compared to </w:t>
      </w:r>
      <w:r w:rsidR="0031086C">
        <w:rPr>
          <w:rFonts w:eastAsia="Times New Roman" w:cstheme="minorHAnsi"/>
          <w:color w:val="000000"/>
          <w:sz w:val="20"/>
          <w:szCs w:val="20"/>
          <w:lang w:eastAsia="en-CA"/>
        </w:rPr>
        <w:t>pass percentage of Math.</w:t>
      </w:r>
    </w:p>
    <w:p w14:paraId="5F52D7A0" w14:textId="77777777" w:rsidR="005A7C6F" w:rsidRDefault="005A7C6F" w:rsidP="005A7C6F">
      <w:pPr>
        <w:pStyle w:val="ListParagraph"/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</w:p>
    <w:p w14:paraId="6F1E1B9D" w14:textId="670C1602" w:rsidR="003147EE" w:rsidRPr="003147EE" w:rsidRDefault="003147EE" w:rsidP="003147EE">
      <w:pPr>
        <w:ind w:firstLine="360"/>
        <w:rPr>
          <w:rFonts w:asciiTheme="majorHAnsi" w:hAnsiTheme="majorHAnsi" w:cstheme="majorHAnsi"/>
          <w:b/>
          <w:bCs/>
          <w:sz w:val="20"/>
          <w:szCs w:val="20"/>
        </w:rPr>
      </w:pPr>
      <w:r w:rsidRPr="003147EE">
        <w:rPr>
          <w:rFonts w:asciiTheme="majorHAnsi" w:hAnsiTheme="majorHAnsi" w:cstheme="majorHAnsi"/>
          <w:b/>
          <w:bCs/>
          <w:sz w:val="20"/>
          <w:szCs w:val="20"/>
        </w:rPr>
        <w:t>School Summ</w:t>
      </w:r>
      <w:r>
        <w:rPr>
          <w:rFonts w:asciiTheme="majorHAnsi" w:hAnsiTheme="majorHAnsi" w:cstheme="majorHAnsi"/>
          <w:b/>
          <w:bCs/>
          <w:sz w:val="20"/>
          <w:szCs w:val="20"/>
        </w:rPr>
        <w:t>a</w:t>
      </w:r>
      <w:r w:rsidRPr="003147EE">
        <w:rPr>
          <w:rFonts w:asciiTheme="majorHAnsi" w:hAnsiTheme="majorHAnsi" w:cstheme="majorHAnsi"/>
          <w:b/>
          <w:bCs/>
          <w:sz w:val="20"/>
          <w:szCs w:val="20"/>
        </w:rPr>
        <w:t>ry</w:t>
      </w:r>
      <w:r w:rsidR="005A7C6F">
        <w:rPr>
          <w:rFonts w:asciiTheme="majorHAnsi" w:hAnsiTheme="majorHAnsi" w:cstheme="majorHAnsi"/>
          <w:b/>
          <w:bCs/>
          <w:sz w:val="20"/>
          <w:szCs w:val="20"/>
        </w:rPr>
        <w:t>:</w:t>
      </w:r>
    </w:p>
    <w:p w14:paraId="2B8E925E" w14:textId="7DFF9B28" w:rsidR="0031086C" w:rsidRDefault="00DD14C3" w:rsidP="00407493">
      <w:pPr>
        <w:pStyle w:val="ListParagraph"/>
        <w:numPr>
          <w:ilvl w:val="0"/>
          <w:numId w:val="4"/>
        </w:numPr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  <w:r>
        <w:rPr>
          <w:rFonts w:eastAsia="Times New Roman" w:cstheme="minorHAnsi"/>
          <w:color w:val="000000"/>
          <w:sz w:val="20"/>
          <w:szCs w:val="20"/>
          <w:lang w:eastAsia="en-CA"/>
        </w:rPr>
        <w:t xml:space="preserve">The school summary </w:t>
      </w:r>
      <w:r w:rsidR="00535397">
        <w:rPr>
          <w:rFonts w:eastAsia="Times New Roman" w:cstheme="minorHAnsi"/>
          <w:color w:val="000000"/>
          <w:sz w:val="20"/>
          <w:szCs w:val="20"/>
          <w:lang w:eastAsia="en-CA"/>
        </w:rPr>
        <w:t>shows the per school budget, Student budget</w:t>
      </w:r>
      <w:r w:rsidR="00B529B8">
        <w:rPr>
          <w:rFonts w:eastAsia="Times New Roman" w:cstheme="minorHAnsi"/>
          <w:color w:val="000000"/>
          <w:sz w:val="20"/>
          <w:szCs w:val="20"/>
          <w:lang w:eastAsia="en-CA"/>
        </w:rPr>
        <w:t>, Average and overall pass</w:t>
      </w:r>
      <w:r w:rsidR="006379C9">
        <w:rPr>
          <w:rFonts w:eastAsia="Times New Roman" w:cstheme="minorHAnsi"/>
          <w:color w:val="000000"/>
          <w:sz w:val="20"/>
          <w:szCs w:val="20"/>
          <w:lang w:eastAsia="en-CA"/>
        </w:rPr>
        <w:t>ing</w:t>
      </w:r>
      <w:r w:rsidR="00B529B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percentages of Math and Reading score.</w:t>
      </w:r>
    </w:p>
    <w:p w14:paraId="093B22EA" w14:textId="6A4216BC" w:rsidR="00B529B8" w:rsidRPr="00A565F6" w:rsidRDefault="00CE3AB6" w:rsidP="00407493">
      <w:pPr>
        <w:pStyle w:val="ListParagraph"/>
        <w:numPr>
          <w:ilvl w:val="0"/>
          <w:numId w:val="4"/>
        </w:numPr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  <w:r>
        <w:rPr>
          <w:rFonts w:eastAsia="Times New Roman" w:cstheme="minorHAnsi"/>
          <w:color w:val="000000"/>
          <w:sz w:val="20"/>
          <w:szCs w:val="20"/>
          <w:lang w:eastAsia="en-CA"/>
        </w:rPr>
        <w:t xml:space="preserve">Bailey High School is the top school with highest number of students </w:t>
      </w:r>
      <w:r w:rsidR="00CE2066">
        <w:rPr>
          <w:rFonts w:eastAsia="Times New Roman" w:cstheme="minorHAnsi"/>
          <w:color w:val="000000"/>
          <w:sz w:val="20"/>
          <w:szCs w:val="20"/>
          <w:lang w:eastAsia="en-CA"/>
        </w:rPr>
        <w:t xml:space="preserve">i.e., 4976 and highest </w:t>
      </w:r>
      <w:r w:rsidR="00EC49D4">
        <w:rPr>
          <w:rFonts w:eastAsia="Times New Roman" w:cstheme="minorHAnsi"/>
          <w:color w:val="000000"/>
          <w:sz w:val="20"/>
          <w:szCs w:val="20"/>
          <w:lang w:eastAsia="en-CA"/>
        </w:rPr>
        <w:t xml:space="preserve">budget </w:t>
      </w:r>
      <w:r w:rsidR="00814ED3">
        <w:rPr>
          <w:rFonts w:eastAsia="Times New Roman" w:cstheme="minorHAnsi"/>
          <w:color w:val="000000"/>
          <w:sz w:val="20"/>
          <w:szCs w:val="20"/>
          <w:lang w:eastAsia="en-CA"/>
        </w:rPr>
        <w:t>of $</w:t>
      </w:r>
      <w:r w:rsidR="00EC49D4" w:rsidRPr="00EC49D4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814ED3">
        <w:rPr>
          <w:rFonts w:ascii="Helvetica" w:hAnsi="Helvetica" w:cs="Helvetica"/>
          <w:color w:val="000000"/>
          <w:sz w:val="18"/>
          <w:szCs w:val="18"/>
        </w:rPr>
        <w:t>3,124,928.00, whilst</w:t>
      </w:r>
      <w:r w:rsidR="008D0469">
        <w:rPr>
          <w:rFonts w:ascii="Helvetica" w:hAnsi="Helvetica" w:cs="Helvetica"/>
          <w:color w:val="000000"/>
          <w:sz w:val="18"/>
          <w:szCs w:val="18"/>
        </w:rPr>
        <w:t xml:space="preserve"> the overall passing percentage is </w:t>
      </w:r>
      <w:r w:rsidR="009A0BE7">
        <w:rPr>
          <w:rFonts w:ascii="Helvetica" w:hAnsi="Helvetica" w:cs="Helvetica"/>
          <w:color w:val="000000"/>
          <w:sz w:val="18"/>
          <w:szCs w:val="18"/>
        </w:rPr>
        <w:t>only 54.6</w:t>
      </w:r>
      <w:r w:rsidR="00267EBE">
        <w:rPr>
          <w:rFonts w:ascii="Helvetica" w:hAnsi="Helvetica" w:cs="Helvetica"/>
          <w:color w:val="000000"/>
          <w:sz w:val="18"/>
          <w:szCs w:val="18"/>
        </w:rPr>
        <w:t xml:space="preserve">%. On the other hand, the number of students </w:t>
      </w:r>
      <w:r w:rsidR="00814ED3">
        <w:rPr>
          <w:rFonts w:ascii="Helvetica" w:hAnsi="Helvetica" w:cs="Helvetica"/>
          <w:color w:val="000000"/>
          <w:sz w:val="18"/>
          <w:szCs w:val="18"/>
        </w:rPr>
        <w:t>is</w:t>
      </w:r>
      <w:r w:rsidR="00D713C3">
        <w:rPr>
          <w:rFonts w:ascii="Helvetica" w:hAnsi="Helvetica" w:cs="Helvetica"/>
          <w:color w:val="000000"/>
          <w:sz w:val="18"/>
          <w:szCs w:val="18"/>
        </w:rPr>
        <w:t xml:space="preserve"> recorded in Wright High School, which are 1800 in total</w:t>
      </w:r>
      <w:r w:rsidR="00A565F6">
        <w:rPr>
          <w:rFonts w:ascii="Helvetica" w:hAnsi="Helvetica" w:cs="Helvetica"/>
          <w:color w:val="000000"/>
          <w:sz w:val="18"/>
          <w:szCs w:val="18"/>
        </w:rPr>
        <w:t xml:space="preserve"> securing 90.3% in overall pass</w:t>
      </w:r>
      <w:r w:rsidR="006379C9">
        <w:rPr>
          <w:rFonts w:ascii="Helvetica" w:hAnsi="Helvetica" w:cs="Helvetica"/>
          <w:color w:val="000000"/>
          <w:sz w:val="18"/>
          <w:szCs w:val="18"/>
        </w:rPr>
        <w:t>ing</w:t>
      </w:r>
      <w:r w:rsidR="00A565F6">
        <w:rPr>
          <w:rFonts w:ascii="Helvetica" w:hAnsi="Helvetica" w:cs="Helvetica"/>
          <w:color w:val="000000"/>
          <w:sz w:val="18"/>
          <w:szCs w:val="18"/>
        </w:rPr>
        <w:t xml:space="preserve"> percentage</w:t>
      </w:r>
      <w:r w:rsidR="00F0417F">
        <w:rPr>
          <w:rFonts w:ascii="Helvetica" w:hAnsi="Helvetica" w:cs="Helvetica"/>
          <w:color w:val="000000"/>
          <w:sz w:val="18"/>
          <w:szCs w:val="18"/>
        </w:rPr>
        <w:t>.</w:t>
      </w:r>
    </w:p>
    <w:p w14:paraId="0BCDBC87" w14:textId="1F4121A5" w:rsidR="0064475A" w:rsidRDefault="0064475A" w:rsidP="0064475A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64475A">
        <w:rPr>
          <w:rFonts w:asciiTheme="majorHAnsi" w:eastAsiaTheme="minorHAnsi" w:hAnsiTheme="majorHAnsi" w:cstheme="majorHAnsi"/>
          <w:sz w:val="20"/>
          <w:szCs w:val="20"/>
          <w:lang w:eastAsia="en-US"/>
        </w:rPr>
        <w:t>Bottom Performing Schools (By % Overall Passing)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:</w:t>
      </w:r>
    </w:p>
    <w:p w14:paraId="45B0CD8B" w14:textId="12850421" w:rsidR="0064475A" w:rsidRPr="009270CA" w:rsidRDefault="00130DCA" w:rsidP="0064475A">
      <w:pPr>
        <w:pStyle w:val="Heading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The First 5 schools </w:t>
      </w:r>
      <w:r w:rsidR="008B5D0F">
        <w:rPr>
          <w:rFonts w:asciiTheme="majorHAnsi" w:eastAsiaTheme="minorHAnsi" w:hAnsiTheme="majorHAnsi" w:cstheme="majorHAnsi"/>
          <w:sz w:val="20"/>
          <w:szCs w:val="20"/>
          <w:lang w:eastAsia="en-US"/>
        </w:rPr>
        <w:t>who’s</w:t>
      </w:r>
      <w:r w:rsidR="006379C9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overall passing </w:t>
      </w:r>
      <w:r w:rsidR="00A96B7E">
        <w:rPr>
          <w:rFonts w:asciiTheme="majorHAnsi" w:eastAsiaTheme="minorHAnsi" w:hAnsiTheme="majorHAnsi" w:cstheme="majorHAnsi"/>
          <w:sz w:val="20"/>
          <w:szCs w:val="20"/>
          <w:lang w:eastAsia="en-US"/>
        </w:rPr>
        <w:t>percentages are</w:t>
      </w:r>
      <w:r w:rsidR="006379C9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</w:t>
      </w:r>
      <w:r w:rsidR="00085480">
        <w:rPr>
          <w:rFonts w:asciiTheme="majorHAnsi" w:eastAsiaTheme="minorHAnsi" w:hAnsiTheme="majorHAnsi" w:cstheme="majorHAnsi"/>
          <w:sz w:val="20"/>
          <w:szCs w:val="20"/>
          <w:lang w:eastAsia="en-US"/>
        </w:rPr>
        <w:t>around</w:t>
      </w:r>
      <w:r w:rsidR="006379C9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50% are</w:t>
      </w:r>
      <w:r w:rsidR="00085480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</w:t>
      </w:r>
      <w:r w:rsidR="00085480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Rodriguez High School</w:t>
      </w:r>
      <w:r w:rsidR="00085480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,</w:t>
      </w:r>
      <w:r w:rsidR="000638C1" w:rsidRPr="000638C1"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 </w:t>
      </w:r>
      <w:r w:rsidR="000638C1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Figueroa High School</w:t>
      </w:r>
      <w:r w:rsidR="000638C1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,</w:t>
      </w:r>
      <w:r w:rsidR="000638C1" w:rsidRPr="000638C1"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 </w:t>
      </w:r>
      <w:r w:rsidR="000638C1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Huang High School</w:t>
      </w:r>
      <w:r w:rsidR="000638C1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,</w:t>
      </w:r>
      <w:r w:rsidR="00A96B7E"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 Hernandez High </w:t>
      </w:r>
      <w:r w:rsidR="008B5D0F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School,</w:t>
      </w:r>
      <w:r w:rsidR="00A96B7E"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 and Johnson High School</w:t>
      </w:r>
      <w:r w:rsidR="009270CA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, which are all District School types</w:t>
      </w:r>
      <w:r w:rsidR="00C13A37"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 with average per student budget of </w:t>
      </w:r>
      <w:r w:rsidR="00E27B64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$646.6</w:t>
      </w:r>
      <w:r w:rsidR="008B5D0F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.</w:t>
      </w:r>
    </w:p>
    <w:p w14:paraId="3D791BDE" w14:textId="1C75F1BA" w:rsidR="007F2367" w:rsidRDefault="007F2367" w:rsidP="007F2367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7F2367">
        <w:rPr>
          <w:rFonts w:asciiTheme="majorHAnsi" w:eastAsiaTheme="minorHAnsi" w:hAnsiTheme="majorHAnsi" w:cstheme="majorHAnsi"/>
          <w:sz w:val="20"/>
          <w:szCs w:val="20"/>
          <w:lang w:eastAsia="en-US"/>
        </w:rPr>
        <w:t>Math Scores by Grade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:</w:t>
      </w:r>
    </w:p>
    <w:p w14:paraId="3AAF0C50" w14:textId="40D4C887" w:rsidR="007F2367" w:rsidRPr="000213C1" w:rsidRDefault="007F2367" w:rsidP="007F2367">
      <w:pPr>
        <w:pStyle w:val="Heading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The Math scores for all the grades </w:t>
      </w:r>
      <w:r w:rsidR="008B5D0F">
        <w:rPr>
          <w:rFonts w:asciiTheme="majorHAnsi" w:eastAsiaTheme="minorHAnsi" w:hAnsiTheme="majorHAnsi" w:cstheme="majorHAnsi"/>
          <w:sz w:val="20"/>
          <w:szCs w:val="20"/>
          <w:lang w:eastAsia="en-US"/>
        </w:rPr>
        <w:t>i.e.,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9</w:t>
      </w:r>
      <w:r w:rsidRPr="007F2367">
        <w:rPr>
          <w:rFonts w:asciiTheme="majorHAnsi" w:eastAsiaTheme="minorHAnsi" w:hAnsiTheme="majorHAnsi" w:cstheme="majorHAnsi"/>
          <w:sz w:val="20"/>
          <w:szCs w:val="20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, 10</w:t>
      </w:r>
      <w:r w:rsidRPr="007F2367">
        <w:rPr>
          <w:rFonts w:asciiTheme="majorHAnsi" w:eastAsiaTheme="minorHAnsi" w:hAnsiTheme="majorHAnsi" w:cstheme="majorHAnsi"/>
          <w:sz w:val="20"/>
          <w:szCs w:val="20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, 11</w:t>
      </w:r>
      <w:r w:rsidRPr="007F2367">
        <w:rPr>
          <w:rFonts w:asciiTheme="majorHAnsi" w:eastAsiaTheme="minorHAnsi" w:hAnsiTheme="majorHAnsi" w:cstheme="majorHAnsi"/>
          <w:sz w:val="20"/>
          <w:szCs w:val="20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, 12</w:t>
      </w:r>
      <w:r w:rsidRPr="007F2367">
        <w:rPr>
          <w:rFonts w:asciiTheme="majorHAnsi" w:eastAsiaTheme="minorHAnsi" w:hAnsiTheme="majorHAnsi" w:cstheme="majorHAnsi"/>
          <w:sz w:val="20"/>
          <w:szCs w:val="20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classes are calculated</w:t>
      </w:r>
      <w:r w:rsidR="001A6FD8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. </w:t>
      </w:r>
      <w:r w:rsidR="001A6FD8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>Pena High School</w:t>
      </w:r>
      <w:r w:rsidR="001A6FD8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  <w:r w:rsidR="00241F1A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an </w:t>
      </w:r>
      <w:r w:rsidR="00487664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d Wright High school’s </w:t>
      </w:r>
      <w:r w:rsidR="00367B77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>average scores of the students across all the grades are</w:t>
      </w:r>
      <w:r w:rsidR="00D53BF2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 83.62,</w:t>
      </w:r>
      <w:r w:rsidR="00241F1A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 83.37, 84.32</w:t>
      </w:r>
      <w:r w:rsidR="007B0AA1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>,83.6</w:t>
      </w:r>
      <w:r w:rsidR="00241F1A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  <w:r w:rsidR="00487664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and </w:t>
      </w:r>
      <w:r w:rsidR="00A0413D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83.2,84.01, 83.83, </w:t>
      </w:r>
      <w:r w:rsidR="00BC1417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83.6 </w:t>
      </w:r>
      <w:r w:rsidR="000213C1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respectively and are </w:t>
      </w:r>
      <w:r w:rsidR="00367B77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>very consistent compared to all the other schools</w:t>
      </w:r>
      <w:r w:rsidR="00D53BF2"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>.</w:t>
      </w:r>
    </w:p>
    <w:p w14:paraId="7E311790" w14:textId="6C3C062E" w:rsidR="000213C1" w:rsidRDefault="000213C1" w:rsidP="000213C1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Reading</w:t>
      </w:r>
      <w:r w:rsidRPr="007F2367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Scores by Grade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:</w:t>
      </w:r>
    </w:p>
    <w:p w14:paraId="2801CD16" w14:textId="2482021C" w:rsidR="000213C1" w:rsidRDefault="000E156E" w:rsidP="000213C1">
      <w:pPr>
        <w:pStyle w:val="Heading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Amongst all the schools, 10</w:t>
      </w:r>
      <w:r w:rsidRPr="000E156E">
        <w:rPr>
          <w:rFonts w:asciiTheme="majorHAnsi" w:eastAsiaTheme="minorHAnsi" w:hAnsiTheme="majorHAnsi" w:cstheme="majorHAnsi"/>
          <w:sz w:val="20"/>
          <w:szCs w:val="20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graders from Wright High School secured </w:t>
      </w:r>
      <w:r w:rsidR="007B0AA1">
        <w:rPr>
          <w:rFonts w:asciiTheme="majorHAnsi" w:eastAsiaTheme="minorHAnsi" w:hAnsiTheme="majorHAnsi" w:cstheme="majorHAnsi"/>
          <w:sz w:val="20"/>
          <w:szCs w:val="20"/>
          <w:lang w:eastAsia="en-US"/>
        </w:rPr>
        <w:t>highest average reading scores of 84.01</w:t>
      </w:r>
      <w:r w:rsidR="00FB030C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. Holden High School secured the </w:t>
      </w:r>
      <w:r w:rsidR="00754B2F">
        <w:rPr>
          <w:rFonts w:asciiTheme="majorHAnsi" w:eastAsiaTheme="minorHAnsi" w:hAnsiTheme="majorHAnsi" w:cstheme="majorHAnsi"/>
          <w:sz w:val="20"/>
          <w:szCs w:val="20"/>
          <w:lang w:eastAsia="en-US"/>
        </w:rPr>
        <w:t>highest of 85 amongst all the 11</w:t>
      </w:r>
      <w:r w:rsidR="00754B2F" w:rsidRPr="00754B2F">
        <w:rPr>
          <w:rFonts w:asciiTheme="majorHAnsi" w:eastAsiaTheme="minorHAnsi" w:hAnsiTheme="majorHAnsi" w:cstheme="majorHAnsi"/>
          <w:sz w:val="20"/>
          <w:szCs w:val="20"/>
          <w:vertAlign w:val="superscript"/>
          <w:lang w:eastAsia="en-US"/>
        </w:rPr>
        <w:t>th</w:t>
      </w:r>
      <w:r w:rsidR="00754B2F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graders</w:t>
      </w:r>
      <w:r w:rsidR="00366528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from other schools</w:t>
      </w:r>
      <w:r w:rsidR="00754B2F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. </w:t>
      </w:r>
      <w:r w:rsidR="00366528">
        <w:rPr>
          <w:rFonts w:asciiTheme="majorHAnsi" w:eastAsiaTheme="minorHAnsi" w:hAnsiTheme="majorHAnsi" w:cstheme="majorHAnsi"/>
          <w:sz w:val="20"/>
          <w:szCs w:val="20"/>
          <w:lang w:eastAsia="en-US"/>
        </w:rPr>
        <w:t>Pena High School secured highest of 84.12 amongst all the 12</w:t>
      </w:r>
      <w:r w:rsidR="00366528" w:rsidRPr="00366528">
        <w:rPr>
          <w:rFonts w:asciiTheme="majorHAnsi" w:eastAsiaTheme="minorHAnsi" w:hAnsiTheme="majorHAnsi" w:cstheme="majorHAnsi"/>
          <w:sz w:val="20"/>
          <w:szCs w:val="20"/>
          <w:vertAlign w:val="superscript"/>
          <w:lang w:eastAsia="en-US"/>
        </w:rPr>
        <w:t>th</w:t>
      </w:r>
      <w:r w:rsidR="00366528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graders from all the other schools.</w:t>
      </w:r>
    </w:p>
    <w:p w14:paraId="438894A8" w14:textId="4F11237E" w:rsidR="00F65616" w:rsidRDefault="00F65616" w:rsidP="00F65616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F65616">
        <w:rPr>
          <w:rFonts w:asciiTheme="majorHAnsi" w:eastAsiaTheme="minorHAnsi" w:hAnsiTheme="majorHAnsi" w:cstheme="majorHAnsi"/>
          <w:sz w:val="20"/>
          <w:szCs w:val="20"/>
          <w:lang w:eastAsia="en-US"/>
        </w:rPr>
        <w:t>Scores by School Spending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:</w:t>
      </w:r>
    </w:p>
    <w:p w14:paraId="0595ED3E" w14:textId="321436EB" w:rsidR="00F65616" w:rsidRDefault="00BB543F" w:rsidP="00F65616">
      <w:pPr>
        <w:pStyle w:val="Heading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Scores that are summarized based on the per student budget</w:t>
      </w:r>
      <w:r w:rsidR="009651E1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, within the ranges of </w:t>
      </w:r>
      <w:r w:rsidR="00E772D8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less than </w:t>
      </w:r>
      <w:r w:rsidR="00E772D8" w:rsidRPr="00E772D8">
        <w:rPr>
          <w:rFonts w:asciiTheme="majorHAnsi" w:eastAsiaTheme="minorHAnsi" w:hAnsiTheme="majorHAnsi" w:cstheme="majorHAnsi"/>
          <w:sz w:val="20"/>
          <w:szCs w:val="20"/>
          <w:lang w:eastAsia="en-US"/>
        </w:rPr>
        <w:t>$585</w:t>
      </w:r>
      <w:r w:rsidR="00A00833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and within </w:t>
      </w:r>
      <w:r w:rsidR="00E772D8" w:rsidRPr="00E772D8">
        <w:rPr>
          <w:rFonts w:asciiTheme="majorHAnsi" w:eastAsiaTheme="minorHAnsi" w:hAnsiTheme="majorHAnsi" w:cstheme="majorHAnsi"/>
          <w:sz w:val="20"/>
          <w:szCs w:val="20"/>
          <w:lang w:eastAsia="en-US"/>
        </w:rPr>
        <w:t>$585-630, $630-645, $645-680</w:t>
      </w:r>
      <w:r w:rsidR="00961E15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. </w:t>
      </w:r>
    </w:p>
    <w:p w14:paraId="26D5F065" w14:textId="5ADA207E" w:rsidR="00961E15" w:rsidRDefault="00961E15" w:rsidP="00F65616">
      <w:pPr>
        <w:pStyle w:val="Heading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Students </w:t>
      </w:r>
      <w:r w:rsidR="00015077">
        <w:rPr>
          <w:rFonts w:asciiTheme="majorHAnsi" w:eastAsiaTheme="minorHAnsi" w:hAnsiTheme="majorHAnsi" w:cstheme="majorHAnsi"/>
          <w:sz w:val="20"/>
          <w:szCs w:val="20"/>
          <w:lang w:eastAsia="en-US"/>
        </w:rPr>
        <w:t>who</w:t>
      </w:r>
      <w:r w:rsidR="00625D02">
        <w:rPr>
          <w:rFonts w:asciiTheme="majorHAnsi" w:eastAsiaTheme="minorHAnsi" w:hAnsiTheme="majorHAnsi" w:cstheme="majorHAnsi"/>
          <w:sz w:val="20"/>
          <w:szCs w:val="20"/>
          <w:lang w:eastAsia="en-US"/>
        </w:rPr>
        <w:t>se budget</w:t>
      </w:r>
      <w:r w:rsidR="00015077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</w:t>
      </w:r>
      <w:r w:rsidR="00625D02">
        <w:rPr>
          <w:rFonts w:asciiTheme="majorHAnsi" w:eastAsiaTheme="minorHAnsi" w:hAnsiTheme="majorHAnsi" w:cstheme="majorHAnsi"/>
          <w:sz w:val="20"/>
          <w:szCs w:val="20"/>
          <w:lang w:eastAsia="en-US"/>
        </w:rPr>
        <w:t>is</w:t>
      </w:r>
      <w:r w:rsidR="00015077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under $</w:t>
      </w:r>
      <w:r w:rsidR="00625D02">
        <w:rPr>
          <w:rFonts w:asciiTheme="majorHAnsi" w:eastAsiaTheme="minorHAnsi" w:hAnsiTheme="majorHAnsi" w:cstheme="majorHAnsi"/>
          <w:sz w:val="20"/>
          <w:szCs w:val="20"/>
          <w:lang w:eastAsia="en-US"/>
        </w:rPr>
        <w:t>585 secured above 83</w:t>
      </w:r>
      <w:r w:rsidR="00DD34B5">
        <w:rPr>
          <w:rFonts w:asciiTheme="majorHAnsi" w:eastAsiaTheme="minorHAnsi" w:hAnsiTheme="majorHAnsi" w:cstheme="majorHAnsi"/>
          <w:sz w:val="20"/>
          <w:szCs w:val="20"/>
          <w:lang w:eastAsia="en-US"/>
        </w:rPr>
        <w:t>% in all the average scores i.e., Math, Reading, Pass</w:t>
      </w:r>
      <w:r w:rsidR="00901822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ing Math and Passing Reading including Overall Passing. </w:t>
      </w:r>
      <w:r w:rsidR="008B5D0F">
        <w:rPr>
          <w:rFonts w:asciiTheme="majorHAnsi" w:eastAsiaTheme="minorHAnsi" w:hAnsiTheme="majorHAnsi" w:cstheme="majorHAnsi"/>
          <w:sz w:val="20"/>
          <w:szCs w:val="20"/>
          <w:lang w:eastAsia="en-US"/>
        </w:rPr>
        <w:t>Also,</w:t>
      </w:r>
      <w:r w:rsidR="005147C6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with highest passing Math and Reading average percentages </w:t>
      </w:r>
      <w:r w:rsidR="00B7102A">
        <w:rPr>
          <w:rFonts w:asciiTheme="majorHAnsi" w:eastAsiaTheme="minorHAnsi" w:hAnsiTheme="majorHAnsi" w:cstheme="majorHAnsi"/>
          <w:sz w:val="20"/>
          <w:szCs w:val="20"/>
          <w:lang w:eastAsia="en-US"/>
        </w:rPr>
        <w:t>93.4% and 96.6% respectively.</w:t>
      </w:r>
    </w:p>
    <w:p w14:paraId="0C43ADB0" w14:textId="5C61CC85" w:rsidR="00B41B26" w:rsidRDefault="00B41B26" w:rsidP="00B41B26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B41B26">
        <w:rPr>
          <w:rFonts w:asciiTheme="majorHAnsi" w:eastAsiaTheme="minorHAnsi" w:hAnsiTheme="majorHAnsi" w:cstheme="majorHAnsi"/>
          <w:sz w:val="20"/>
          <w:szCs w:val="20"/>
          <w:lang w:eastAsia="en-US"/>
        </w:rPr>
        <w:t>Scores by School Size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:</w:t>
      </w:r>
    </w:p>
    <w:p w14:paraId="45ABB1B6" w14:textId="5E57B21E" w:rsidR="00B41B26" w:rsidRDefault="00B41B26" w:rsidP="00B41B26">
      <w:pPr>
        <w:pStyle w:val="Heading2"/>
        <w:numPr>
          <w:ilvl w:val="0"/>
          <w:numId w:val="6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The three categories that divide all the schools are Small, </w:t>
      </w:r>
      <w:r w:rsidR="008B5D0F">
        <w:rPr>
          <w:rFonts w:asciiTheme="majorHAnsi" w:eastAsiaTheme="minorHAnsi" w:hAnsiTheme="majorHAnsi" w:cstheme="majorHAnsi"/>
          <w:sz w:val="20"/>
          <w:szCs w:val="20"/>
          <w:lang w:eastAsia="en-US"/>
        </w:rPr>
        <w:t>Medium,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and Large with less than 1000</w:t>
      </w:r>
      <w:r w:rsidR="009A6FE1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, 1000-2000,2000-5000 students per school respectively. From the summary of the data, </w:t>
      </w:r>
      <w:r w:rsidR="00E60C00">
        <w:rPr>
          <w:rFonts w:asciiTheme="majorHAnsi" w:eastAsiaTheme="minorHAnsi" w:hAnsiTheme="majorHAnsi" w:cstheme="majorHAnsi"/>
          <w:sz w:val="20"/>
          <w:szCs w:val="20"/>
          <w:lang w:eastAsia="en-US"/>
        </w:rPr>
        <w:t>Large school size are falling behind with the average scores</w:t>
      </w:r>
      <w:r w:rsidR="000D104B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pertaining to Math,</w:t>
      </w:r>
      <w:r w:rsidR="00C23E52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percentage of Reading and overall percentage.</w:t>
      </w:r>
    </w:p>
    <w:p w14:paraId="6BFCE911" w14:textId="6AAE5387" w:rsidR="00637798" w:rsidRDefault="00637798" w:rsidP="008B5D0F">
      <w:pPr>
        <w:pStyle w:val="Heading2"/>
        <w:shd w:val="clear" w:color="auto" w:fill="FFFFFF"/>
        <w:spacing w:before="153" w:beforeAutospacing="0" w:after="0" w:afterAutospacing="0"/>
        <w:ind w:left="36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B41B26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Scores by School 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Types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:</w:t>
      </w:r>
    </w:p>
    <w:p w14:paraId="42E6980C" w14:textId="5C154077" w:rsidR="00637798" w:rsidRDefault="00D22744" w:rsidP="00637798">
      <w:pPr>
        <w:pStyle w:val="Heading2"/>
        <w:numPr>
          <w:ilvl w:val="0"/>
          <w:numId w:val="6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The schools are categorized with two types i.e., Charter and District. </w:t>
      </w:r>
      <w:r w:rsidR="00464586">
        <w:rPr>
          <w:rFonts w:asciiTheme="majorHAnsi" w:eastAsiaTheme="minorHAnsi" w:hAnsiTheme="majorHAnsi" w:cstheme="majorHAnsi"/>
          <w:sz w:val="20"/>
          <w:szCs w:val="20"/>
          <w:lang w:eastAsia="en-US"/>
        </w:rPr>
        <w:t>Charter school averages are higher compared to District school with all the respects.</w:t>
      </w:r>
      <w:r w:rsidR="008B5D0F">
        <w:rPr>
          <w:rFonts w:asciiTheme="majorHAnsi" w:eastAsiaTheme="minorHAnsi" w:hAnsiTheme="majorHAnsi" w:cstheme="majorHAnsi"/>
          <w:sz w:val="20"/>
          <w:szCs w:val="20"/>
          <w:lang w:eastAsia="en-US"/>
        </w:rPr>
        <w:t>(Average Math score, Average Reading Score and passing percentages respectively and overall passing percentages.)</w:t>
      </w:r>
    </w:p>
    <w:p w14:paraId="403DF5CA" w14:textId="4116A0FA" w:rsidR="008B5D0F" w:rsidRDefault="008B5D0F" w:rsidP="008B5D0F">
      <w:pPr>
        <w:pStyle w:val="Heading2"/>
        <w:shd w:val="clear" w:color="auto" w:fill="FFFFFF"/>
        <w:spacing w:before="153" w:beforeAutospacing="0" w:after="0" w:afterAutospacing="0"/>
        <w:ind w:left="36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lastRenderedPageBreak/>
        <w:t>Conclusions:</w:t>
      </w:r>
    </w:p>
    <w:p w14:paraId="26022F3A" w14:textId="799B4AD6" w:rsidR="008B5D0F" w:rsidRDefault="001656D9" w:rsidP="008B5D0F">
      <w:pPr>
        <w:pStyle w:val="Heading2"/>
        <w:numPr>
          <w:ilvl w:val="0"/>
          <w:numId w:val="6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On high level </w:t>
      </w:r>
      <w:r w:rsidR="000C4603">
        <w:rPr>
          <w:rFonts w:asciiTheme="majorHAnsi" w:eastAsiaTheme="minorHAnsi" w:hAnsiTheme="majorHAnsi" w:cstheme="majorHAnsi"/>
          <w:sz w:val="20"/>
          <w:szCs w:val="20"/>
          <w:lang w:eastAsia="en-US"/>
        </w:rPr>
        <w:t>categorization within the two types of schools which are District and Charter, District</w:t>
      </w:r>
      <w:r w:rsidR="00482B59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school type</w:t>
      </w:r>
      <w:r w:rsidR="000C4603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 </w:t>
      </w:r>
      <w:r w:rsidR="00482B59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has least overall passing percentage </w:t>
      </w:r>
      <w:r w:rsidR="006A3956">
        <w:rPr>
          <w:rFonts w:asciiTheme="majorHAnsi" w:eastAsiaTheme="minorHAnsi" w:hAnsiTheme="majorHAnsi" w:cstheme="majorHAnsi"/>
          <w:sz w:val="20"/>
          <w:szCs w:val="20"/>
          <w:lang w:eastAsia="en-US"/>
        </w:rPr>
        <w:t>per school.</w:t>
      </w:r>
    </w:p>
    <w:p w14:paraId="7FC27262" w14:textId="0F8A55C6" w:rsidR="006A3956" w:rsidRDefault="006A3956" w:rsidP="008B5D0F">
      <w:pPr>
        <w:pStyle w:val="Heading2"/>
        <w:numPr>
          <w:ilvl w:val="0"/>
          <w:numId w:val="6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The smaller size of students in the school has better averages and pass percentages compared to the larger size schools.</w:t>
      </w:r>
    </w:p>
    <w:p w14:paraId="049F3472" w14:textId="398A7471" w:rsidR="006A3956" w:rsidRDefault="007673E0" w:rsidP="008B5D0F">
      <w:pPr>
        <w:pStyle w:val="Heading2"/>
        <w:numPr>
          <w:ilvl w:val="0"/>
          <w:numId w:val="6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Less than $</w:t>
      </w:r>
      <w:r w:rsidR="00091008">
        <w:rPr>
          <w:rFonts w:asciiTheme="majorHAnsi" w:eastAsiaTheme="minorHAnsi" w:hAnsiTheme="majorHAnsi" w:cstheme="majorHAnsi"/>
          <w:sz w:val="20"/>
          <w:szCs w:val="20"/>
          <w:lang w:eastAsia="en-US"/>
        </w:rPr>
        <w:t>585 per student budget schools has better passing percentages for both Math and Reading.</w:t>
      </w:r>
    </w:p>
    <w:p w14:paraId="486BCE55" w14:textId="467E5E71" w:rsidR="00335DC5" w:rsidRDefault="00CB6442" w:rsidP="008B5D0F">
      <w:pPr>
        <w:pStyle w:val="Heading2"/>
        <w:numPr>
          <w:ilvl w:val="0"/>
          <w:numId w:val="6"/>
        </w:numPr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Schools who’s </w:t>
      </w:r>
      <w:r w:rsidR="005C1760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Budget per school </w:t>
      </w:r>
      <w:r w:rsidR="008B79FA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is </w:t>
      </w:r>
      <w:r w:rsidR="005C1760">
        <w:rPr>
          <w:rFonts w:asciiTheme="majorHAnsi" w:eastAsiaTheme="minorHAnsi" w:hAnsiTheme="majorHAnsi" w:cstheme="majorHAnsi"/>
          <w:sz w:val="20"/>
          <w:szCs w:val="20"/>
          <w:lang w:eastAsia="en-US"/>
        </w:rPr>
        <w:t xml:space="preserve">crossing </w:t>
      </w:r>
      <w:r>
        <w:rPr>
          <w:rFonts w:asciiTheme="majorHAnsi" w:eastAsiaTheme="minorHAnsi" w:hAnsiTheme="majorHAnsi" w:cstheme="majorHAnsi"/>
          <w:sz w:val="20"/>
          <w:szCs w:val="20"/>
          <w:lang w:eastAsia="en-US"/>
        </w:rPr>
        <w:t>$</w:t>
      </w:r>
      <w:r w:rsidR="005C1760" w:rsidRPr="00CB6442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2,</w:t>
      </w:r>
      <w:r>
        <w:rPr>
          <w:rFonts w:ascii="Helvetica" w:hAnsi="Helvetica" w:cs="Helvetica"/>
          <w:b w:val="0"/>
          <w:bCs w:val="0"/>
          <w:color w:val="000000"/>
          <w:sz w:val="18"/>
          <w:szCs w:val="18"/>
        </w:rPr>
        <w:t>500</w:t>
      </w:r>
      <w:r w:rsidR="005C1760" w:rsidRPr="00CB6442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,</w:t>
      </w:r>
      <w:r>
        <w:rPr>
          <w:rFonts w:ascii="Helvetica" w:hAnsi="Helvetica" w:cs="Helvetica"/>
          <w:b w:val="0"/>
          <w:bCs w:val="0"/>
          <w:color w:val="000000"/>
          <w:sz w:val="18"/>
          <w:szCs w:val="18"/>
        </w:rPr>
        <w:t>000</w:t>
      </w:r>
      <w:r w:rsidR="005C1760" w:rsidRPr="00CB6442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.00</w:t>
      </w:r>
      <w:r w:rsidR="008B79FA"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 are Rodriguez High School, Johnson High School</w:t>
      </w:r>
      <w:r w:rsidR="0007172E"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, Hernandez High School, Bailey High School, are </w:t>
      </w:r>
      <w:r w:rsidR="00AB6403"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having 53% of Overall passing </w:t>
      </w:r>
      <w:r w:rsidR="008427A3">
        <w:rPr>
          <w:rFonts w:ascii="Helvetica" w:hAnsi="Helvetica" w:cs="Helvetica"/>
          <w:b w:val="0"/>
          <w:bCs w:val="0"/>
          <w:color w:val="000000"/>
          <w:sz w:val="18"/>
          <w:szCs w:val="18"/>
        </w:rPr>
        <w:t>percentages.</w:t>
      </w:r>
    </w:p>
    <w:p w14:paraId="2319D61A" w14:textId="77777777" w:rsidR="008B5D0F" w:rsidRDefault="008B5D0F" w:rsidP="008B5D0F">
      <w:pPr>
        <w:pStyle w:val="Heading2"/>
        <w:shd w:val="clear" w:color="auto" w:fill="FFFFFF"/>
        <w:spacing w:before="153" w:beforeAutospacing="0" w:after="0" w:afterAutospacing="0"/>
        <w:ind w:left="36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</w:p>
    <w:p w14:paraId="738EE500" w14:textId="77777777" w:rsidR="00C23E52" w:rsidRPr="00B41B26" w:rsidRDefault="00C23E52" w:rsidP="00C23E52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</w:p>
    <w:p w14:paraId="32B239B4" w14:textId="0DB05274" w:rsidR="00B7102A" w:rsidRPr="00F65616" w:rsidRDefault="00B7102A" w:rsidP="00B41B26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</w:p>
    <w:p w14:paraId="1AC25C34" w14:textId="77777777" w:rsidR="00366528" w:rsidRDefault="00366528" w:rsidP="00366528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</w:p>
    <w:p w14:paraId="0B582332" w14:textId="77777777" w:rsidR="000213C1" w:rsidRPr="007F2367" w:rsidRDefault="000213C1" w:rsidP="000213C1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</w:p>
    <w:p w14:paraId="3D1449EB" w14:textId="77777777" w:rsidR="009270CA" w:rsidRPr="0064475A" w:rsidRDefault="009270CA" w:rsidP="007F2367">
      <w:pPr>
        <w:pStyle w:val="Heading2"/>
        <w:shd w:val="clear" w:color="auto" w:fill="FFFFFF"/>
        <w:spacing w:before="153" w:beforeAutospacing="0" w:after="0" w:afterAutospacing="0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</w:p>
    <w:p w14:paraId="545A25D9" w14:textId="58C8931C" w:rsidR="00A565F6" w:rsidRPr="003B7D8B" w:rsidRDefault="00A565F6" w:rsidP="003B7D8B">
      <w:pPr>
        <w:shd w:val="clear" w:color="auto" w:fill="FFFFFF"/>
        <w:spacing w:before="153" w:after="0" w:line="240" w:lineRule="auto"/>
        <w:ind w:left="360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</w:p>
    <w:p w14:paraId="7AFDDA21" w14:textId="77777777" w:rsidR="00853D7A" w:rsidRPr="00B1528E" w:rsidRDefault="00853D7A" w:rsidP="00B1528E">
      <w:pPr>
        <w:rPr>
          <w:sz w:val="20"/>
          <w:szCs w:val="20"/>
        </w:rPr>
      </w:pPr>
    </w:p>
    <w:p w14:paraId="285643D4" w14:textId="77777777" w:rsidR="00853D7A" w:rsidRPr="00853D7A" w:rsidRDefault="00853D7A" w:rsidP="00853D7A">
      <w:pPr>
        <w:pStyle w:val="ListParagraph"/>
        <w:ind w:left="2880"/>
        <w:rPr>
          <w:sz w:val="16"/>
          <w:szCs w:val="16"/>
        </w:rPr>
      </w:pPr>
    </w:p>
    <w:sectPr w:rsidR="00853D7A" w:rsidRPr="00853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64"/>
    <w:multiLevelType w:val="hybridMultilevel"/>
    <w:tmpl w:val="D1B8F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9C3"/>
    <w:multiLevelType w:val="hybridMultilevel"/>
    <w:tmpl w:val="71F2C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93B23"/>
    <w:multiLevelType w:val="hybridMultilevel"/>
    <w:tmpl w:val="FA86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4329E"/>
    <w:multiLevelType w:val="hybridMultilevel"/>
    <w:tmpl w:val="23E0A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42D5E"/>
    <w:multiLevelType w:val="hybridMultilevel"/>
    <w:tmpl w:val="37229CC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E647AAC"/>
    <w:multiLevelType w:val="hybridMultilevel"/>
    <w:tmpl w:val="DC6CB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7955">
    <w:abstractNumId w:val="4"/>
  </w:num>
  <w:num w:numId="2" w16cid:durableId="121461069">
    <w:abstractNumId w:val="3"/>
  </w:num>
  <w:num w:numId="3" w16cid:durableId="1844396907">
    <w:abstractNumId w:val="1"/>
  </w:num>
  <w:num w:numId="4" w16cid:durableId="1917590573">
    <w:abstractNumId w:val="2"/>
  </w:num>
  <w:num w:numId="5" w16cid:durableId="1375302324">
    <w:abstractNumId w:val="5"/>
  </w:num>
  <w:num w:numId="6" w16cid:durableId="13391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17"/>
    <w:rsid w:val="00015077"/>
    <w:rsid w:val="000213C1"/>
    <w:rsid w:val="000638C1"/>
    <w:rsid w:val="0007172E"/>
    <w:rsid w:val="000768EB"/>
    <w:rsid w:val="00085480"/>
    <w:rsid w:val="00091008"/>
    <w:rsid w:val="000C4603"/>
    <w:rsid w:val="000D104B"/>
    <w:rsid w:val="000E156E"/>
    <w:rsid w:val="00130DCA"/>
    <w:rsid w:val="00142118"/>
    <w:rsid w:val="001656D9"/>
    <w:rsid w:val="001A6FD8"/>
    <w:rsid w:val="00241F1A"/>
    <w:rsid w:val="00267EBE"/>
    <w:rsid w:val="002B5511"/>
    <w:rsid w:val="002D644A"/>
    <w:rsid w:val="0031086C"/>
    <w:rsid w:val="003147EE"/>
    <w:rsid w:val="00335DC5"/>
    <w:rsid w:val="00366528"/>
    <w:rsid w:val="00367B77"/>
    <w:rsid w:val="003B7D8B"/>
    <w:rsid w:val="00407493"/>
    <w:rsid w:val="00464586"/>
    <w:rsid w:val="00482B59"/>
    <w:rsid w:val="00487664"/>
    <w:rsid w:val="004E0A85"/>
    <w:rsid w:val="005147C6"/>
    <w:rsid w:val="00535397"/>
    <w:rsid w:val="005440FD"/>
    <w:rsid w:val="00567F7B"/>
    <w:rsid w:val="005A7C6F"/>
    <w:rsid w:val="005C1760"/>
    <w:rsid w:val="00625D02"/>
    <w:rsid w:val="00637798"/>
    <w:rsid w:val="00637832"/>
    <w:rsid w:val="006379C9"/>
    <w:rsid w:val="0064475A"/>
    <w:rsid w:val="006A3956"/>
    <w:rsid w:val="006F72A4"/>
    <w:rsid w:val="00754B2F"/>
    <w:rsid w:val="007673E0"/>
    <w:rsid w:val="007B0AA1"/>
    <w:rsid w:val="007F2367"/>
    <w:rsid w:val="00814ED3"/>
    <w:rsid w:val="008427A3"/>
    <w:rsid w:val="00853D7A"/>
    <w:rsid w:val="00881F37"/>
    <w:rsid w:val="008B5D0F"/>
    <w:rsid w:val="008B79FA"/>
    <w:rsid w:val="008D0469"/>
    <w:rsid w:val="008F00C4"/>
    <w:rsid w:val="008F024A"/>
    <w:rsid w:val="008F3746"/>
    <w:rsid w:val="00901822"/>
    <w:rsid w:val="009270CA"/>
    <w:rsid w:val="00961E15"/>
    <w:rsid w:val="009651E1"/>
    <w:rsid w:val="009A0BE7"/>
    <w:rsid w:val="009A6FE1"/>
    <w:rsid w:val="00A00833"/>
    <w:rsid w:val="00A0413D"/>
    <w:rsid w:val="00A565F6"/>
    <w:rsid w:val="00A96B7E"/>
    <w:rsid w:val="00AB6403"/>
    <w:rsid w:val="00B1528E"/>
    <w:rsid w:val="00B41B26"/>
    <w:rsid w:val="00B529B8"/>
    <w:rsid w:val="00B7102A"/>
    <w:rsid w:val="00BB543F"/>
    <w:rsid w:val="00BC1417"/>
    <w:rsid w:val="00C13A37"/>
    <w:rsid w:val="00C23E52"/>
    <w:rsid w:val="00C62A07"/>
    <w:rsid w:val="00CB6442"/>
    <w:rsid w:val="00CE2066"/>
    <w:rsid w:val="00CE3AB6"/>
    <w:rsid w:val="00D22744"/>
    <w:rsid w:val="00D53BF2"/>
    <w:rsid w:val="00D57D00"/>
    <w:rsid w:val="00D71263"/>
    <w:rsid w:val="00D713C3"/>
    <w:rsid w:val="00DB1A76"/>
    <w:rsid w:val="00DD14C3"/>
    <w:rsid w:val="00DD34B5"/>
    <w:rsid w:val="00E27B64"/>
    <w:rsid w:val="00E60C00"/>
    <w:rsid w:val="00E772D8"/>
    <w:rsid w:val="00EA13CD"/>
    <w:rsid w:val="00EC49D4"/>
    <w:rsid w:val="00EF528F"/>
    <w:rsid w:val="00F0417F"/>
    <w:rsid w:val="00F65616"/>
    <w:rsid w:val="00FA5817"/>
    <w:rsid w:val="00FB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EC4E"/>
  <w15:chartTrackingRefBased/>
  <w15:docId w15:val="{96CAB502-FA2C-4ECD-9D48-98256EE8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49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B81E2-D736-4DFB-9D19-8715ECCC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Priya Maringanti</dc:creator>
  <cp:keywords/>
  <dc:description/>
  <cp:lastModifiedBy>Sri Hari Priya Maringanti</cp:lastModifiedBy>
  <cp:revision>97</cp:revision>
  <dcterms:created xsi:type="dcterms:W3CDTF">2023-01-24T03:44:00Z</dcterms:created>
  <dcterms:modified xsi:type="dcterms:W3CDTF">2023-01-24T20:22:00Z</dcterms:modified>
</cp:coreProperties>
</file>