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Договор долевого участия № 2.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Сумма кредита</w:t>
            </w:r>
          </w:p>
        </w:tc>
        <w:tc>
          <w:p>
            <w:r>
              <w:t>1 000 000,50 руб.</w:t>
            </w:r>
          </w:p>
        </w:tc>
      </w:tr>
      <w:tr>
        <w:tc>
          <w:p>
            <w:r>
              <w:t>Процентная ставка</w:t>
            </w:r>
          </w:p>
        </w:tc>
        <w:tc>
          <w:p>
            <w:r>
              <w:t>12.5%</w:t>
            </w:r>
          </w:p>
        </w:tc>
      </w:tr>
      <w:tr>
        <w:tc>
          <w:p>
            <w:r>
              <w:t>Заемщик</w:t>
            </w:r>
          </w:p>
        </w:tc>
        <w:tc>
          <w:p>
            <w:r>
              <w:t>Петров Пётр Сергеевич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2026-10-23T20:22:00Z</dcterms:created>
  <dc:creator>Apache POI</dc:creator>
</cp:coreProperties>
</file>