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Договор купли-продажи № 2.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Стоимость квартиры</w:t>
            </w:r>
          </w:p>
        </w:tc>
        <w:tc>
          <w:p>
            <w:r>
              <w:t>5 000 000.00 руб.</w:t>
            </w:r>
          </w:p>
        </w:tc>
      </w:tr>
      <w:tr>
        <w:tc>
          <w:p>
            <w:r>
              <w:t>Ставка по кредиту</w:t>
            </w:r>
          </w:p>
        </w:tc>
        <w:tc>
          <w:p>
            <w:r>
              <w:t>10,25 %</w:t>
            </w:r>
          </w:p>
        </w:tc>
      </w:tr>
      <w:tr>
        <w:tc>
          <w:p>
            <w:r>
              <w:t>Покупатель</w:t>
            </w:r>
          </w:p>
        </w:tc>
        <w:tc>
          <w:p>
            <w:r>
              <w:t>Кузнецова Мария Ивановна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2026-10-23T20:22:00Z</dcterms:created>
  <dc:creator>Apache POI</dc:creator>
</cp:coreProperties>
</file>