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b w:val="1"/>
          <w:color w:val="1f1f1f"/>
          <w:sz w:val="33"/>
          <w:szCs w:val="33"/>
        </w:rPr>
      </w:pPr>
      <w:bookmarkStart w:colFirst="0" w:colLast="0" w:name="_5mnvj0u29zp" w:id="0"/>
      <w:bookmarkEnd w:id="0"/>
      <w:r w:rsidDel="00000000" w:rsidR="00000000" w:rsidRPr="00000000">
        <w:rPr>
          <w:b w:val="1"/>
          <w:color w:val="1f1f1f"/>
          <w:sz w:val="33"/>
          <w:szCs w:val="33"/>
          <w:rtl w:val="0"/>
        </w:rPr>
        <w:t xml:space="preserve">Activity Overview</w:t>
      </w:r>
    </w:p>
    <w:p w:rsidR="00000000" w:rsidDel="00000000" w:rsidP="00000000" w:rsidRDefault="00000000" w:rsidRPr="00000000" w14:paraId="00000002">
      <w:pPr>
        <w:shd w:fill="ffffff" w:val="clear"/>
        <w:spacing w:after="300" w:before="300" w:lineRule="auto"/>
        <w:rPr>
          <w:b w:val="1"/>
          <w:color w:val="1f1f1f"/>
          <w:sz w:val="33"/>
          <w:szCs w:val="33"/>
        </w:rPr>
      </w:pPr>
      <w:r w:rsidDel="00000000" w:rsidR="00000000" w:rsidRPr="00000000">
        <w:rPr>
          <w:b w:val="1"/>
          <w:color w:val="1f1f1f"/>
          <w:sz w:val="33"/>
          <w:szCs w:val="33"/>
        </w:rPr>
        <w:drawing>
          <wp:inline distB="114300" distT="114300" distL="114300" distR="114300">
            <wp:extent cx="5943600" cy="25400"/>
            <wp:effectExtent b="0" l="0" r="0" t="0"/>
            <wp:docPr descr="Line break" id="2" name="image2.png"/>
            <a:graphic>
              <a:graphicData uri="http://schemas.openxmlformats.org/drawingml/2006/picture">
                <pic:pic>
                  <pic:nvPicPr>
                    <pic:cNvPr descr="Line break" id="0" name="image2.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300" w:before="300" w:lineRule="auto"/>
        <w:rPr>
          <w:color w:val="1f1f1f"/>
          <w:sz w:val="21"/>
          <w:szCs w:val="21"/>
        </w:rPr>
      </w:pPr>
      <w:r w:rsidDel="00000000" w:rsidR="00000000" w:rsidRPr="00000000">
        <w:rPr>
          <w:color w:val="1f1f1f"/>
          <w:sz w:val="21"/>
          <w:szCs w:val="21"/>
          <w:rtl w:val="0"/>
        </w:rPr>
        <w:t xml:space="preserve">In this activity, you will practice estimating a project plan by creating a Gantt chart. Gantt charts are especially helpful for visually mapping out project schedules and tasks. They are useful for complex projects because they clearly show project tasks, task owners, when tasks are being worked on, and when those tasks are due. </w:t>
      </w:r>
    </w:p>
    <w:p w:rsidR="00000000" w:rsidDel="00000000" w:rsidP="00000000" w:rsidRDefault="00000000" w:rsidRPr="00000000" w14:paraId="00000004">
      <w:pPr>
        <w:shd w:fill="ffffff" w:val="clear"/>
        <w:spacing w:after="300" w:before="300" w:lineRule="auto"/>
        <w:rPr>
          <w:color w:val="1f1f1f"/>
          <w:sz w:val="21"/>
          <w:szCs w:val="21"/>
        </w:rPr>
      </w:pPr>
      <w:r w:rsidDel="00000000" w:rsidR="00000000" w:rsidRPr="00000000">
        <w:rPr>
          <w:color w:val="1f1f1f"/>
          <w:sz w:val="21"/>
          <w:szCs w:val="21"/>
          <w:rtl w:val="0"/>
        </w:rPr>
        <w:t xml:space="preserve">This activity expands on the Office Green operations launch scenario you used to create your WBS. </w:t>
      </w:r>
    </w:p>
    <w:p w:rsidR="00000000" w:rsidDel="00000000" w:rsidP="00000000" w:rsidRDefault="00000000" w:rsidRPr="00000000" w14:paraId="00000005">
      <w:pPr>
        <w:shd w:fill="ffffff" w:val="clear"/>
        <w:spacing w:after="300" w:before="300" w:lineRule="auto"/>
        <w:rPr>
          <w:color w:val="1f1f1f"/>
          <w:sz w:val="21"/>
          <w:szCs w:val="21"/>
        </w:rPr>
      </w:pPr>
      <w:r w:rsidDel="00000000" w:rsidR="00000000" w:rsidRPr="00000000">
        <w:rPr>
          <w:color w:val="1f1f1f"/>
          <w:sz w:val="21"/>
          <w:szCs w:val="21"/>
          <w:rtl w:val="0"/>
        </w:rPr>
        <w:t xml:space="preserve">After you submit your work, review and respond to </w:t>
      </w:r>
      <w:r w:rsidDel="00000000" w:rsidR="00000000" w:rsidRPr="00000000">
        <w:rPr>
          <w:b w:val="1"/>
          <w:color w:val="1f1f1f"/>
          <w:sz w:val="21"/>
          <w:szCs w:val="21"/>
          <w:rtl w:val="0"/>
        </w:rPr>
        <w:t xml:space="preserve">at least two </w:t>
      </w:r>
      <w:r w:rsidDel="00000000" w:rsidR="00000000" w:rsidRPr="00000000">
        <w:rPr>
          <w:color w:val="1f1f1f"/>
          <w:sz w:val="21"/>
          <w:szCs w:val="21"/>
          <w:rtl w:val="0"/>
        </w:rPr>
        <w:t xml:space="preserve">of your classmates’ assignments.</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aff" w:val="clear"/>
        <w:spacing w:after="80" w:before="160" w:line="360" w:lineRule="auto"/>
        <w:ind w:left="-80" w:right="-80" w:firstLine="0"/>
        <w:rPr>
          <w:b w:val="1"/>
          <w:color w:val="1f1f1f"/>
          <w:sz w:val="21"/>
          <w:szCs w:val="21"/>
        </w:rPr>
      </w:pPr>
      <w:bookmarkStart w:colFirst="0" w:colLast="0" w:name="_qzaz2buh4prm" w:id="1"/>
      <w:bookmarkEnd w:id="1"/>
      <w:r w:rsidDel="00000000" w:rsidR="00000000" w:rsidRPr="00000000">
        <w:rPr>
          <w:b w:val="1"/>
          <w:color w:val="1f1f1f"/>
          <w:sz w:val="21"/>
          <w:szCs w:val="21"/>
          <w:rtl w:val="0"/>
        </w:rPr>
        <w:t xml:space="preserve">Scenario</w:t>
      </w:r>
    </w:p>
    <w:p w:rsidR="00000000" w:rsidDel="00000000" w:rsidP="00000000" w:rsidRDefault="00000000" w:rsidRPr="00000000" w14:paraId="00000007">
      <w:pPr>
        <w:shd w:fill="ffffff" w:val="clear"/>
        <w:rPr>
          <w:color w:val="1f1f1f"/>
          <w:sz w:val="21"/>
          <w:szCs w:val="21"/>
        </w:rPr>
      </w:pPr>
      <w:r w:rsidDel="00000000" w:rsidR="00000000" w:rsidRPr="00000000">
        <w:rPr>
          <w:color w:val="1f1f1f"/>
          <w:sz w:val="21"/>
          <w:szCs w:val="21"/>
          <w:rtl w:val="0"/>
        </w:rPr>
        <w:t xml:space="preserve">Review the scenario below. Then complete the step-by-step instructions.</w:t>
      </w:r>
    </w:p>
    <w:p w:rsidR="00000000" w:rsidDel="00000000" w:rsidP="00000000" w:rsidRDefault="00000000" w:rsidRPr="00000000" w14:paraId="00000008">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25400"/>
            <wp:effectExtent b="0" l="0" r="0" t="0"/>
            <wp:docPr descr="Line break" id="1" name="image1.png"/>
            <a:graphic>
              <a:graphicData uri="http://schemas.openxmlformats.org/drawingml/2006/picture">
                <pic:pic>
                  <pic:nvPicPr>
                    <pic:cNvPr descr="Line break"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rPr>
          <w:color w:val="1f1f1f"/>
          <w:sz w:val="21"/>
          <w:szCs w:val="21"/>
        </w:rPr>
      </w:pPr>
      <w:r w:rsidDel="00000000" w:rsidR="00000000" w:rsidRPr="00000000">
        <w:rPr>
          <w:color w:val="1f1f1f"/>
          <w:sz w:val="21"/>
          <w:szCs w:val="21"/>
          <w:rtl w:val="0"/>
        </w:rPr>
        <w:t xml:space="preserve">In the previous activity,</w:t>
      </w:r>
      <w:hyperlink r:id="rId7">
        <w:r w:rsidDel="00000000" w:rsidR="00000000" w:rsidRPr="00000000">
          <w:rPr>
            <w:color w:val="1f1f1f"/>
            <w:sz w:val="21"/>
            <w:szCs w:val="21"/>
            <w:rtl w:val="0"/>
          </w:rPr>
          <w:t xml:space="preserve"> </w:t>
        </w:r>
      </w:hyperlink>
      <w:hyperlink r:id="rId8">
        <w:r w:rsidDel="00000000" w:rsidR="00000000" w:rsidRPr="00000000">
          <w:rPr>
            <w:i w:val="1"/>
            <w:color w:val="1155cc"/>
            <w:sz w:val="21"/>
            <w:szCs w:val="21"/>
            <w:u w:val="single"/>
            <w:rtl w:val="0"/>
          </w:rPr>
          <w:t xml:space="preserve">Activity: Use a WBS to create project tasks and milestones - Part 1</w:t>
        </w:r>
      </w:hyperlink>
      <w:r w:rsidDel="00000000" w:rsidR="00000000" w:rsidRPr="00000000">
        <w:rPr>
          <w:color w:val="1f1f1f"/>
          <w:sz w:val="21"/>
          <w:szCs w:val="21"/>
          <w:rtl w:val="0"/>
        </w:rPr>
        <w:t xml:space="preserve">, you began a new stage of the Plant Pals project for Office Green. This part of the project involves working with the operations team to develop and implement an Operations and Training plan for the new service. </w:t>
      </w:r>
    </w:p>
    <w:p w:rsidR="00000000" w:rsidDel="00000000" w:rsidP="00000000" w:rsidRDefault="00000000" w:rsidRPr="00000000" w14:paraId="0000000A">
      <w:pPr>
        <w:shd w:fill="ffffff" w:val="clear"/>
        <w:rPr>
          <w:color w:val="1f1f1f"/>
          <w:sz w:val="21"/>
          <w:szCs w:val="21"/>
        </w:rPr>
      </w:pPr>
      <w:r w:rsidDel="00000000" w:rsidR="00000000" w:rsidRPr="00000000">
        <w:rPr>
          <w:color w:val="1f1f1f"/>
          <w:sz w:val="21"/>
          <w:szCs w:val="21"/>
          <w:rtl w:val="0"/>
        </w:rPr>
        <w:t xml:space="preserve">As a reminder, here is a review of the Operations and Training plan:</w:t>
      </w:r>
    </w:p>
    <w:p w:rsidR="00000000" w:rsidDel="00000000" w:rsidP="00000000" w:rsidRDefault="00000000" w:rsidRPr="00000000" w14:paraId="0000000B">
      <w:pPr>
        <w:numPr>
          <w:ilvl w:val="0"/>
          <w:numId w:val="2"/>
        </w:numPr>
        <w:spacing w:after="0" w:afterAutospacing="0" w:lineRule="auto"/>
        <w:ind w:left="720" w:hanging="360"/>
      </w:pPr>
      <w:r w:rsidDel="00000000" w:rsidR="00000000" w:rsidRPr="00000000">
        <w:rPr>
          <w:color w:val="1f1f1f"/>
          <w:sz w:val="21"/>
          <w:szCs w:val="21"/>
          <w:rtl w:val="0"/>
        </w:rPr>
        <w:t xml:space="preserve">Your team will use the plan for ongoing maintenance of the Plant Pals service.</w:t>
      </w:r>
    </w:p>
    <w:p w:rsidR="00000000" w:rsidDel="00000000" w:rsidP="00000000" w:rsidRDefault="00000000" w:rsidRPr="00000000" w14:paraId="0000000C">
      <w:pPr>
        <w:numPr>
          <w:ilvl w:val="0"/>
          <w:numId w:val="2"/>
        </w:numPr>
        <w:spacing w:after="0" w:afterAutospacing="0" w:lineRule="auto"/>
        <w:ind w:left="720" w:hanging="360"/>
      </w:pPr>
      <w:r w:rsidDel="00000000" w:rsidR="00000000" w:rsidRPr="00000000">
        <w:rPr>
          <w:color w:val="1f1f1f"/>
          <w:sz w:val="21"/>
          <w:szCs w:val="21"/>
          <w:rtl w:val="0"/>
        </w:rPr>
        <w:t xml:space="preserve">It will take six months to fully implement all protocols, including setting up operational tools, putting delivery processes in place, and training employees.</w:t>
      </w:r>
    </w:p>
    <w:p w:rsidR="00000000" w:rsidDel="00000000" w:rsidP="00000000" w:rsidRDefault="00000000" w:rsidRPr="00000000" w14:paraId="0000000D">
      <w:pPr>
        <w:numPr>
          <w:ilvl w:val="0"/>
          <w:numId w:val="2"/>
        </w:numPr>
        <w:spacing w:after="160" w:lineRule="auto"/>
        <w:ind w:left="720" w:hanging="360"/>
      </w:pPr>
      <w:r w:rsidDel="00000000" w:rsidR="00000000" w:rsidRPr="00000000">
        <w:rPr>
          <w:color w:val="1f1f1f"/>
          <w:sz w:val="21"/>
          <w:szCs w:val="21"/>
          <w:rtl w:val="0"/>
        </w:rPr>
        <w:t xml:space="preserve">The project will begin before the Plant Pals launch and extend beyond it.</w:t>
      </w:r>
    </w:p>
    <w:p w:rsidR="00000000" w:rsidDel="00000000" w:rsidP="00000000" w:rsidRDefault="00000000" w:rsidRPr="00000000" w14:paraId="0000000E">
      <w:pPr>
        <w:shd w:fill="ffffff" w:val="clear"/>
        <w:rPr>
          <w:color w:val="1f1f1f"/>
          <w:sz w:val="21"/>
          <w:szCs w:val="21"/>
        </w:rPr>
      </w:pPr>
      <w:r w:rsidDel="00000000" w:rsidR="00000000" w:rsidRPr="00000000">
        <w:rPr>
          <w:color w:val="1f1f1f"/>
          <w:sz w:val="21"/>
          <w:szCs w:val="21"/>
          <w:rtl w:val="0"/>
        </w:rPr>
        <w:t xml:space="preserve">Your team for this stage of the project includes the following roles:</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color w:val="1f1f1f"/>
          <w:sz w:val="21"/>
          <w:szCs w:val="21"/>
          <w:rtl w:val="0"/>
        </w:rPr>
        <w:t xml:space="preserve">A </w:t>
      </w:r>
      <w:r w:rsidDel="00000000" w:rsidR="00000000" w:rsidRPr="00000000">
        <w:rPr>
          <w:b w:val="1"/>
          <w:color w:val="1f1f1f"/>
          <w:sz w:val="21"/>
          <w:szCs w:val="21"/>
          <w:rtl w:val="0"/>
        </w:rPr>
        <w:t xml:space="preserve">Financial Analyst,</w:t>
      </w:r>
      <w:r w:rsidDel="00000000" w:rsidR="00000000" w:rsidRPr="00000000">
        <w:rPr>
          <w:color w:val="1f1f1f"/>
          <w:sz w:val="21"/>
          <w:szCs w:val="21"/>
          <w:rtl w:val="0"/>
        </w:rPr>
        <w:t xml:space="preserve"> who tracks and calculates costs and revenue</w:t>
      </w:r>
    </w:p>
    <w:p w:rsidR="00000000" w:rsidDel="00000000" w:rsidP="00000000" w:rsidRDefault="00000000" w:rsidRPr="00000000" w14:paraId="00000010">
      <w:pPr>
        <w:numPr>
          <w:ilvl w:val="0"/>
          <w:numId w:val="3"/>
        </w:numPr>
        <w:spacing w:after="0" w:afterAutospacing="0" w:lineRule="auto"/>
        <w:ind w:left="720" w:hanging="360"/>
      </w:pPr>
      <w:r w:rsidDel="00000000" w:rsidR="00000000" w:rsidRPr="00000000">
        <w:rPr>
          <w:color w:val="1f1f1f"/>
          <w:sz w:val="21"/>
          <w:szCs w:val="21"/>
          <w:rtl w:val="0"/>
        </w:rPr>
        <w:t xml:space="preserve">A </w:t>
      </w:r>
      <w:r w:rsidDel="00000000" w:rsidR="00000000" w:rsidRPr="00000000">
        <w:rPr>
          <w:b w:val="1"/>
          <w:color w:val="1f1f1f"/>
          <w:sz w:val="21"/>
          <w:szCs w:val="21"/>
          <w:rtl w:val="0"/>
        </w:rPr>
        <w:t xml:space="preserve">Fulfillment Director</w:t>
      </w:r>
      <w:r w:rsidDel="00000000" w:rsidR="00000000" w:rsidRPr="00000000">
        <w:rPr>
          <w:color w:val="1f1f1f"/>
          <w:sz w:val="21"/>
          <w:szCs w:val="21"/>
          <w:rtl w:val="0"/>
        </w:rPr>
        <w:t xml:space="preserve">, who sources materials, confirms fulfillment processes are correctly implemented, and ensures equipment is functional (with the help of the Quality Assurance Tester)</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color w:val="1f1f1f"/>
          <w:sz w:val="21"/>
          <w:szCs w:val="21"/>
          <w:rtl w:val="0"/>
        </w:rPr>
        <w:t xml:space="preserve">An </w:t>
      </w:r>
      <w:r w:rsidDel="00000000" w:rsidR="00000000" w:rsidRPr="00000000">
        <w:rPr>
          <w:b w:val="1"/>
          <w:color w:val="1f1f1f"/>
          <w:sz w:val="21"/>
          <w:szCs w:val="21"/>
          <w:rtl w:val="0"/>
        </w:rPr>
        <w:t xml:space="preserve">Inventory Manager</w:t>
      </w:r>
      <w:r w:rsidDel="00000000" w:rsidR="00000000" w:rsidRPr="00000000">
        <w:rPr>
          <w:color w:val="1f1f1f"/>
          <w:sz w:val="21"/>
          <w:szCs w:val="21"/>
          <w:rtl w:val="0"/>
        </w:rPr>
        <w:t xml:space="preserve">, who maintains inventory and oversees software installation </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color w:val="1f1f1f"/>
          <w:sz w:val="21"/>
          <w:szCs w:val="21"/>
          <w:rtl w:val="0"/>
        </w:rPr>
        <w:t xml:space="preserve">A </w:t>
      </w:r>
      <w:r w:rsidDel="00000000" w:rsidR="00000000" w:rsidRPr="00000000">
        <w:rPr>
          <w:b w:val="1"/>
          <w:color w:val="1f1f1f"/>
          <w:sz w:val="21"/>
          <w:szCs w:val="21"/>
          <w:rtl w:val="0"/>
        </w:rPr>
        <w:t xml:space="preserve">Human Resources Specialist</w:t>
      </w:r>
      <w:r w:rsidDel="00000000" w:rsidR="00000000" w:rsidRPr="00000000">
        <w:rPr>
          <w:color w:val="1f1f1f"/>
          <w:sz w:val="21"/>
          <w:szCs w:val="21"/>
          <w:rtl w:val="0"/>
        </w:rPr>
        <w:t xml:space="preserve">, who manages hiring and develops training protocols (with the help of the Training Manager)</w:t>
      </w:r>
    </w:p>
    <w:p w:rsidR="00000000" w:rsidDel="00000000" w:rsidP="00000000" w:rsidRDefault="00000000" w:rsidRPr="00000000" w14:paraId="00000013">
      <w:pPr>
        <w:numPr>
          <w:ilvl w:val="0"/>
          <w:numId w:val="3"/>
        </w:numPr>
        <w:spacing w:after="0" w:afterAutospacing="0" w:lineRule="auto"/>
        <w:ind w:left="720" w:hanging="360"/>
      </w:pPr>
      <w:r w:rsidDel="00000000" w:rsidR="00000000" w:rsidRPr="00000000">
        <w:rPr>
          <w:color w:val="1f1f1f"/>
          <w:sz w:val="21"/>
          <w:szCs w:val="21"/>
          <w:rtl w:val="0"/>
        </w:rPr>
        <w:t xml:space="preserve">A </w:t>
      </w:r>
      <w:r w:rsidDel="00000000" w:rsidR="00000000" w:rsidRPr="00000000">
        <w:rPr>
          <w:b w:val="1"/>
          <w:color w:val="1f1f1f"/>
          <w:sz w:val="21"/>
          <w:szCs w:val="21"/>
          <w:rtl w:val="0"/>
        </w:rPr>
        <w:t xml:space="preserve">Training Manager</w:t>
      </w:r>
      <w:r w:rsidDel="00000000" w:rsidR="00000000" w:rsidRPr="00000000">
        <w:rPr>
          <w:color w:val="1f1f1f"/>
          <w:sz w:val="21"/>
          <w:szCs w:val="21"/>
          <w:rtl w:val="0"/>
        </w:rPr>
        <w:t xml:space="preserve">, who reports to the HR Specialist, runs the training program on the established protocols, and refines training processes</w:t>
      </w:r>
    </w:p>
    <w:p w:rsidR="00000000" w:rsidDel="00000000" w:rsidP="00000000" w:rsidRDefault="00000000" w:rsidRPr="00000000" w14:paraId="00000014">
      <w:pPr>
        <w:numPr>
          <w:ilvl w:val="0"/>
          <w:numId w:val="3"/>
        </w:numPr>
        <w:spacing w:after="160" w:lineRule="auto"/>
        <w:ind w:left="720" w:hanging="360"/>
      </w:pPr>
      <w:r w:rsidDel="00000000" w:rsidR="00000000" w:rsidRPr="00000000">
        <w:rPr>
          <w:color w:val="1f1f1f"/>
          <w:sz w:val="21"/>
          <w:szCs w:val="21"/>
          <w:rtl w:val="0"/>
        </w:rPr>
        <w:t xml:space="preserve">A </w:t>
      </w:r>
      <w:r w:rsidDel="00000000" w:rsidR="00000000" w:rsidRPr="00000000">
        <w:rPr>
          <w:b w:val="1"/>
          <w:color w:val="1f1f1f"/>
          <w:sz w:val="21"/>
          <w:szCs w:val="21"/>
          <w:rtl w:val="0"/>
        </w:rPr>
        <w:t xml:space="preserve">Quality Assurance Tester</w:t>
      </w:r>
      <w:r w:rsidDel="00000000" w:rsidR="00000000" w:rsidRPr="00000000">
        <w:rPr>
          <w:color w:val="1f1f1f"/>
          <w:sz w:val="21"/>
          <w:szCs w:val="21"/>
          <w:rtl w:val="0"/>
        </w:rPr>
        <w:t xml:space="preserve">, who ensures product quality and determines safety protocols and best practices  </w:t>
      </w:r>
    </w:p>
    <w:p w:rsidR="00000000" w:rsidDel="00000000" w:rsidP="00000000" w:rsidRDefault="00000000" w:rsidRPr="00000000" w14:paraId="00000015">
      <w:pPr>
        <w:shd w:fill="ffffff" w:val="clear"/>
        <w:rPr>
          <w:color w:val="1f1f1f"/>
          <w:sz w:val="21"/>
          <w:szCs w:val="21"/>
        </w:rPr>
      </w:pPr>
      <w:r w:rsidDel="00000000" w:rsidR="00000000" w:rsidRPr="00000000">
        <w:rPr>
          <w:color w:val="1f1f1f"/>
          <w:sz w:val="21"/>
          <w:szCs w:val="21"/>
          <w:rtl w:val="0"/>
        </w:rPr>
        <w:t xml:space="preserve">There are three major milestones and associated tasks for the Operations and Training plan:</w:t>
      </w:r>
    </w:p>
    <w:p w:rsidR="00000000" w:rsidDel="00000000" w:rsidP="00000000" w:rsidRDefault="00000000" w:rsidRPr="00000000" w14:paraId="00000016">
      <w:pPr>
        <w:shd w:fill="ffffff" w:val="clear"/>
        <w:rPr>
          <w:b w:val="1"/>
          <w:color w:val="1f1f1f"/>
          <w:sz w:val="21"/>
          <w:szCs w:val="21"/>
        </w:rPr>
      </w:pPr>
      <w:r w:rsidDel="00000000" w:rsidR="00000000" w:rsidRPr="00000000">
        <w:rPr>
          <w:b w:val="1"/>
          <w:color w:val="1f1f1f"/>
          <w:sz w:val="21"/>
          <w:szCs w:val="21"/>
          <w:rtl w:val="0"/>
        </w:rPr>
        <w:t xml:space="preserve">Milestone 1: Establish a plant delivery and logistics plan</w:t>
      </w:r>
    </w:p>
    <w:p w:rsidR="00000000" w:rsidDel="00000000" w:rsidP="00000000" w:rsidRDefault="00000000" w:rsidRPr="00000000" w14:paraId="00000017">
      <w:pPr>
        <w:numPr>
          <w:ilvl w:val="0"/>
          <w:numId w:val="5"/>
        </w:numPr>
        <w:spacing w:after="0" w:afterAutospacing="0" w:lineRule="auto"/>
        <w:ind w:left="720" w:hanging="360"/>
      </w:pPr>
      <w:r w:rsidDel="00000000" w:rsidR="00000000" w:rsidRPr="00000000">
        <w:rPr>
          <w:color w:val="1f1f1f"/>
          <w:sz w:val="21"/>
          <w:szCs w:val="21"/>
          <w:rtl w:val="0"/>
        </w:rPr>
        <w:t xml:space="preserve">Source packaging materials. This task will take 10 business days (March 1st to March 12th).</w:t>
      </w:r>
    </w:p>
    <w:p w:rsidR="00000000" w:rsidDel="00000000" w:rsidP="00000000" w:rsidRDefault="00000000" w:rsidRPr="00000000" w14:paraId="00000018">
      <w:pPr>
        <w:numPr>
          <w:ilvl w:val="0"/>
          <w:numId w:val="5"/>
        </w:numPr>
        <w:spacing w:after="0" w:afterAutospacing="0" w:lineRule="auto"/>
        <w:ind w:left="720" w:hanging="360"/>
      </w:pPr>
      <w:r w:rsidDel="00000000" w:rsidR="00000000" w:rsidRPr="00000000">
        <w:rPr>
          <w:color w:val="1f1f1f"/>
          <w:sz w:val="21"/>
          <w:szCs w:val="21"/>
          <w:rtl w:val="0"/>
        </w:rPr>
        <w:t xml:space="preserve">Hire delivery drivers. This process will also take ten business days (March 15th to March 26th).</w:t>
      </w:r>
    </w:p>
    <w:p w:rsidR="00000000" w:rsidDel="00000000" w:rsidP="00000000" w:rsidRDefault="00000000" w:rsidRPr="00000000" w14:paraId="00000019">
      <w:pPr>
        <w:numPr>
          <w:ilvl w:val="0"/>
          <w:numId w:val="5"/>
        </w:numPr>
        <w:spacing w:after="160" w:lineRule="auto"/>
        <w:ind w:left="720" w:hanging="360"/>
      </w:pPr>
      <w:r w:rsidDel="00000000" w:rsidR="00000000" w:rsidRPr="00000000">
        <w:rPr>
          <w:color w:val="1f1f1f"/>
          <w:sz w:val="21"/>
          <w:szCs w:val="21"/>
          <w:rtl w:val="0"/>
        </w:rPr>
        <w:t xml:space="preserve">Calculate the delivery fees. This task will also take 10 business days (March 29th to April 9th). </w:t>
      </w:r>
    </w:p>
    <w:p w:rsidR="00000000" w:rsidDel="00000000" w:rsidP="00000000" w:rsidRDefault="00000000" w:rsidRPr="00000000" w14:paraId="0000001A">
      <w:pPr>
        <w:shd w:fill="ffffff" w:val="clear"/>
        <w:rPr>
          <w:b w:val="1"/>
          <w:color w:val="1f1f1f"/>
          <w:sz w:val="21"/>
          <w:szCs w:val="21"/>
        </w:rPr>
      </w:pPr>
      <w:r w:rsidDel="00000000" w:rsidR="00000000" w:rsidRPr="00000000">
        <w:rPr>
          <w:b w:val="1"/>
          <w:color w:val="1f1f1f"/>
          <w:sz w:val="21"/>
          <w:szCs w:val="21"/>
          <w:rtl w:val="0"/>
        </w:rPr>
        <w:t xml:space="preserve">Milestone 2: Select and install supply chain software and equipment</w:t>
      </w:r>
    </w:p>
    <w:p w:rsidR="00000000" w:rsidDel="00000000" w:rsidP="00000000" w:rsidRDefault="00000000" w:rsidRPr="00000000" w14:paraId="0000001B">
      <w:pPr>
        <w:numPr>
          <w:ilvl w:val="0"/>
          <w:numId w:val="4"/>
        </w:numPr>
        <w:spacing w:after="0" w:afterAutospacing="0" w:lineRule="auto"/>
        <w:ind w:left="720" w:hanging="360"/>
      </w:pPr>
      <w:r w:rsidDel="00000000" w:rsidR="00000000" w:rsidRPr="00000000">
        <w:rPr>
          <w:color w:val="1f1f1f"/>
          <w:sz w:val="21"/>
          <w:szCs w:val="21"/>
          <w:rtl w:val="0"/>
        </w:rPr>
        <w:t xml:space="preserve">Supervise vendor setup of inventory management and fulfillment software. This process will take three business days (April 12th to April 14th). </w:t>
      </w:r>
    </w:p>
    <w:p w:rsidR="00000000" w:rsidDel="00000000" w:rsidP="00000000" w:rsidRDefault="00000000" w:rsidRPr="00000000" w14:paraId="0000001C">
      <w:pPr>
        <w:numPr>
          <w:ilvl w:val="0"/>
          <w:numId w:val="4"/>
        </w:numPr>
        <w:spacing w:after="0" w:afterAutospacing="0" w:lineRule="auto"/>
        <w:ind w:left="720" w:hanging="360"/>
      </w:pPr>
      <w:r w:rsidDel="00000000" w:rsidR="00000000" w:rsidRPr="00000000">
        <w:rPr>
          <w:color w:val="1f1f1f"/>
          <w:sz w:val="21"/>
          <w:szCs w:val="21"/>
          <w:rtl w:val="0"/>
        </w:rPr>
        <w:t xml:space="preserve">Supervise vendor installation of the fulfillment equipment from April 15th to April 16th (two business days). </w:t>
      </w:r>
    </w:p>
    <w:p w:rsidR="00000000" w:rsidDel="00000000" w:rsidP="00000000" w:rsidRDefault="00000000" w:rsidRPr="00000000" w14:paraId="0000001D">
      <w:pPr>
        <w:numPr>
          <w:ilvl w:val="0"/>
          <w:numId w:val="4"/>
        </w:numPr>
        <w:spacing w:after="160" w:lineRule="auto"/>
        <w:ind w:left="720" w:hanging="360"/>
      </w:pPr>
      <w:r w:rsidDel="00000000" w:rsidR="00000000" w:rsidRPr="00000000">
        <w:rPr>
          <w:color w:val="1f1f1f"/>
          <w:sz w:val="21"/>
          <w:szCs w:val="21"/>
          <w:rtl w:val="0"/>
        </w:rPr>
        <w:t xml:space="preserve">Determine internal safety protocols for the equipment from April 19th to April 30th (10 business days). </w:t>
      </w:r>
    </w:p>
    <w:p w:rsidR="00000000" w:rsidDel="00000000" w:rsidP="00000000" w:rsidRDefault="00000000" w:rsidRPr="00000000" w14:paraId="0000001E">
      <w:pPr>
        <w:shd w:fill="ffffff" w:val="clear"/>
        <w:rPr>
          <w:b w:val="1"/>
          <w:color w:val="1f1f1f"/>
          <w:sz w:val="21"/>
          <w:szCs w:val="21"/>
        </w:rPr>
      </w:pPr>
      <w:r w:rsidDel="00000000" w:rsidR="00000000" w:rsidRPr="00000000">
        <w:rPr>
          <w:b w:val="1"/>
          <w:color w:val="1f1f1f"/>
          <w:sz w:val="21"/>
          <w:szCs w:val="21"/>
          <w:rtl w:val="0"/>
        </w:rPr>
        <w:t xml:space="preserve">Milestone 3: Develop and launch an employee training program</w:t>
      </w:r>
    </w:p>
    <w:p w:rsidR="00000000" w:rsidDel="00000000" w:rsidP="00000000" w:rsidRDefault="00000000" w:rsidRPr="00000000" w14:paraId="0000001F">
      <w:pPr>
        <w:numPr>
          <w:ilvl w:val="0"/>
          <w:numId w:val="1"/>
        </w:numPr>
        <w:spacing w:after="0" w:afterAutospacing="0" w:lineRule="auto"/>
        <w:ind w:left="720" w:hanging="360"/>
      </w:pPr>
      <w:r w:rsidDel="00000000" w:rsidR="00000000" w:rsidRPr="00000000">
        <w:rPr>
          <w:color w:val="1f1f1f"/>
          <w:sz w:val="21"/>
          <w:szCs w:val="21"/>
          <w:rtl w:val="0"/>
        </w:rPr>
        <w:t xml:space="preserve">Develop training sessions. This task will take 10 business days (May 3rd to May 14th).</w:t>
      </w:r>
    </w:p>
    <w:p w:rsidR="00000000" w:rsidDel="00000000" w:rsidP="00000000" w:rsidRDefault="00000000" w:rsidRPr="00000000" w14:paraId="00000020">
      <w:pPr>
        <w:numPr>
          <w:ilvl w:val="0"/>
          <w:numId w:val="1"/>
        </w:numPr>
        <w:spacing w:after="0" w:afterAutospacing="0" w:lineRule="auto"/>
        <w:ind w:left="720" w:hanging="360"/>
      </w:pPr>
      <w:r w:rsidDel="00000000" w:rsidR="00000000" w:rsidRPr="00000000">
        <w:rPr>
          <w:color w:val="1f1f1f"/>
          <w:sz w:val="21"/>
          <w:szCs w:val="21"/>
          <w:rtl w:val="0"/>
        </w:rPr>
        <w:t xml:space="preserve">Train employees to use the software and equipment. The training sessions will take place over 10 business days (May 17th to May 28th). </w:t>
      </w:r>
    </w:p>
    <w:p w:rsidR="00000000" w:rsidDel="00000000" w:rsidP="00000000" w:rsidRDefault="00000000" w:rsidRPr="00000000" w14:paraId="00000021">
      <w:pPr>
        <w:numPr>
          <w:ilvl w:val="0"/>
          <w:numId w:val="1"/>
        </w:numPr>
        <w:spacing w:after="160" w:lineRule="auto"/>
        <w:ind w:left="720" w:hanging="360"/>
      </w:pPr>
      <w:r w:rsidDel="00000000" w:rsidR="00000000" w:rsidRPr="00000000">
        <w:rPr>
          <w:color w:val="1f1f1f"/>
          <w:sz w:val="21"/>
          <w:szCs w:val="21"/>
          <w:rtl w:val="0"/>
        </w:rPr>
        <w:t xml:space="preserve">Monitor employee progress and improve training processes. This process will last for 10 business days (May 31st to June 11th).</w:t>
      </w:r>
    </w:p>
    <w:p w:rsidR="00000000" w:rsidDel="00000000" w:rsidP="00000000" w:rsidRDefault="00000000" w:rsidRPr="00000000" w14:paraId="00000022">
      <w:pPr>
        <w:shd w:fill="ffffff" w:val="clear"/>
        <w:rPr>
          <w:color w:val="1f1f1f"/>
          <w:sz w:val="21"/>
          <w:szCs w:val="21"/>
        </w:rPr>
      </w:pPr>
      <w:r w:rsidDel="00000000" w:rsidR="00000000" w:rsidRPr="00000000">
        <w:rPr>
          <w:color w:val="1f1f1f"/>
          <w:sz w:val="21"/>
          <w:szCs w:val="21"/>
          <w:rtl w:val="0"/>
        </w:rPr>
        <w:t xml:space="preserve">Your goal is to put all of this information into a Gantt chart, so your team can tell who owns what tasks, when each task is due, and how long the overall project will take.</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aff" w:val="clear"/>
        <w:spacing w:after="80" w:before="160" w:line="360" w:lineRule="auto"/>
        <w:ind w:left="-80" w:right="-80" w:firstLine="0"/>
        <w:rPr>
          <w:b w:val="1"/>
          <w:color w:val="1f1f1f"/>
          <w:sz w:val="21"/>
          <w:szCs w:val="21"/>
        </w:rPr>
      </w:pPr>
      <w:bookmarkStart w:colFirst="0" w:colLast="0" w:name="_tyjrc2h3xa2k" w:id="2"/>
      <w:bookmarkEnd w:id="2"/>
      <w:r w:rsidDel="00000000" w:rsidR="00000000" w:rsidRPr="00000000">
        <w:rPr>
          <w:b w:val="1"/>
          <w:color w:val="1f1f1f"/>
          <w:sz w:val="21"/>
          <w:szCs w:val="21"/>
          <w:rtl w:val="0"/>
        </w:rPr>
        <w:t xml:space="preserve">Step-By-Step Assignment Instructions</w:t>
      </w:r>
    </w:p>
    <w:p w:rsidR="00000000" w:rsidDel="00000000" w:rsidP="00000000" w:rsidRDefault="00000000" w:rsidRPr="00000000" w14:paraId="00000024">
      <w:pPr>
        <w:shd w:fill="ffffff" w:val="clear"/>
        <w:rPr>
          <w:b w:val="1"/>
          <w:color w:val="1f1f1f"/>
          <w:sz w:val="21"/>
          <w:szCs w:val="21"/>
        </w:rPr>
      </w:pPr>
      <w:r w:rsidDel="00000000" w:rsidR="00000000" w:rsidRPr="00000000">
        <w:rPr>
          <w:b w:val="1"/>
          <w:color w:val="1f1f1f"/>
          <w:sz w:val="21"/>
          <w:szCs w:val="21"/>
          <w:rtl w:val="0"/>
        </w:rPr>
        <w:t xml:space="preserve">Step 1:</w:t>
      </w:r>
      <w:r w:rsidDel="00000000" w:rsidR="00000000" w:rsidRPr="00000000">
        <w:rPr>
          <w:color w:val="1f1f1f"/>
          <w:sz w:val="21"/>
          <w:szCs w:val="21"/>
          <w:rtl w:val="0"/>
        </w:rPr>
        <w:t xml:space="preserve"> </w:t>
      </w:r>
      <w:r w:rsidDel="00000000" w:rsidR="00000000" w:rsidRPr="00000000">
        <w:rPr>
          <w:b w:val="1"/>
          <w:color w:val="1f1f1f"/>
          <w:sz w:val="21"/>
          <w:szCs w:val="21"/>
          <w:rtl w:val="0"/>
        </w:rPr>
        <w:t xml:space="preserve">Access the template</w:t>
      </w:r>
    </w:p>
    <w:p w:rsidR="00000000" w:rsidDel="00000000" w:rsidP="00000000" w:rsidRDefault="00000000" w:rsidRPr="00000000" w14:paraId="00000025">
      <w:pPr>
        <w:shd w:fill="ffffff" w:val="clear"/>
        <w:rPr>
          <w:color w:val="1f1f1f"/>
          <w:sz w:val="21"/>
          <w:szCs w:val="21"/>
        </w:rPr>
      </w:pPr>
      <w:r w:rsidDel="00000000" w:rsidR="00000000" w:rsidRPr="00000000">
        <w:rPr>
          <w:color w:val="1f1f1f"/>
          <w:sz w:val="21"/>
          <w:szCs w:val="21"/>
          <w:rtl w:val="0"/>
        </w:rPr>
        <w:t xml:space="preserve">To use the template for this course item, click the link below and select “Use Template.”</w:t>
      </w:r>
    </w:p>
    <w:p w:rsidR="00000000" w:rsidDel="00000000" w:rsidP="00000000" w:rsidRDefault="00000000" w:rsidRPr="00000000" w14:paraId="00000026">
      <w:pPr>
        <w:shd w:fill="ffffff" w:val="clear"/>
        <w:rPr>
          <w:color w:val="1f1f1f"/>
          <w:sz w:val="21"/>
          <w:szCs w:val="21"/>
        </w:rPr>
      </w:pPr>
      <w:r w:rsidDel="00000000" w:rsidR="00000000" w:rsidRPr="00000000">
        <w:rPr>
          <w:color w:val="1f1f1f"/>
          <w:sz w:val="21"/>
          <w:szCs w:val="21"/>
        </w:rPr>
        <w:drawing>
          <wp:inline distB="114300" distT="114300" distL="114300" distR="114300">
            <wp:extent cx="4876800" cy="85725"/>
            <wp:effectExtent b="0" l="0" r="0" t="0"/>
            <wp:docPr descr="Line break" id="4" name="image4.png"/>
            <a:graphic>
              <a:graphicData uri="http://schemas.openxmlformats.org/drawingml/2006/picture">
                <pic:pic>
                  <pic:nvPicPr>
                    <pic:cNvPr descr="Line break" id="0" name="image4.png"/>
                    <pic:cNvPicPr preferRelativeResize="0"/>
                  </pic:nvPicPr>
                  <pic:blipFill>
                    <a:blip r:embed="rId9"/>
                    <a:srcRect b="0" l="0" r="0" t="0"/>
                    <a:stretch>
                      <a:fillRect/>
                    </a:stretch>
                  </pic:blipFill>
                  <pic:spPr>
                    <a:xfrm>
                      <a:off x="0" y="0"/>
                      <a:ext cx="4876800" cy="857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rPr>
          <w:color w:val="1155cc"/>
          <w:sz w:val="21"/>
          <w:szCs w:val="21"/>
          <w:u w:val="single"/>
        </w:rPr>
      </w:pPr>
      <w:r w:rsidDel="00000000" w:rsidR="00000000" w:rsidRPr="00000000">
        <w:rPr>
          <w:color w:val="1f1f1f"/>
          <w:sz w:val="21"/>
          <w:szCs w:val="21"/>
          <w:rtl w:val="0"/>
        </w:rPr>
        <w:t xml:space="preserve">Link to template:</w:t>
      </w:r>
      <w:hyperlink r:id="rId10">
        <w:r w:rsidDel="00000000" w:rsidR="00000000" w:rsidRPr="00000000">
          <w:rPr>
            <w:color w:val="1f1f1f"/>
            <w:sz w:val="21"/>
            <w:szCs w:val="21"/>
            <w:rtl w:val="0"/>
          </w:rPr>
          <w:t xml:space="preserve"> </w:t>
        </w:r>
      </w:hyperlink>
      <w:hyperlink r:id="rId11">
        <w:r w:rsidDel="00000000" w:rsidR="00000000" w:rsidRPr="00000000">
          <w:rPr>
            <w:color w:val="1155cc"/>
            <w:sz w:val="21"/>
            <w:szCs w:val="21"/>
            <w:u w:val="single"/>
            <w:rtl w:val="0"/>
          </w:rPr>
          <w:t xml:space="preserve">Gantt chart</w:t>
        </w:r>
      </w:hyperlink>
      <w:r w:rsidDel="00000000" w:rsidR="00000000" w:rsidRPr="00000000">
        <w:rPr>
          <w:rtl w:val="0"/>
        </w:rPr>
      </w:r>
    </w:p>
    <w:p w:rsidR="00000000" w:rsidDel="00000000" w:rsidP="00000000" w:rsidRDefault="00000000" w:rsidRPr="00000000" w14:paraId="00000028">
      <w:pPr>
        <w:shd w:fill="ffffff" w:val="clear"/>
        <w:rPr>
          <w:color w:val="1f1f1f"/>
          <w:sz w:val="21"/>
          <w:szCs w:val="21"/>
        </w:rPr>
      </w:pPr>
      <w:r w:rsidDel="00000000" w:rsidR="00000000" w:rsidRPr="00000000">
        <w:rPr>
          <w:color w:val="1f1f1f"/>
          <w:sz w:val="21"/>
          <w:szCs w:val="21"/>
          <w:rtl w:val="0"/>
        </w:rPr>
        <w:t xml:space="preserve">OR</w:t>
      </w:r>
    </w:p>
    <w:p w:rsidR="00000000" w:rsidDel="00000000" w:rsidP="00000000" w:rsidRDefault="00000000" w:rsidRPr="00000000" w14:paraId="00000029">
      <w:pPr>
        <w:shd w:fill="ffffff" w:val="clear"/>
        <w:rPr>
          <w:color w:val="1f1f1f"/>
          <w:sz w:val="21"/>
          <w:szCs w:val="21"/>
        </w:rPr>
      </w:pPr>
      <w:r w:rsidDel="00000000" w:rsidR="00000000" w:rsidRPr="00000000">
        <w:rPr>
          <w:color w:val="1f1f1f"/>
          <w:sz w:val="21"/>
          <w:szCs w:val="21"/>
          <w:rtl w:val="0"/>
        </w:rPr>
        <w:t xml:space="preserve">If you don’t have a Google account, you can download the template directly from the attachment below.</w:t>
      </w:r>
    </w:p>
    <w:p w:rsidR="00000000" w:rsidDel="00000000" w:rsidP="00000000" w:rsidRDefault="00000000" w:rsidRPr="00000000" w14:paraId="0000002A">
      <w:pPr>
        <w:shd w:fill="ffffff" w:val="clear"/>
        <w:rPr>
          <w:color w:val="1155cc"/>
          <w:sz w:val="21"/>
          <w:szCs w:val="21"/>
          <w:u w:val="single"/>
        </w:rPr>
      </w:pPr>
      <w:r w:rsidDel="00000000" w:rsidR="00000000" w:rsidRPr="00000000">
        <w:fldChar w:fldCharType="begin"/>
        <w:instrText xml:space="preserve"> HYPERLINK "https://d3c33hcgiwev3.cloudfront.net/gxDTxp9VQN-Q08afVQDfJw_2d82fdd08b834deca70746fdcb5311f1_Activity-Template_-Gantt-chart.xlsx?Expires=1700784000&amp;Signature=DB50eMdss6TPNYBsd81uyVxZrt9TIB7Nl6uSB3yembqHtZQgOF2pDCntL1F5dVmWhQs16VLBBKf9-w5hvhYvLoZsN2R~5SH~lu6T1o35yPWBud7GSXaUTaEun8kjEwZerAL54ClC2btYITskE6d8kE8eCu4EIRjLK8HZPWHM698_&amp;Key-Pair-Id=APKAJLTNE6QMUY6HBC5A" </w:instrText>
        <w:fldChar w:fldCharType="separate"/>
      </w:r>
      <w:r w:rsidDel="00000000" w:rsidR="00000000" w:rsidRPr="00000000">
        <w:rPr>
          <w:color w:val="1155cc"/>
          <w:sz w:val="21"/>
          <w:szCs w:val="21"/>
          <w:u w:val="single"/>
          <w:rtl w:val="0"/>
        </w:rPr>
        <w:t xml:space="preserve">Activity Template_ Gantt chart</w:t>
      </w:r>
    </w:p>
    <w:p w:rsidR="00000000" w:rsidDel="00000000" w:rsidP="00000000" w:rsidRDefault="00000000" w:rsidRPr="00000000" w14:paraId="0000002B">
      <w:pPr>
        <w:shd w:fill="ffffff" w:val="clear"/>
        <w:rPr>
          <w:color w:val="1155cc"/>
          <w:sz w:val="21"/>
          <w:szCs w:val="21"/>
          <w:u w:val="single"/>
        </w:rPr>
      </w:pPr>
      <w:r w:rsidDel="00000000" w:rsidR="00000000" w:rsidRPr="00000000">
        <w:rPr>
          <w:color w:val="1155cc"/>
          <w:sz w:val="21"/>
          <w:szCs w:val="21"/>
          <w:u w:val="single"/>
          <w:rtl w:val="0"/>
        </w:rPr>
        <w:t xml:space="preserve">XLSX File</w:t>
      </w:r>
    </w:p>
    <w:p w:rsidR="00000000" w:rsidDel="00000000" w:rsidP="00000000" w:rsidRDefault="00000000" w:rsidRPr="00000000" w14:paraId="0000002C">
      <w:pPr>
        <w:shd w:fill="ffffff" w:val="clear"/>
        <w:rPr>
          <w:color w:val="1155cc"/>
          <w:sz w:val="21"/>
          <w:szCs w:val="21"/>
          <w:u w:val="single"/>
        </w:rPr>
      </w:pPr>
      <w:r w:rsidDel="00000000" w:rsidR="00000000" w:rsidRPr="00000000">
        <w:rPr>
          <w:color w:val="1155cc"/>
          <w:sz w:val="21"/>
          <w:szCs w:val="21"/>
          <w:u w:val="single"/>
        </w:rPr>
        <w:drawing>
          <wp:inline distB="114300" distT="114300" distL="114300" distR="114300">
            <wp:extent cx="5943600" cy="1016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2D">
      <w:pPr>
        <w:shd w:fill="ffffff" w:val="clear"/>
        <w:rPr>
          <w:b w:val="1"/>
          <w:color w:val="1f1f1f"/>
          <w:sz w:val="21"/>
          <w:szCs w:val="21"/>
        </w:rPr>
      </w:pPr>
      <w:r w:rsidDel="00000000" w:rsidR="00000000" w:rsidRPr="00000000">
        <w:rPr>
          <w:b w:val="1"/>
          <w:color w:val="1f1f1f"/>
          <w:sz w:val="21"/>
          <w:szCs w:val="21"/>
          <w:rtl w:val="0"/>
        </w:rPr>
        <w:t xml:space="preserve">Step 2: Add milestones to your Gantt chart</w:t>
      </w:r>
    </w:p>
    <w:p w:rsidR="00000000" w:rsidDel="00000000" w:rsidP="00000000" w:rsidRDefault="00000000" w:rsidRPr="00000000" w14:paraId="0000002E">
      <w:pPr>
        <w:shd w:fill="ffffff" w:val="clear"/>
        <w:rPr>
          <w:color w:val="1f1f1f"/>
          <w:sz w:val="21"/>
          <w:szCs w:val="21"/>
        </w:rPr>
      </w:pPr>
      <w:r w:rsidDel="00000000" w:rsidR="00000000" w:rsidRPr="00000000">
        <w:rPr>
          <w:color w:val="1f1f1f"/>
          <w:sz w:val="21"/>
          <w:szCs w:val="21"/>
          <w:rtl w:val="0"/>
        </w:rPr>
        <w:t xml:space="preserve">Add your three project milestones to the Gantt chart in sequential order. Enter them in the grey cells under </w:t>
      </w:r>
      <w:r w:rsidDel="00000000" w:rsidR="00000000" w:rsidRPr="00000000">
        <w:rPr>
          <w:b w:val="1"/>
          <w:color w:val="1f1f1f"/>
          <w:sz w:val="21"/>
          <w:szCs w:val="21"/>
          <w:rtl w:val="0"/>
        </w:rPr>
        <w:t xml:space="preserve">Milestones &amp; Tasks</w:t>
      </w:r>
      <w:r w:rsidDel="00000000" w:rsidR="00000000" w:rsidRPr="00000000">
        <w:rPr>
          <w:color w:val="1f1f1f"/>
          <w:sz w:val="21"/>
          <w:szCs w:val="21"/>
          <w:rtl w:val="0"/>
        </w:rPr>
        <w:t xml:space="preserve">. We have already added one milestone for you ("Develop and launch an employee training program").</w:t>
      </w:r>
    </w:p>
    <w:p w:rsidR="00000000" w:rsidDel="00000000" w:rsidP="00000000" w:rsidRDefault="00000000" w:rsidRPr="00000000" w14:paraId="0000002F">
      <w:pPr>
        <w:shd w:fill="ffffff" w:val="clear"/>
        <w:rPr>
          <w:b w:val="1"/>
          <w:color w:val="1f1f1f"/>
          <w:sz w:val="21"/>
          <w:szCs w:val="21"/>
        </w:rPr>
      </w:pPr>
      <w:r w:rsidDel="00000000" w:rsidR="00000000" w:rsidRPr="00000000">
        <w:rPr>
          <w:b w:val="1"/>
          <w:color w:val="1f1f1f"/>
          <w:sz w:val="21"/>
          <w:szCs w:val="21"/>
          <w:rtl w:val="0"/>
        </w:rPr>
        <w:t xml:space="preserve">Step 3. Add tasks to your Gantt chart</w:t>
      </w:r>
    </w:p>
    <w:p w:rsidR="00000000" w:rsidDel="00000000" w:rsidP="00000000" w:rsidRDefault="00000000" w:rsidRPr="00000000" w14:paraId="00000030">
      <w:pPr>
        <w:shd w:fill="ffffff" w:val="clear"/>
        <w:rPr>
          <w:color w:val="1f1f1f"/>
          <w:sz w:val="21"/>
          <w:szCs w:val="21"/>
        </w:rPr>
      </w:pPr>
      <w:r w:rsidDel="00000000" w:rsidR="00000000" w:rsidRPr="00000000">
        <w:rPr>
          <w:color w:val="1f1f1f"/>
          <w:sz w:val="21"/>
          <w:szCs w:val="21"/>
          <w:rtl w:val="0"/>
        </w:rPr>
        <w:t xml:space="preserve">Now add the project tasks to the </w:t>
      </w:r>
      <w:r w:rsidDel="00000000" w:rsidR="00000000" w:rsidRPr="00000000">
        <w:rPr>
          <w:b w:val="1"/>
          <w:color w:val="1f1f1f"/>
          <w:sz w:val="21"/>
          <w:szCs w:val="21"/>
          <w:rtl w:val="0"/>
        </w:rPr>
        <w:t xml:space="preserve">Milestones &amp; Tasks </w:t>
      </w:r>
      <w:r w:rsidDel="00000000" w:rsidR="00000000" w:rsidRPr="00000000">
        <w:rPr>
          <w:color w:val="1f1f1f"/>
          <w:sz w:val="21"/>
          <w:szCs w:val="21"/>
          <w:rtl w:val="0"/>
        </w:rPr>
        <w:t xml:space="preserve">column. Be sure to list each task in sequential order under the appropriate milestone. Your chart should contain three tasks per milestone (nine tasks in total). We have already added one task per milestone for you.</w:t>
      </w:r>
    </w:p>
    <w:p w:rsidR="00000000" w:rsidDel="00000000" w:rsidP="00000000" w:rsidRDefault="00000000" w:rsidRPr="00000000" w14:paraId="00000031">
      <w:pPr>
        <w:shd w:fill="ffffff" w:val="clear"/>
        <w:rPr>
          <w:b w:val="1"/>
          <w:color w:val="1f1f1f"/>
          <w:sz w:val="21"/>
          <w:szCs w:val="21"/>
        </w:rPr>
      </w:pPr>
      <w:r w:rsidDel="00000000" w:rsidR="00000000" w:rsidRPr="00000000">
        <w:rPr>
          <w:b w:val="1"/>
          <w:color w:val="1f1f1f"/>
          <w:sz w:val="21"/>
          <w:szCs w:val="21"/>
          <w:rtl w:val="0"/>
        </w:rPr>
        <w:t xml:space="preserve">Step 4: Assign task owners</w:t>
      </w:r>
    </w:p>
    <w:p w:rsidR="00000000" w:rsidDel="00000000" w:rsidP="00000000" w:rsidRDefault="00000000" w:rsidRPr="00000000" w14:paraId="00000032">
      <w:pPr>
        <w:shd w:fill="ffffff" w:val="clear"/>
        <w:rPr>
          <w:color w:val="1f1f1f"/>
          <w:sz w:val="21"/>
          <w:szCs w:val="21"/>
        </w:rPr>
      </w:pPr>
      <w:r w:rsidDel="00000000" w:rsidR="00000000" w:rsidRPr="00000000">
        <w:rPr>
          <w:color w:val="1f1f1f"/>
          <w:sz w:val="21"/>
          <w:szCs w:val="21"/>
          <w:rtl w:val="0"/>
        </w:rPr>
        <w:t xml:space="preserve">Next, determine who should own each task. When selecting task owners, consider how your team members’ jobs relate to the project’s tasks. Enter each task owner’s role under the </w:t>
      </w:r>
      <w:r w:rsidDel="00000000" w:rsidR="00000000" w:rsidRPr="00000000">
        <w:rPr>
          <w:b w:val="1"/>
          <w:color w:val="1f1f1f"/>
          <w:sz w:val="21"/>
          <w:szCs w:val="21"/>
          <w:rtl w:val="0"/>
        </w:rPr>
        <w:t xml:space="preserve">Task Owner </w:t>
      </w:r>
      <w:r w:rsidDel="00000000" w:rsidR="00000000" w:rsidRPr="00000000">
        <w:rPr>
          <w:color w:val="1f1f1f"/>
          <w:sz w:val="21"/>
          <w:szCs w:val="21"/>
          <w:rtl w:val="0"/>
        </w:rPr>
        <w:t xml:space="preserve">column.</w:t>
      </w:r>
    </w:p>
    <w:p w:rsidR="00000000" w:rsidDel="00000000" w:rsidP="00000000" w:rsidRDefault="00000000" w:rsidRPr="00000000" w14:paraId="00000033">
      <w:pPr>
        <w:shd w:fill="ffffff" w:val="clear"/>
        <w:rPr>
          <w:i w:val="1"/>
          <w:color w:val="1f1f1f"/>
          <w:sz w:val="21"/>
          <w:szCs w:val="21"/>
        </w:rPr>
      </w:pPr>
      <w:r w:rsidDel="00000000" w:rsidR="00000000" w:rsidRPr="00000000">
        <w:rPr>
          <w:b w:val="1"/>
          <w:i w:val="1"/>
          <w:color w:val="1f1f1f"/>
          <w:sz w:val="21"/>
          <w:szCs w:val="21"/>
          <w:rtl w:val="0"/>
        </w:rPr>
        <w:t xml:space="preserve">Note:</w:t>
      </w:r>
      <w:r w:rsidDel="00000000" w:rsidR="00000000" w:rsidRPr="00000000">
        <w:rPr>
          <w:i w:val="1"/>
          <w:color w:val="1f1f1f"/>
          <w:sz w:val="21"/>
          <w:szCs w:val="21"/>
          <w:rtl w:val="0"/>
        </w:rPr>
        <w:t xml:space="preserve"> While more than one person can work on a task, you should assign only one owner per task.</w:t>
      </w:r>
    </w:p>
    <w:p w:rsidR="00000000" w:rsidDel="00000000" w:rsidP="00000000" w:rsidRDefault="00000000" w:rsidRPr="00000000" w14:paraId="00000034">
      <w:pPr>
        <w:shd w:fill="ffffff" w:val="clear"/>
        <w:rPr>
          <w:b w:val="1"/>
          <w:color w:val="1f1f1f"/>
          <w:sz w:val="21"/>
          <w:szCs w:val="21"/>
        </w:rPr>
      </w:pPr>
      <w:r w:rsidDel="00000000" w:rsidR="00000000" w:rsidRPr="00000000">
        <w:rPr>
          <w:b w:val="1"/>
          <w:color w:val="1f1f1f"/>
          <w:sz w:val="21"/>
          <w:szCs w:val="21"/>
          <w:rtl w:val="0"/>
        </w:rPr>
        <w:t xml:space="preserve">Step 5: Set start dates, due dates, and durations</w:t>
      </w:r>
    </w:p>
    <w:p w:rsidR="00000000" w:rsidDel="00000000" w:rsidP="00000000" w:rsidRDefault="00000000" w:rsidRPr="00000000" w14:paraId="00000035">
      <w:pPr>
        <w:shd w:fill="ffffff" w:val="clear"/>
        <w:rPr>
          <w:color w:val="1f1f1f"/>
          <w:sz w:val="21"/>
          <w:szCs w:val="21"/>
        </w:rPr>
      </w:pPr>
      <w:r w:rsidDel="00000000" w:rsidR="00000000" w:rsidRPr="00000000">
        <w:rPr>
          <w:color w:val="1f1f1f"/>
          <w:sz w:val="21"/>
          <w:szCs w:val="21"/>
          <w:rtl w:val="0"/>
        </w:rPr>
        <w:t xml:space="preserve">Now review the scenario and write the start date for each task under </w:t>
      </w:r>
      <w:r w:rsidDel="00000000" w:rsidR="00000000" w:rsidRPr="00000000">
        <w:rPr>
          <w:b w:val="1"/>
          <w:color w:val="1f1f1f"/>
          <w:sz w:val="21"/>
          <w:szCs w:val="21"/>
          <w:rtl w:val="0"/>
        </w:rPr>
        <w:t xml:space="preserve">Start Date</w:t>
      </w:r>
      <w:r w:rsidDel="00000000" w:rsidR="00000000" w:rsidRPr="00000000">
        <w:rPr>
          <w:color w:val="1f1f1f"/>
          <w:sz w:val="21"/>
          <w:szCs w:val="21"/>
          <w:rtl w:val="0"/>
        </w:rPr>
        <w:t xml:space="preserve">. Then enter task due dates under </w:t>
      </w:r>
      <w:r w:rsidDel="00000000" w:rsidR="00000000" w:rsidRPr="00000000">
        <w:rPr>
          <w:b w:val="1"/>
          <w:color w:val="1f1f1f"/>
          <w:sz w:val="21"/>
          <w:szCs w:val="21"/>
          <w:rtl w:val="0"/>
        </w:rPr>
        <w:t xml:space="preserve">Due Date</w:t>
      </w:r>
      <w:r w:rsidDel="00000000" w:rsidR="00000000" w:rsidRPr="00000000">
        <w:rPr>
          <w:color w:val="1f1f1f"/>
          <w:sz w:val="21"/>
          <w:szCs w:val="21"/>
          <w:rtl w:val="0"/>
        </w:rPr>
        <w:t xml:space="preserve">. Finally, record each task’s duration under </w:t>
      </w:r>
      <w:r w:rsidDel="00000000" w:rsidR="00000000" w:rsidRPr="00000000">
        <w:rPr>
          <w:b w:val="1"/>
          <w:color w:val="1f1f1f"/>
          <w:sz w:val="21"/>
          <w:szCs w:val="21"/>
          <w:rtl w:val="0"/>
        </w:rPr>
        <w:t xml:space="preserve">Duration</w:t>
      </w:r>
      <w:r w:rsidDel="00000000" w:rsidR="00000000" w:rsidRPr="00000000">
        <w:rPr>
          <w:color w:val="1f1f1f"/>
          <w:sz w:val="21"/>
          <w:szCs w:val="21"/>
          <w:rtl w:val="0"/>
        </w:rPr>
        <w:t xml:space="preserve">. </w:t>
      </w:r>
    </w:p>
    <w:p w:rsidR="00000000" w:rsidDel="00000000" w:rsidP="00000000" w:rsidRDefault="00000000" w:rsidRPr="00000000" w14:paraId="00000036">
      <w:pPr>
        <w:shd w:fill="ffffff" w:val="clear"/>
        <w:rPr>
          <w:i w:val="1"/>
          <w:color w:val="1f1f1f"/>
          <w:sz w:val="21"/>
          <w:szCs w:val="21"/>
        </w:rPr>
      </w:pPr>
      <w:r w:rsidDel="00000000" w:rsidR="00000000" w:rsidRPr="00000000">
        <w:rPr>
          <w:b w:val="1"/>
          <w:i w:val="1"/>
          <w:color w:val="1f1f1f"/>
          <w:sz w:val="21"/>
          <w:szCs w:val="21"/>
          <w:rtl w:val="0"/>
        </w:rPr>
        <w:t xml:space="preserve">Note:</w:t>
      </w:r>
      <w:r w:rsidDel="00000000" w:rsidR="00000000" w:rsidRPr="00000000">
        <w:rPr>
          <w:i w:val="1"/>
          <w:color w:val="1f1f1f"/>
          <w:sz w:val="21"/>
          <w:szCs w:val="21"/>
          <w:rtl w:val="0"/>
        </w:rPr>
        <w:t xml:space="preserve"> Make sure to exclude weekends when calculating durations.</w:t>
      </w:r>
    </w:p>
    <w:p w:rsidR="00000000" w:rsidDel="00000000" w:rsidP="00000000" w:rsidRDefault="00000000" w:rsidRPr="00000000" w14:paraId="00000037">
      <w:pPr>
        <w:shd w:fill="ffffff" w:val="clear"/>
        <w:rPr>
          <w:b w:val="1"/>
          <w:color w:val="1f1f1f"/>
          <w:sz w:val="21"/>
          <w:szCs w:val="21"/>
        </w:rPr>
      </w:pPr>
      <w:r w:rsidDel="00000000" w:rsidR="00000000" w:rsidRPr="00000000">
        <w:rPr>
          <w:b w:val="1"/>
          <w:color w:val="1f1f1f"/>
          <w:sz w:val="21"/>
          <w:szCs w:val="21"/>
          <w:rtl w:val="0"/>
        </w:rPr>
        <w:t xml:space="preserve">Step 6: Color code your timeline</w:t>
      </w:r>
    </w:p>
    <w:p w:rsidR="00000000" w:rsidDel="00000000" w:rsidP="00000000" w:rsidRDefault="00000000" w:rsidRPr="00000000" w14:paraId="00000038">
      <w:pPr>
        <w:shd w:fill="ffffff" w:val="clear"/>
        <w:rPr>
          <w:color w:val="1f1f1f"/>
          <w:sz w:val="21"/>
          <w:szCs w:val="21"/>
        </w:rPr>
      </w:pPr>
      <w:r w:rsidDel="00000000" w:rsidR="00000000" w:rsidRPr="00000000">
        <w:rPr>
          <w:color w:val="1f1f1f"/>
          <w:sz w:val="21"/>
          <w:szCs w:val="21"/>
          <w:rtl w:val="0"/>
        </w:rPr>
        <w:t xml:space="preserve">On the right side of the chart, under </w:t>
      </w:r>
      <w:r w:rsidDel="00000000" w:rsidR="00000000" w:rsidRPr="00000000">
        <w:rPr>
          <w:b w:val="1"/>
          <w:color w:val="1f1f1f"/>
          <w:sz w:val="21"/>
          <w:szCs w:val="21"/>
          <w:rtl w:val="0"/>
        </w:rPr>
        <w:t xml:space="preserve">Phase One</w:t>
      </w:r>
      <w:r w:rsidDel="00000000" w:rsidR="00000000" w:rsidRPr="00000000">
        <w:rPr>
          <w:color w:val="1f1f1f"/>
          <w:sz w:val="21"/>
          <w:szCs w:val="21"/>
          <w:rtl w:val="0"/>
        </w:rPr>
        <w:t xml:space="preserve">, </w:t>
      </w:r>
      <w:r w:rsidDel="00000000" w:rsidR="00000000" w:rsidRPr="00000000">
        <w:rPr>
          <w:b w:val="1"/>
          <w:color w:val="1f1f1f"/>
          <w:sz w:val="21"/>
          <w:szCs w:val="21"/>
          <w:rtl w:val="0"/>
        </w:rPr>
        <w:t xml:space="preserve">Phase Two</w:t>
      </w:r>
      <w:r w:rsidDel="00000000" w:rsidR="00000000" w:rsidRPr="00000000">
        <w:rPr>
          <w:color w:val="1f1f1f"/>
          <w:sz w:val="21"/>
          <w:szCs w:val="21"/>
          <w:rtl w:val="0"/>
        </w:rPr>
        <w:t xml:space="preserve">, and </w:t>
      </w:r>
      <w:r w:rsidDel="00000000" w:rsidR="00000000" w:rsidRPr="00000000">
        <w:rPr>
          <w:b w:val="1"/>
          <w:color w:val="1f1f1f"/>
          <w:sz w:val="21"/>
          <w:szCs w:val="21"/>
          <w:rtl w:val="0"/>
        </w:rPr>
        <w:t xml:space="preserve">Phase Three</w:t>
      </w:r>
      <w:r w:rsidDel="00000000" w:rsidR="00000000" w:rsidRPr="00000000">
        <w:rPr>
          <w:color w:val="1f1f1f"/>
          <w:sz w:val="21"/>
          <w:szCs w:val="21"/>
          <w:rtl w:val="0"/>
        </w:rPr>
        <w:t xml:space="preserve">, mark the duration of each task by color-coding the cells below the corresponding dates. </w:t>
      </w:r>
    </w:p>
    <w:p w:rsidR="00000000" w:rsidDel="00000000" w:rsidP="00000000" w:rsidRDefault="00000000" w:rsidRPr="00000000" w14:paraId="00000039">
      <w:pPr>
        <w:shd w:fill="ffffff" w:val="clear"/>
        <w:rPr>
          <w:color w:val="1f1f1f"/>
          <w:sz w:val="21"/>
          <w:szCs w:val="21"/>
        </w:rPr>
      </w:pPr>
      <w:r w:rsidDel="00000000" w:rsidR="00000000" w:rsidRPr="00000000">
        <w:rPr>
          <w:color w:val="1f1f1f"/>
          <w:sz w:val="21"/>
          <w:szCs w:val="21"/>
          <w:rtl w:val="0"/>
        </w:rPr>
        <w:t xml:space="preserve">For example, Task 1.2 runs from March 15th through March 26th. We’ve filled in the boxes that correspond to those dates in the template. Be sure to use the shade of blue that matches each project phase in the chart.</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V1rFuDTA7qM-tnEibMYK2GQbD3G_l3Yz1kuj7Pmu1cc/template/preview" TargetMode="External"/><Relationship Id="rId10" Type="http://schemas.openxmlformats.org/officeDocument/2006/relationships/hyperlink" Target="https://docs.google.com/spreadsheets/d/1V1rFuDTA7qM-tnEibMYK2GQbD3G_l3Yz1kuj7Pmu1cc/template/preview" TargetMode="External"/><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coursera.org/learn/project-planning-google/quiz/2UfFb/activity-use-a-wbs-to-create-milestones-and-project-tasks-part-1" TargetMode="External"/><Relationship Id="rId8" Type="http://schemas.openxmlformats.org/officeDocument/2006/relationships/hyperlink" Target="https://www.coursera.org/learn/project-planning-google/quiz/2UfFb/activity-use-a-wbs-to-create-milestones-and-project-tasks-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