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360" w:lineRule="auto"/>
        <w:jc w:val="center"/>
        <w:rPr>
          <w:rFonts w:ascii="Arial" w:cs="Arial" w:eastAsia="Arial" w:hAnsi="Arial"/>
        </w:rPr>
      </w:pPr>
      <w:bookmarkStart w:colFirst="0" w:colLast="0" w:name="_6lp19tjh3u2h" w:id="1"/>
      <w:bookmarkEnd w:id="1"/>
      <w:r w:rsidDel="00000000" w:rsidR="00000000" w:rsidRPr="00000000">
        <w:rPr>
          <w:rFonts w:ascii="Arial" w:cs="Arial" w:eastAsia="Arial" w:hAnsi="Arial"/>
          <w:color w:val="666666"/>
          <w:sz w:val="36"/>
          <w:szCs w:val="36"/>
          <w:rtl w:val="0"/>
        </w:rPr>
        <w:t xml:space="preserve"> </w:t>
        <w:tab/>
        <w:tab/>
        <w:t xml:space="preserve">Plants Pals Supply Chain Management </w:t>
        <w:tab/>
        <w:t xml:space="preserve">Software Installation</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Brian Camilo, Project Manager</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Director of Product</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To enhance Office Green’s supply chain efficiency through the installation and optimization of inventory and fulfillment tracking software, contributing to the broader goals of the Plant Pals project.</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Configuration of inventory and fulfillment tracking software for Office Green.</w:t>
        <w:tab/>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Audit and optimization of existing Office Green software.</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Installation of new software on Office Green devices and equipment (laptops, mobile devices, and hard drives).</w:t>
      </w:r>
    </w:p>
    <w:p w:rsidR="00000000" w:rsidDel="00000000" w:rsidP="00000000" w:rsidRDefault="00000000" w:rsidRPr="00000000" w14:paraId="0000001B">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Installation of fulfillment equipment in Office Green’s warehouses.</w:t>
      </w:r>
    </w:p>
    <w:p w:rsidR="00000000" w:rsidDel="00000000" w:rsidP="00000000" w:rsidRDefault="00000000" w:rsidRPr="00000000" w14:paraId="0000001C">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Creation of training manuals and a maintenance guide for the software and equipment.</w:t>
      </w:r>
    </w:p>
    <w:p w:rsidR="00000000" w:rsidDel="00000000" w:rsidP="00000000" w:rsidRDefault="00000000" w:rsidRPr="00000000" w14:paraId="0000001D">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E">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of Office Green employees other than specified.</w:t>
      </w:r>
    </w:p>
    <w:p w:rsidR="00000000" w:rsidDel="00000000" w:rsidP="00000000" w:rsidRDefault="00000000" w:rsidRPr="00000000" w14:paraId="0000001F">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maintenance post-installation</w:t>
      </w:r>
    </w:p>
    <w:p w:rsidR="00000000" w:rsidDel="00000000" w:rsidP="00000000" w:rsidRDefault="00000000" w:rsidRPr="00000000" w14:paraId="00000020">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22">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Fully configured and optimized software</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Installed software on all specified devices and equipment.</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Installed fulfillment equipment in warehouses.</w:t>
      </w:r>
    </w:p>
    <w:p w:rsidR="00000000" w:rsidDel="00000000" w:rsidP="00000000" w:rsidRDefault="00000000" w:rsidRPr="00000000" w14:paraId="00000025">
      <w:pPr>
        <w:pageBreakBefore w:val="0"/>
        <w:numPr>
          <w:ilvl w:val="0"/>
          <w:numId w:val="1"/>
        </w:numPr>
        <w:spacing w:after="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Comprehensive training manuals and maintenance guides.</w:t>
      </w:r>
      <w:r w:rsidDel="00000000" w:rsidR="00000000" w:rsidRPr="00000000">
        <w:rPr>
          <w:rtl w:val="0"/>
        </w:rPr>
      </w:r>
    </w:p>
    <w:p w:rsidR="00000000" w:rsidDel="00000000" w:rsidP="00000000" w:rsidRDefault="00000000" w:rsidRPr="00000000" w14:paraId="0000002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Completion of softw</w:t>
      </w:r>
      <w:r w:rsidDel="00000000" w:rsidR="00000000" w:rsidRPr="00000000">
        <w:rPr>
          <w:rFonts w:ascii="Arial" w:cs="Arial" w:eastAsia="Arial" w:hAnsi="Arial"/>
          <w:sz w:val="24"/>
          <w:szCs w:val="24"/>
          <w:rtl w:val="0"/>
        </w:rPr>
        <w:t xml:space="preserve">are audit and development of optimizations.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Successful in</w:t>
      </w:r>
      <w:r w:rsidDel="00000000" w:rsidR="00000000" w:rsidRPr="00000000">
        <w:rPr>
          <w:rFonts w:ascii="Arial" w:cs="Arial" w:eastAsia="Arial" w:hAnsi="Arial"/>
          <w:sz w:val="24"/>
          <w:szCs w:val="24"/>
          <w:rtl w:val="0"/>
        </w:rPr>
        <w:t xml:space="preserve">stallation of software and equipment.</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Finalization and handover of training manuals and ma</w:t>
      </w:r>
      <w:r w:rsidDel="00000000" w:rsidR="00000000" w:rsidRPr="00000000">
        <w:rPr>
          <w:rFonts w:ascii="Arial" w:cs="Arial" w:eastAsia="Arial" w:hAnsi="Arial"/>
          <w:sz w:val="24"/>
          <w:szCs w:val="24"/>
          <w:rtl w:val="0"/>
        </w:rPr>
        <w:t xml:space="preserve">intenance guides.</w:t>
      </w:r>
      <w:r w:rsidDel="00000000" w:rsidR="00000000" w:rsidRPr="00000000">
        <w:rPr>
          <w:rtl w:val="0"/>
        </w:rPr>
      </w:r>
    </w:p>
    <w:p w:rsidR="00000000" w:rsidDel="00000000" w:rsidP="00000000" w:rsidRDefault="00000000" w:rsidRPr="00000000" w14:paraId="0000002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80 hours </w:t>
      </w:r>
      <w:r w:rsidDel="00000000" w:rsidR="00000000" w:rsidRPr="00000000">
        <w:rPr>
          <w:rtl w:val="0"/>
        </w:rPr>
      </w:r>
    </w:p>
    <w:p w:rsidR="00000000" w:rsidDel="00000000" w:rsidP="00000000" w:rsidRDefault="00000000" w:rsidRPr="00000000" w14:paraId="0000002E">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F">
      <w:pPr>
        <w:pageBreakBefore w:val="0"/>
        <w:spacing w:after="0" w:before="100" w:line="342.85714285714283" w:lineRule="auto"/>
        <w:rPr>
          <w:rFonts w:ascii="Arial" w:cs="Arial" w:eastAsia="Arial" w:hAnsi="Arial"/>
          <w:color w:val="34a853"/>
          <w:sz w:val="24"/>
          <w:szCs w:val="24"/>
        </w:rPr>
      </w:pPr>
      <w:r w:rsidDel="00000000" w:rsidR="00000000" w:rsidRPr="00000000">
        <w:rPr>
          <w:rFonts w:ascii="Arial" w:cs="Arial" w:eastAsia="Arial" w:hAnsi="Arial"/>
          <w:i w:val="1"/>
          <w:color w:val="3c4043"/>
          <w:sz w:val="24"/>
          <w:szCs w:val="24"/>
          <w:rtl w:val="0"/>
        </w:rPr>
        <w:t xml:space="preserve">Monday, 26th April</w:t>
      </w:r>
      <w:r w:rsidDel="00000000" w:rsidR="00000000" w:rsidRPr="00000000">
        <w:rPr>
          <w:rtl w:val="0"/>
        </w:rPr>
      </w:r>
    </w:p>
    <w:p w:rsidR="00000000" w:rsidDel="00000000" w:rsidP="00000000" w:rsidRDefault="00000000" w:rsidRPr="00000000" w14:paraId="00000030">
      <w:pPr>
        <w:pStyle w:val="Heading2"/>
        <w:pageBreakBefore w:val="0"/>
        <w:rPr>
          <w:rFonts w:ascii="Arial" w:cs="Arial" w:eastAsia="Arial" w:hAnsi="Arial"/>
          <w:color w:val="34a853"/>
          <w:sz w:val="24"/>
          <w:szCs w:val="24"/>
        </w:rPr>
      </w:pPr>
      <w:bookmarkStart w:colFirst="0" w:colLast="0" w:name="_6dl0rtzojgk" w:id="4"/>
      <w:bookmarkEnd w:id="4"/>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31">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Office Green will pay the vendor upon completion of all the work.</w:t>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B">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C">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5">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