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2F1D5" w14:textId="77777777" w:rsidR="00EA3F5D" w:rsidRPr="00EA3F5D" w:rsidRDefault="00EA3F5D" w:rsidP="00FC2B19">
      <w:pPr>
        <w:spacing w:before="100" w:beforeAutospacing="1" w:after="100" w:afterAutospacing="1"/>
        <w:jc w:val="both"/>
        <w:outlineLvl w:val="2"/>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Parent-Centric, Language-Aware Diagnostic Platform for Primary Mathematics</w:t>
      </w:r>
    </w:p>
    <w:p w14:paraId="427C17C1"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1. Executive Summary</w:t>
      </w:r>
    </w:p>
    <w:p w14:paraId="2DA82BF8"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This proposal outlines the development of a secure, low-cost digital assessment platform designed to diagnose children’s mathematical understanding by age and to distinguish between conceptual mathematical gaps and difficulties in applying mathematics through language-based, real-world problems.</w:t>
      </w:r>
    </w:p>
    <w:p w14:paraId="27AB8F4E"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 xml:space="preserve">Unlike existing tuition and testing platforms, which focus on practice or performance measurement, this platform places </w:t>
      </w:r>
      <w:r w:rsidRPr="00BB1B48">
        <w:rPr>
          <w:rFonts w:ascii="Arial" w:eastAsia="Times New Roman" w:hAnsi="Arial" w:cs="Arial"/>
          <w:kern w:val="0"/>
          <w:lang w:eastAsia="en-GB"/>
          <w14:ligatures w14:val="none"/>
        </w:rPr>
        <w:t>students and parents at the centre of diagnosis</w:t>
      </w:r>
      <w:r w:rsidRPr="00EA3F5D">
        <w:rPr>
          <w:rFonts w:ascii="Arial" w:eastAsia="Times New Roman" w:hAnsi="Arial" w:cs="Arial"/>
          <w:kern w:val="0"/>
          <w:lang w:eastAsia="en-GB"/>
          <w14:ligatures w14:val="none"/>
        </w:rPr>
        <w:t>, translating assessment outcomes into clear, concept-specific plans to improve understanding. The platform is designed to support parents, schools, and tutors by providing objective, longitudinal insight into learning progress and intervention effectiveness.</w:t>
      </w:r>
    </w:p>
    <w:p w14:paraId="12228E2D"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2. Problem Statement</w:t>
      </w:r>
    </w:p>
    <w:p w14:paraId="52B50D38"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Primary mathematics education faces a persistent challenge: children may appear competent in isolated skills (e.g. multiplication tables) yet struggle to apply these skills in word problems or real-life contexts. Current assessment approaches often fail to identify whether this difficulty arises from gaps in mathematical understanding, language comprehension barriers, or cognitive load.</w:t>
      </w:r>
    </w:p>
    <w:p w14:paraId="06C8F204"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At the same time, parents increasingly invest in private tuition and digital learning platforms without independent evidence that such interventions address the underlying learning need.</w:t>
      </w:r>
    </w:p>
    <w:p w14:paraId="2632C953"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3. Market Gap and Unmet Need</w:t>
      </w:r>
    </w:p>
    <w:p w14:paraId="05622988"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 xml:space="preserve">The education technology market contains numerous tuition, practice, and testing platforms. However, these tools are predominantly </w:t>
      </w:r>
      <w:r w:rsidRPr="001E52FE">
        <w:rPr>
          <w:rFonts w:ascii="Arial" w:eastAsia="Times New Roman" w:hAnsi="Arial" w:cs="Arial"/>
          <w:kern w:val="0"/>
          <w:lang w:eastAsia="en-GB"/>
          <w14:ligatures w14:val="none"/>
        </w:rPr>
        <w:t>curriculum-centred or institution-centred</w:t>
      </w:r>
      <w:r w:rsidRPr="00EA3F5D">
        <w:rPr>
          <w:rFonts w:ascii="Arial" w:eastAsia="Times New Roman" w:hAnsi="Arial" w:cs="Arial"/>
          <w:kern w:val="0"/>
          <w:lang w:eastAsia="en-GB"/>
          <w14:ligatures w14:val="none"/>
        </w:rPr>
        <w:t xml:space="preserve">, and few are designed to support parents in understanding </w:t>
      </w:r>
      <w:r w:rsidRPr="00EA3F5D">
        <w:rPr>
          <w:rFonts w:ascii="Arial" w:eastAsia="Times New Roman" w:hAnsi="Arial" w:cs="Arial"/>
          <w:i/>
          <w:iCs/>
          <w:kern w:val="0"/>
          <w:lang w:eastAsia="en-GB"/>
          <w14:ligatures w14:val="none"/>
        </w:rPr>
        <w:t>why</w:t>
      </w:r>
      <w:r w:rsidRPr="00EA3F5D">
        <w:rPr>
          <w:rFonts w:ascii="Arial" w:eastAsia="Times New Roman" w:hAnsi="Arial" w:cs="Arial"/>
          <w:kern w:val="0"/>
          <w:lang w:eastAsia="en-GB"/>
          <w14:ligatures w14:val="none"/>
        </w:rPr>
        <w:t xml:space="preserve"> their child is struggling and </w:t>
      </w:r>
      <w:r w:rsidRPr="00EA3F5D">
        <w:rPr>
          <w:rFonts w:ascii="Arial" w:eastAsia="Times New Roman" w:hAnsi="Arial" w:cs="Arial"/>
          <w:i/>
          <w:iCs/>
          <w:kern w:val="0"/>
          <w:lang w:eastAsia="en-GB"/>
          <w14:ligatures w14:val="none"/>
        </w:rPr>
        <w:t>what should be done next</w:t>
      </w:r>
      <w:r w:rsidRPr="00EA3F5D">
        <w:rPr>
          <w:rFonts w:ascii="Arial" w:eastAsia="Times New Roman" w:hAnsi="Arial" w:cs="Arial"/>
          <w:kern w:val="0"/>
          <w:lang w:eastAsia="en-GB"/>
          <w14:ligatures w14:val="none"/>
        </w:rPr>
        <w:t>.</w:t>
      </w:r>
    </w:p>
    <w:p w14:paraId="21DFF89C"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Existing platforms typically:</w:t>
      </w:r>
    </w:p>
    <w:p w14:paraId="285146F9" w14:textId="77777777" w:rsidR="00EA3F5D" w:rsidRPr="00EA3F5D" w:rsidRDefault="00EA3F5D" w:rsidP="00FC2B19">
      <w:pPr>
        <w:numPr>
          <w:ilvl w:val="0"/>
          <w:numId w:val="24"/>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Emphasise repetition over diagnosis</w:t>
      </w:r>
    </w:p>
    <w:p w14:paraId="511C912D" w14:textId="77777777" w:rsidR="00EA3F5D" w:rsidRPr="00EA3F5D" w:rsidRDefault="00EA3F5D" w:rsidP="00FC2B19">
      <w:pPr>
        <w:numPr>
          <w:ilvl w:val="0"/>
          <w:numId w:val="24"/>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Report scores without causal explanation</w:t>
      </w:r>
    </w:p>
    <w:p w14:paraId="4FFA5991" w14:textId="77777777" w:rsidR="00EA3F5D" w:rsidRPr="00EA3F5D" w:rsidRDefault="00EA3F5D" w:rsidP="00FC2B19">
      <w:pPr>
        <w:numPr>
          <w:ilvl w:val="0"/>
          <w:numId w:val="24"/>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Require expert interpretation</w:t>
      </w:r>
    </w:p>
    <w:p w14:paraId="524AF0EF" w14:textId="77777777" w:rsidR="00EA3F5D" w:rsidRPr="00EA3F5D" w:rsidRDefault="00EA3F5D" w:rsidP="00FC2B19">
      <w:pPr>
        <w:numPr>
          <w:ilvl w:val="0"/>
          <w:numId w:val="24"/>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Provide little guidance for targeted improvement</w:t>
      </w:r>
    </w:p>
    <w:p w14:paraId="2009D1D3"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There is currently no widely available, low-cost platform that:</w:t>
      </w:r>
    </w:p>
    <w:p w14:paraId="33C34CB1" w14:textId="77777777" w:rsidR="00EA3F5D" w:rsidRPr="00EA3F5D" w:rsidRDefault="00EA3F5D" w:rsidP="00FC2B19">
      <w:pPr>
        <w:numPr>
          <w:ilvl w:val="0"/>
          <w:numId w:val="25"/>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Is parent-led and child-appropriate</w:t>
      </w:r>
    </w:p>
    <w:p w14:paraId="6661EF40" w14:textId="77777777" w:rsidR="00EA3F5D" w:rsidRPr="00EA3F5D" w:rsidRDefault="00EA3F5D" w:rsidP="00FC2B19">
      <w:pPr>
        <w:numPr>
          <w:ilvl w:val="0"/>
          <w:numId w:val="25"/>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Diagnoses mathematical understanding at a concept level</w:t>
      </w:r>
    </w:p>
    <w:p w14:paraId="562458FE" w14:textId="77777777" w:rsidR="00EA3F5D" w:rsidRPr="00EA3F5D" w:rsidRDefault="00EA3F5D" w:rsidP="00FC2B19">
      <w:pPr>
        <w:numPr>
          <w:ilvl w:val="0"/>
          <w:numId w:val="25"/>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Separates mathematical competence from language access</w:t>
      </w:r>
    </w:p>
    <w:p w14:paraId="4B76F3F2" w14:textId="77777777" w:rsidR="00EA3F5D" w:rsidRPr="00EA3F5D" w:rsidRDefault="00EA3F5D" w:rsidP="00FC2B19">
      <w:pPr>
        <w:numPr>
          <w:ilvl w:val="0"/>
          <w:numId w:val="25"/>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Produces actionable learning plans</w:t>
      </w:r>
    </w:p>
    <w:p w14:paraId="7AFFDE6C" w14:textId="44FF674A" w:rsidR="00EA3F5D" w:rsidRPr="003C3751" w:rsidRDefault="00EA3F5D" w:rsidP="003C3751">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lastRenderedPageBreak/>
        <w:t>4. Proposed Solution</w:t>
      </w:r>
      <w:r w:rsidR="003C3751">
        <w:rPr>
          <w:rFonts w:ascii="Arial" w:eastAsia="Times New Roman" w:hAnsi="Arial" w:cs="Arial"/>
          <w:b/>
          <w:bCs/>
          <w:kern w:val="0"/>
          <w:lang w:eastAsia="en-GB"/>
          <w14:ligatures w14:val="none"/>
        </w:rPr>
        <w:t xml:space="preserve">: </w:t>
      </w:r>
      <w:r w:rsidRPr="00EA3F5D">
        <w:rPr>
          <w:rFonts w:ascii="Arial" w:eastAsia="Times New Roman" w:hAnsi="Arial" w:cs="Arial"/>
          <w:kern w:val="0"/>
          <w:lang w:eastAsia="en-GB"/>
          <w14:ligatures w14:val="none"/>
        </w:rPr>
        <w:t xml:space="preserve">The proposed platform is a </w:t>
      </w:r>
      <w:r w:rsidRPr="003C3751">
        <w:rPr>
          <w:rFonts w:ascii="Arial" w:eastAsia="Times New Roman" w:hAnsi="Arial" w:cs="Arial"/>
          <w:kern w:val="0"/>
          <w:lang w:eastAsia="en-GB"/>
          <w14:ligatures w14:val="none"/>
        </w:rPr>
        <w:t>diagnostic and planning system</w:t>
      </w:r>
      <w:r w:rsidRPr="00EA3F5D">
        <w:rPr>
          <w:rFonts w:ascii="Arial" w:eastAsia="Times New Roman" w:hAnsi="Arial" w:cs="Arial"/>
          <w:kern w:val="0"/>
          <w:lang w:eastAsia="en-GB"/>
          <w14:ligatures w14:val="none"/>
        </w:rPr>
        <w:t>, not a tuition service.</w:t>
      </w:r>
    </w:p>
    <w:p w14:paraId="4504CD32" w14:textId="77777777" w:rsidR="00EA3F5D" w:rsidRPr="00EA3F5D" w:rsidRDefault="00EA3F5D" w:rsidP="00FC2B19">
      <w:pPr>
        <w:spacing w:before="100" w:beforeAutospacing="1" w:after="100" w:afterAutospacing="1"/>
        <w:jc w:val="both"/>
        <w:outlineLvl w:val="2"/>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Key features:</w:t>
      </w:r>
    </w:p>
    <w:p w14:paraId="6440C9A9"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Parent-managed accounts and consent</w:t>
      </w:r>
    </w:p>
    <w:p w14:paraId="248531B6"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Low-stakes diagnostic assessments for children</w:t>
      </w:r>
    </w:p>
    <w:p w14:paraId="24D0DA60"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Language-aware question design</w:t>
      </w:r>
    </w:p>
    <w:p w14:paraId="7B5664BF"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Concept-level scoring aligned to age expectations</w:t>
      </w:r>
    </w:p>
    <w:p w14:paraId="3C63E55A"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Clear next-step learning plans</w:t>
      </w:r>
    </w:p>
    <w:p w14:paraId="5F62922C" w14:textId="77777777" w:rsidR="00EA3F5D" w:rsidRPr="00EA3F5D" w:rsidRDefault="00EA3F5D" w:rsidP="00FC2B19">
      <w:pPr>
        <w:numPr>
          <w:ilvl w:val="0"/>
          <w:numId w:val="26"/>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Longitudinal tracking of understanding</w:t>
      </w:r>
    </w:p>
    <w:p w14:paraId="638E9213"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The platform supports informed decision-making by parents, teachers, and tutors, complementing rather than replacing existing educational provision.</w:t>
      </w:r>
    </w:p>
    <w:p w14:paraId="233C6612"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5. Language-Aware Assessment Design</w:t>
      </w:r>
    </w:p>
    <w:p w14:paraId="5F248AF1"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Each applied mathematical skill is assessed through parallel questions with increasing language demand:</w:t>
      </w:r>
    </w:p>
    <w:p w14:paraId="17F3278E" w14:textId="77777777" w:rsidR="00EA3F5D" w:rsidRPr="00EA3F5D" w:rsidRDefault="00EA3F5D" w:rsidP="00FC2B19">
      <w:pPr>
        <w:numPr>
          <w:ilvl w:val="0"/>
          <w:numId w:val="27"/>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Symbolic calculation</w:t>
      </w:r>
    </w:p>
    <w:p w14:paraId="66412A8E" w14:textId="77777777" w:rsidR="00EA3F5D" w:rsidRPr="00EA3F5D" w:rsidRDefault="00EA3F5D" w:rsidP="00FC2B19">
      <w:pPr>
        <w:numPr>
          <w:ilvl w:val="0"/>
          <w:numId w:val="27"/>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Structured word problems</w:t>
      </w:r>
    </w:p>
    <w:p w14:paraId="6D0A7DB9" w14:textId="77777777" w:rsidR="00EA3F5D" w:rsidRPr="00EA3F5D" w:rsidRDefault="00EA3F5D" w:rsidP="00FC2B19">
      <w:pPr>
        <w:numPr>
          <w:ilvl w:val="0"/>
          <w:numId w:val="27"/>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Narrative, real-world problems</w:t>
      </w:r>
    </w:p>
    <w:p w14:paraId="468610E0"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This structure enables identification of whether errors arise from:</w:t>
      </w:r>
    </w:p>
    <w:p w14:paraId="20424628" w14:textId="77777777" w:rsidR="00EA3F5D" w:rsidRPr="00EA3F5D" w:rsidRDefault="00EA3F5D" w:rsidP="00FC2B19">
      <w:pPr>
        <w:numPr>
          <w:ilvl w:val="0"/>
          <w:numId w:val="28"/>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Mathematical misconceptions</w:t>
      </w:r>
    </w:p>
    <w:p w14:paraId="298A2BC6" w14:textId="77777777" w:rsidR="00EA3F5D" w:rsidRPr="00EA3F5D" w:rsidRDefault="00EA3F5D" w:rsidP="00FC2B19">
      <w:pPr>
        <w:numPr>
          <w:ilvl w:val="0"/>
          <w:numId w:val="28"/>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Language comprehension barriers</w:t>
      </w:r>
    </w:p>
    <w:p w14:paraId="34BE0A18" w14:textId="77777777" w:rsidR="00EA3F5D" w:rsidRPr="00EA3F5D" w:rsidRDefault="00EA3F5D" w:rsidP="00FC2B19">
      <w:pPr>
        <w:numPr>
          <w:ilvl w:val="0"/>
          <w:numId w:val="28"/>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Multi-step reasoning demands</w:t>
      </w:r>
    </w:p>
    <w:p w14:paraId="0E549B7A"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6. Transparency and Value for Families</w:t>
      </w:r>
    </w:p>
    <w:p w14:paraId="5EDD5356"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The platform provides parents with independent, evidence-informed insight into whether learning interventions — including private tuition — are improving underlying understanding rather than surface performance.</w:t>
      </w:r>
    </w:p>
    <w:p w14:paraId="6BD2F709" w14:textId="77777777" w:rsidR="00EA3F5D"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By offering objective diagnostic evidence over time, the platform supports more effective use of household educational expenditure and reduces reliance on anecdotal or grade-based indicators.</w:t>
      </w:r>
    </w:p>
    <w:p w14:paraId="410EC8C6"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7. Target Market</w:t>
      </w:r>
    </w:p>
    <w:p w14:paraId="6F393B2E" w14:textId="77777777" w:rsidR="00EA3F5D" w:rsidRPr="00EA3F5D" w:rsidRDefault="00EA3F5D" w:rsidP="00FC2B19">
      <w:pPr>
        <w:numPr>
          <w:ilvl w:val="0"/>
          <w:numId w:val="29"/>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UK primary schools</w:t>
      </w:r>
    </w:p>
    <w:p w14:paraId="01A03918" w14:textId="77777777" w:rsidR="00EA3F5D" w:rsidRPr="00EA3F5D" w:rsidRDefault="00EA3F5D" w:rsidP="00FC2B19">
      <w:pPr>
        <w:numPr>
          <w:ilvl w:val="0"/>
          <w:numId w:val="29"/>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Multi-academy trusts</w:t>
      </w:r>
    </w:p>
    <w:p w14:paraId="7ABAF80D" w14:textId="77777777" w:rsidR="00EA3F5D" w:rsidRPr="00EA3F5D" w:rsidRDefault="00EA3F5D" w:rsidP="00FC2B19">
      <w:pPr>
        <w:numPr>
          <w:ilvl w:val="0"/>
          <w:numId w:val="29"/>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Parents and carers</w:t>
      </w:r>
    </w:p>
    <w:p w14:paraId="71CAFC9D" w14:textId="77777777" w:rsidR="00EA3F5D" w:rsidRPr="00EA3F5D" w:rsidRDefault="00EA3F5D" w:rsidP="00FC2B19">
      <w:pPr>
        <w:numPr>
          <w:ilvl w:val="0"/>
          <w:numId w:val="29"/>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Tutors and intervention providers</w:t>
      </w:r>
    </w:p>
    <w:p w14:paraId="1855C500"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8. Revenue Model</w:t>
      </w:r>
    </w:p>
    <w:p w14:paraId="2D735689" w14:textId="77777777" w:rsidR="00EA3F5D" w:rsidRPr="00EA3F5D" w:rsidRDefault="00EA3F5D" w:rsidP="00FC2B19">
      <w:pPr>
        <w:numPr>
          <w:ilvl w:val="0"/>
          <w:numId w:val="30"/>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Parents: £10 per child per year</w:t>
      </w:r>
    </w:p>
    <w:p w14:paraId="3CCB8ED3" w14:textId="77777777" w:rsidR="00EA3F5D" w:rsidRPr="00EA3F5D" w:rsidRDefault="00EA3F5D" w:rsidP="00FC2B19">
      <w:pPr>
        <w:numPr>
          <w:ilvl w:val="0"/>
          <w:numId w:val="30"/>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lastRenderedPageBreak/>
        <w:t>Schools: £500–£1,000 per year (unlimited pupils)</w:t>
      </w:r>
    </w:p>
    <w:p w14:paraId="68331250" w14:textId="77777777" w:rsidR="00EA3F5D" w:rsidRPr="00EA3F5D" w:rsidRDefault="00EA3F5D" w:rsidP="00FC2B19">
      <w:pPr>
        <w:numPr>
          <w:ilvl w:val="0"/>
          <w:numId w:val="30"/>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MATs and authorities: bespoke licences</w:t>
      </w:r>
    </w:p>
    <w:p w14:paraId="15A70C3B"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9. Legal, Safeguarding &amp; Data Protection</w:t>
      </w:r>
    </w:p>
    <w:p w14:paraId="448CEE67" w14:textId="77777777" w:rsidR="00EA3F5D" w:rsidRPr="00EA3F5D" w:rsidRDefault="00EA3F5D" w:rsidP="00FC2B19">
      <w:pPr>
        <w:numPr>
          <w:ilvl w:val="0"/>
          <w:numId w:val="31"/>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Parent-led consent and access</w:t>
      </w:r>
    </w:p>
    <w:p w14:paraId="6DA2BD62" w14:textId="77777777" w:rsidR="00EA3F5D" w:rsidRPr="00EA3F5D" w:rsidRDefault="00EA3F5D" w:rsidP="00FC2B19">
      <w:pPr>
        <w:numPr>
          <w:ilvl w:val="0"/>
          <w:numId w:val="31"/>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Minimal data collection</w:t>
      </w:r>
    </w:p>
    <w:p w14:paraId="17483BE2" w14:textId="77777777" w:rsidR="00EA3F5D" w:rsidRPr="00EA3F5D" w:rsidRDefault="00EA3F5D" w:rsidP="00FC2B19">
      <w:pPr>
        <w:numPr>
          <w:ilvl w:val="0"/>
          <w:numId w:val="31"/>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UK GDPR &amp; Children’s Code compliant</w:t>
      </w:r>
    </w:p>
    <w:p w14:paraId="492E1A81" w14:textId="77777777" w:rsidR="00EA3F5D" w:rsidRPr="00EA3F5D" w:rsidRDefault="00EA3F5D" w:rsidP="00FC2B19">
      <w:pPr>
        <w:numPr>
          <w:ilvl w:val="0"/>
          <w:numId w:val="31"/>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UK-based data hosting</w:t>
      </w:r>
    </w:p>
    <w:p w14:paraId="08BB92B2" w14:textId="77777777" w:rsidR="00EA3F5D" w:rsidRPr="00EA3F5D" w:rsidRDefault="00EA3F5D" w:rsidP="00FC2B19">
      <w:pPr>
        <w:numPr>
          <w:ilvl w:val="0"/>
          <w:numId w:val="31"/>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Transparent deletion policies</w:t>
      </w:r>
    </w:p>
    <w:p w14:paraId="13A744A7"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10. Development Roadmap</w:t>
      </w:r>
    </w:p>
    <w:p w14:paraId="13016934" w14:textId="4DAFF752" w:rsidR="00EA3F5D" w:rsidRPr="00EA3F5D" w:rsidRDefault="00432170" w:rsidP="00FC2B19">
      <w:pPr>
        <w:spacing w:before="100" w:beforeAutospacing="1" w:after="100" w:afterAutospacing="1"/>
        <w:jc w:val="both"/>
        <w:rPr>
          <w:rFonts w:ascii="Arial" w:eastAsia="Times New Roman" w:hAnsi="Arial" w:cs="Arial"/>
          <w:kern w:val="0"/>
          <w:lang w:eastAsia="en-GB"/>
          <w14:ligatures w14:val="none"/>
        </w:rPr>
      </w:pPr>
      <w:r>
        <w:rPr>
          <w:rFonts w:ascii="Arial" w:eastAsia="Times New Roman" w:hAnsi="Arial" w:cs="Arial"/>
          <w:b/>
          <w:bCs/>
          <w:kern w:val="0"/>
          <w:lang w:eastAsia="en-GB"/>
          <w14:ligatures w14:val="none"/>
        </w:rPr>
        <w:t>Part</w:t>
      </w:r>
      <w:r w:rsidR="00EA3F5D" w:rsidRPr="00EA3F5D">
        <w:rPr>
          <w:rFonts w:ascii="Arial" w:eastAsia="Times New Roman" w:hAnsi="Arial" w:cs="Arial"/>
          <w:b/>
          <w:bCs/>
          <w:kern w:val="0"/>
          <w:lang w:eastAsia="en-GB"/>
          <w14:ligatures w14:val="none"/>
        </w:rPr>
        <w:t xml:space="preserve"> 1</w:t>
      </w:r>
    </w:p>
    <w:p w14:paraId="382D9BA6" w14:textId="77777777" w:rsidR="00EA3F5D" w:rsidRPr="00EA3F5D" w:rsidRDefault="00EA3F5D" w:rsidP="00FC2B19">
      <w:pPr>
        <w:numPr>
          <w:ilvl w:val="0"/>
          <w:numId w:val="32"/>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Ages 6–9 coverage</w:t>
      </w:r>
    </w:p>
    <w:p w14:paraId="48B90C24" w14:textId="77777777" w:rsidR="00EA3F5D" w:rsidRPr="00EA3F5D" w:rsidRDefault="00EA3F5D" w:rsidP="00FC2B19">
      <w:pPr>
        <w:numPr>
          <w:ilvl w:val="0"/>
          <w:numId w:val="32"/>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Pilot schools</w:t>
      </w:r>
    </w:p>
    <w:p w14:paraId="7E139CF0" w14:textId="77777777" w:rsidR="00EA3F5D" w:rsidRPr="00EA3F5D" w:rsidRDefault="00EA3F5D" w:rsidP="00FC2B19">
      <w:pPr>
        <w:numPr>
          <w:ilvl w:val="0"/>
          <w:numId w:val="32"/>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Reporting refinement</w:t>
      </w:r>
    </w:p>
    <w:p w14:paraId="5178978D" w14:textId="37189994" w:rsidR="00EA3F5D" w:rsidRPr="00EA3F5D" w:rsidRDefault="00432170" w:rsidP="00FC2B19">
      <w:pPr>
        <w:spacing w:before="100" w:beforeAutospacing="1" w:after="100" w:afterAutospacing="1"/>
        <w:jc w:val="both"/>
        <w:rPr>
          <w:rFonts w:ascii="Arial" w:eastAsia="Times New Roman" w:hAnsi="Arial" w:cs="Arial"/>
          <w:kern w:val="0"/>
          <w:lang w:eastAsia="en-GB"/>
          <w14:ligatures w14:val="none"/>
        </w:rPr>
      </w:pPr>
      <w:r>
        <w:rPr>
          <w:rFonts w:ascii="Arial" w:eastAsia="Times New Roman" w:hAnsi="Arial" w:cs="Arial"/>
          <w:b/>
          <w:bCs/>
          <w:kern w:val="0"/>
          <w:lang w:eastAsia="en-GB"/>
          <w14:ligatures w14:val="none"/>
        </w:rPr>
        <w:t>Part</w:t>
      </w:r>
      <w:r w:rsidR="00EA3F5D" w:rsidRPr="00EA3F5D">
        <w:rPr>
          <w:rFonts w:ascii="Arial" w:eastAsia="Times New Roman" w:hAnsi="Arial" w:cs="Arial"/>
          <w:b/>
          <w:bCs/>
          <w:kern w:val="0"/>
          <w:lang w:eastAsia="en-GB"/>
          <w14:ligatures w14:val="none"/>
        </w:rPr>
        <w:t xml:space="preserve"> 2</w:t>
      </w:r>
    </w:p>
    <w:p w14:paraId="1A5AD983" w14:textId="77777777" w:rsidR="00EA3F5D" w:rsidRPr="00EA3F5D" w:rsidRDefault="00EA3F5D" w:rsidP="00FC2B19">
      <w:pPr>
        <w:numPr>
          <w:ilvl w:val="0"/>
          <w:numId w:val="33"/>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KS2 expansion</w:t>
      </w:r>
    </w:p>
    <w:p w14:paraId="2A572F89" w14:textId="77777777" w:rsidR="00EA3F5D" w:rsidRPr="00EA3F5D" w:rsidRDefault="00EA3F5D" w:rsidP="00FC2B19">
      <w:pPr>
        <w:numPr>
          <w:ilvl w:val="0"/>
          <w:numId w:val="33"/>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Longitudinal analytics</w:t>
      </w:r>
    </w:p>
    <w:p w14:paraId="1816533E" w14:textId="49398E58" w:rsidR="00EA3F5D" w:rsidRPr="00BE01F2" w:rsidRDefault="00EA3F5D" w:rsidP="00FC2B19">
      <w:pPr>
        <w:numPr>
          <w:ilvl w:val="0"/>
          <w:numId w:val="33"/>
        </w:num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Research partnerships</w:t>
      </w:r>
    </w:p>
    <w:p w14:paraId="2B8434BC" w14:textId="77777777" w:rsidR="00EA3F5D" w:rsidRPr="00EA3F5D" w:rsidRDefault="00EA3F5D" w:rsidP="00FC2B19">
      <w:pPr>
        <w:spacing w:before="100" w:beforeAutospacing="1" w:after="100" w:afterAutospacing="1"/>
        <w:jc w:val="both"/>
        <w:outlineLvl w:val="1"/>
        <w:rPr>
          <w:rFonts w:ascii="Arial" w:eastAsia="Times New Roman" w:hAnsi="Arial" w:cs="Arial"/>
          <w:b/>
          <w:bCs/>
          <w:kern w:val="0"/>
          <w:lang w:eastAsia="en-GB"/>
          <w14:ligatures w14:val="none"/>
        </w:rPr>
      </w:pPr>
      <w:r w:rsidRPr="00EA3F5D">
        <w:rPr>
          <w:rFonts w:ascii="Arial" w:eastAsia="Times New Roman" w:hAnsi="Arial" w:cs="Arial"/>
          <w:b/>
          <w:bCs/>
          <w:kern w:val="0"/>
          <w:lang w:eastAsia="en-GB"/>
          <w14:ligatures w14:val="none"/>
        </w:rPr>
        <w:t>11. Conclusion</w:t>
      </w:r>
    </w:p>
    <w:p w14:paraId="332AAC55" w14:textId="4071BBA7" w:rsidR="0060131B" w:rsidRPr="00EA3F5D" w:rsidRDefault="00EA3F5D" w:rsidP="00FC2B19">
      <w:pPr>
        <w:spacing w:before="100" w:beforeAutospacing="1" w:after="100" w:afterAutospacing="1"/>
        <w:jc w:val="both"/>
        <w:rPr>
          <w:rFonts w:ascii="Arial" w:eastAsia="Times New Roman" w:hAnsi="Arial" w:cs="Arial"/>
          <w:kern w:val="0"/>
          <w:lang w:eastAsia="en-GB"/>
          <w14:ligatures w14:val="none"/>
        </w:rPr>
      </w:pPr>
      <w:r w:rsidRPr="00EA3F5D">
        <w:rPr>
          <w:rFonts w:ascii="Arial" w:eastAsia="Times New Roman" w:hAnsi="Arial" w:cs="Arial"/>
          <w:kern w:val="0"/>
          <w:lang w:eastAsia="en-GB"/>
          <w14:ligatures w14:val="none"/>
        </w:rPr>
        <w:t>This platform addresses a critical gap in primary education by enabling early, accurate diagnosis of mathematical understanding and by empowering parents and educators with clear, actionable insight. With low operating costs and strong differentiation, it is well positioned for sustainable impact at scale.</w:t>
      </w:r>
    </w:p>
    <w:sectPr w:rsidR="0060131B" w:rsidRPr="00EA3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766"/>
    <w:multiLevelType w:val="multilevel"/>
    <w:tmpl w:val="CC1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63FAF"/>
    <w:multiLevelType w:val="multilevel"/>
    <w:tmpl w:val="B82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A242D"/>
    <w:multiLevelType w:val="multilevel"/>
    <w:tmpl w:val="21E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3442A"/>
    <w:multiLevelType w:val="multilevel"/>
    <w:tmpl w:val="6A1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0CCE"/>
    <w:multiLevelType w:val="multilevel"/>
    <w:tmpl w:val="BEEA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E523D"/>
    <w:multiLevelType w:val="multilevel"/>
    <w:tmpl w:val="4CF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57906"/>
    <w:multiLevelType w:val="multilevel"/>
    <w:tmpl w:val="602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C365C"/>
    <w:multiLevelType w:val="multilevel"/>
    <w:tmpl w:val="5C5E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D3710"/>
    <w:multiLevelType w:val="multilevel"/>
    <w:tmpl w:val="1ED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05055"/>
    <w:multiLevelType w:val="multilevel"/>
    <w:tmpl w:val="3BD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13E05"/>
    <w:multiLevelType w:val="multilevel"/>
    <w:tmpl w:val="FDD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73A2E"/>
    <w:multiLevelType w:val="multilevel"/>
    <w:tmpl w:val="54B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60639"/>
    <w:multiLevelType w:val="multilevel"/>
    <w:tmpl w:val="DBA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15FD1"/>
    <w:multiLevelType w:val="multilevel"/>
    <w:tmpl w:val="203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D5CA3"/>
    <w:multiLevelType w:val="multilevel"/>
    <w:tmpl w:val="661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537A4"/>
    <w:multiLevelType w:val="multilevel"/>
    <w:tmpl w:val="786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26F11"/>
    <w:multiLevelType w:val="multilevel"/>
    <w:tmpl w:val="475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F6082"/>
    <w:multiLevelType w:val="multilevel"/>
    <w:tmpl w:val="5F6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81B37"/>
    <w:multiLevelType w:val="multilevel"/>
    <w:tmpl w:val="9F8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D2C6F"/>
    <w:multiLevelType w:val="multilevel"/>
    <w:tmpl w:val="B46A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169A7"/>
    <w:multiLevelType w:val="multilevel"/>
    <w:tmpl w:val="113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87226"/>
    <w:multiLevelType w:val="multilevel"/>
    <w:tmpl w:val="CBA6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F010B"/>
    <w:multiLevelType w:val="multilevel"/>
    <w:tmpl w:val="629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50276"/>
    <w:multiLevelType w:val="multilevel"/>
    <w:tmpl w:val="2D3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4551A"/>
    <w:multiLevelType w:val="multilevel"/>
    <w:tmpl w:val="327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67D80"/>
    <w:multiLevelType w:val="multilevel"/>
    <w:tmpl w:val="BC3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57E00"/>
    <w:multiLevelType w:val="multilevel"/>
    <w:tmpl w:val="493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94290"/>
    <w:multiLevelType w:val="multilevel"/>
    <w:tmpl w:val="C71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A42B3"/>
    <w:multiLevelType w:val="multilevel"/>
    <w:tmpl w:val="0042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577F6D"/>
    <w:multiLevelType w:val="multilevel"/>
    <w:tmpl w:val="B1F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7083B"/>
    <w:multiLevelType w:val="multilevel"/>
    <w:tmpl w:val="CD7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C2AB6"/>
    <w:multiLevelType w:val="multilevel"/>
    <w:tmpl w:val="637C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C017B"/>
    <w:multiLevelType w:val="multilevel"/>
    <w:tmpl w:val="F8E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12132">
    <w:abstractNumId w:val="0"/>
  </w:num>
  <w:num w:numId="2" w16cid:durableId="70397231">
    <w:abstractNumId w:val="21"/>
  </w:num>
  <w:num w:numId="3" w16cid:durableId="1492402379">
    <w:abstractNumId w:val="2"/>
  </w:num>
  <w:num w:numId="4" w16cid:durableId="157817035">
    <w:abstractNumId w:val="31"/>
  </w:num>
  <w:num w:numId="5" w16cid:durableId="1221287486">
    <w:abstractNumId w:val="30"/>
  </w:num>
  <w:num w:numId="6" w16cid:durableId="1483542640">
    <w:abstractNumId w:val="13"/>
  </w:num>
  <w:num w:numId="7" w16cid:durableId="968896356">
    <w:abstractNumId w:val="28"/>
  </w:num>
  <w:num w:numId="8" w16cid:durableId="276719871">
    <w:abstractNumId w:val="15"/>
  </w:num>
  <w:num w:numId="9" w16cid:durableId="308822451">
    <w:abstractNumId w:val="23"/>
  </w:num>
  <w:num w:numId="10" w16cid:durableId="566113631">
    <w:abstractNumId w:val="8"/>
  </w:num>
  <w:num w:numId="11" w16cid:durableId="998270840">
    <w:abstractNumId w:val="12"/>
  </w:num>
  <w:num w:numId="12" w16cid:durableId="2029676589">
    <w:abstractNumId w:val="20"/>
  </w:num>
  <w:num w:numId="13" w16cid:durableId="1018461958">
    <w:abstractNumId w:val="25"/>
  </w:num>
  <w:num w:numId="14" w16cid:durableId="991445538">
    <w:abstractNumId w:val="27"/>
  </w:num>
  <w:num w:numId="15" w16cid:durableId="1029994147">
    <w:abstractNumId w:val="24"/>
  </w:num>
  <w:num w:numId="16" w16cid:durableId="973675398">
    <w:abstractNumId w:val="10"/>
  </w:num>
  <w:num w:numId="17" w16cid:durableId="1492255418">
    <w:abstractNumId w:val="1"/>
  </w:num>
  <w:num w:numId="18" w16cid:durableId="587932832">
    <w:abstractNumId w:val="14"/>
  </w:num>
  <w:num w:numId="19" w16cid:durableId="555514481">
    <w:abstractNumId w:val="18"/>
  </w:num>
  <w:num w:numId="20" w16cid:durableId="179702676">
    <w:abstractNumId w:val="5"/>
  </w:num>
  <w:num w:numId="21" w16cid:durableId="1800028064">
    <w:abstractNumId w:val="32"/>
  </w:num>
  <w:num w:numId="22" w16cid:durableId="1923443662">
    <w:abstractNumId w:val="7"/>
  </w:num>
  <w:num w:numId="23" w16cid:durableId="1115518314">
    <w:abstractNumId w:val="9"/>
  </w:num>
  <w:num w:numId="24" w16cid:durableId="1190145501">
    <w:abstractNumId w:val="22"/>
  </w:num>
  <w:num w:numId="25" w16cid:durableId="283734724">
    <w:abstractNumId w:val="11"/>
  </w:num>
  <w:num w:numId="26" w16cid:durableId="1885364925">
    <w:abstractNumId w:val="4"/>
  </w:num>
  <w:num w:numId="27" w16cid:durableId="1194460031">
    <w:abstractNumId w:val="19"/>
  </w:num>
  <w:num w:numId="28" w16cid:durableId="2041933689">
    <w:abstractNumId w:val="17"/>
  </w:num>
  <w:num w:numId="29" w16cid:durableId="663699840">
    <w:abstractNumId w:val="26"/>
  </w:num>
  <w:num w:numId="30" w16cid:durableId="509487694">
    <w:abstractNumId w:val="3"/>
  </w:num>
  <w:num w:numId="31" w16cid:durableId="547033220">
    <w:abstractNumId w:val="6"/>
  </w:num>
  <w:num w:numId="32" w16cid:durableId="958146087">
    <w:abstractNumId w:val="16"/>
  </w:num>
  <w:num w:numId="33" w16cid:durableId="9704811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5D"/>
    <w:rsid w:val="00105283"/>
    <w:rsid w:val="001E52FE"/>
    <w:rsid w:val="003C3751"/>
    <w:rsid w:val="00432170"/>
    <w:rsid w:val="0060131B"/>
    <w:rsid w:val="00957D95"/>
    <w:rsid w:val="00BB1B48"/>
    <w:rsid w:val="00BE01F2"/>
    <w:rsid w:val="00E41F30"/>
    <w:rsid w:val="00EA3F5D"/>
    <w:rsid w:val="00FC2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9777"/>
  <w15:chartTrackingRefBased/>
  <w15:docId w15:val="{6E3E11EA-54CD-E94D-84BF-149A333A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F5D"/>
    <w:rPr>
      <w:rFonts w:eastAsiaTheme="majorEastAsia" w:cstheme="majorBidi"/>
      <w:color w:val="272727" w:themeColor="text1" w:themeTint="D8"/>
    </w:rPr>
  </w:style>
  <w:style w:type="paragraph" w:styleId="Title">
    <w:name w:val="Title"/>
    <w:basedOn w:val="Normal"/>
    <w:next w:val="Normal"/>
    <w:link w:val="TitleChar"/>
    <w:uiPriority w:val="10"/>
    <w:qFormat/>
    <w:rsid w:val="00EA3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F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F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3F5D"/>
    <w:rPr>
      <w:i/>
      <w:iCs/>
      <w:color w:val="404040" w:themeColor="text1" w:themeTint="BF"/>
    </w:rPr>
  </w:style>
  <w:style w:type="paragraph" w:styleId="ListParagraph">
    <w:name w:val="List Paragraph"/>
    <w:basedOn w:val="Normal"/>
    <w:uiPriority w:val="34"/>
    <w:qFormat/>
    <w:rsid w:val="00EA3F5D"/>
    <w:pPr>
      <w:ind w:left="720"/>
      <w:contextualSpacing/>
    </w:pPr>
  </w:style>
  <w:style w:type="character" w:styleId="IntenseEmphasis">
    <w:name w:val="Intense Emphasis"/>
    <w:basedOn w:val="DefaultParagraphFont"/>
    <w:uiPriority w:val="21"/>
    <w:qFormat/>
    <w:rsid w:val="00EA3F5D"/>
    <w:rPr>
      <w:i/>
      <w:iCs/>
      <w:color w:val="0F4761" w:themeColor="accent1" w:themeShade="BF"/>
    </w:rPr>
  </w:style>
  <w:style w:type="paragraph" w:styleId="IntenseQuote">
    <w:name w:val="Intense Quote"/>
    <w:basedOn w:val="Normal"/>
    <w:next w:val="Normal"/>
    <w:link w:val="IntenseQuoteChar"/>
    <w:uiPriority w:val="30"/>
    <w:qFormat/>
    <w:rsid w:val="00EA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F5D"/>
    <w:rPr>
      <w:i/>
      <w:iCs/>
      <w:color w:val="0F4761" w:themeColor="accent1" w:themeShade="BF"/>
    </w:rPr>
  </w:style>
  <w:style w:type="character" w:styleId="IntenseReference">
    <w:name w:val="Intense Reference"/>
    <w:basedOn w:val="DefaultParagraphFont"/>
    <w:uiPriority w:val="32"/>
    <w:qFormat/>
    <w:rsid w:val="00EA3F5D"/>
    <w:rPr>
      <w:b/>
      <w:bCs/>
      <w:smallCaps/>
      <w:color w:val="0F4761" w:themeColor="accent1" w:themeShade="BF"/>
      <w:spacing w:val="5"/>
    </w:rPr>
  </w:style>
  <w:style w:type="paragraph" w:styleId="NormalWeb">
    <w:name w:val="Normal (Web)"/>
    <w:basedOn w:val="Normal"/>
    <w:uiPriority w:val="99"/>
    <w:semiHidden/>
    <w:unhideWhenUsed/>
    <w:rsid w:val="00EA3F5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A3F5D"/>
    <w:rPr>
      <w:i/>
      <w:iCs/>
    </w:rPr>
  </w:style>
  <w:style w:type="character" w:styleId="Strong">
    <w:name w:val="Strong"/>
    <w:basedOn w:val="DefaultParagraphFont"/>
    <w:uiPriority w:val="22"/>
    <w:qFormat/>
    <w:rsid w:val="00EA3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prashant</dc:creator>
  <cp:keywords/>
  <dc:description/>
  <cp:lastModifiedBy>prashant prashant</cp:lastModifiedBy>
  <cp:revision>11</cp:revision>
  <dcterms:created xsi:type="dcterms:W3CDTF">2026-01-30T19:54:00Z</dcterms:created>
  <dcterms:modified xsi:type="dcterms:W3CDTF">2026-01-30T20:10:00Z</dcterms:modified>
</cp:coreProperties>
</file>