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Tema 7. LO 3/2007, Igualdad efectiva de mujeres y hombres</w:t>
      </w:r>
    </w:p>
    <w:p>
      <w:pPr>
        <w:pStyle w:val="Heading1"/>
        <w:spacing w:after="150" w:before="300"/>
      </w:pPr>
      <w:r>
        <w:t xml:space="preserve">Tema 7 — Ley Orgánica 3/2007, para la igualdad efectiva de mujeres y hombres</w:t>
      </w:r>
    </w:p>
    <w:p>
      <w:pPr>
        <w:pStyle w:val="Heading2"/>
        <w:spacing w:after="120" w:before="260"/>
      </w:pPr>
      <w:r>
        <w:t xml:space="preserve">0. Introducción y contexto de la Ley</w:t>
      </w:r>
    </w:p>
    <w:p>
      <w:pPr>
        <w:spacing w:after="120"/>
        <w:jc w:val="both"/>
      </w:pPr>
      <w:r>
        <w:t xml:space="preserve">La Ley Orgánica 3/2007, de 22 de marzo, para la igualdad efectiva de mujeres y hombres (en adelante, LOIEMH o "Ley de Igualdad") es la norma vertebradora en España del principio constitucional de igualdad entre mujeres y hombres, que conecta directamente con el artículo 14 de la Constitución Española (igualdad ante la ley y no discriminación por razón de sexo, entre otras causas) y con el artículo 9.2 CE (obligación de los poderes públicos de promover las condiciones para que la igualdad sea real y efectiva).</w:t>
      </w:r>
    </w:p>
    <w:p>
      <w:pPr>
        <w:spacing w:after="120"/>
        <w:jc w:val="both"/>
      </w:pPr>
      <w:r>
        <w:t xml:space="preserve">Se trata de una ley </w:t>
      </w:r>
      <w:r>
        <w:rPr>
          <w:b/>
          <w:bCs/>
        </w:rPr>
        <w:t xml:space="preserve">transversal</w:t>
      </w:r>
      <w:r>
        <w:t xml:space="preserve">: no se limita a regular una materia concreta, sino que impone el principio de igualdad como criterio de actuación a todos los poderes públicos y, en determinados aspectos, también a los sujetos privados. Por eso su estructura combina un núcleo de definiciones generales (Títulos Preliminar y I) con títulos sectoriales que aplican esas definiciones a ámbitos concretos: políticas públicas, educación, trabajo, empleo público, etc.</w:t>
      </w:r>
    </w:p>
    <w:p>
      <w:pPr>
        <w:spacing w:after="120"/>
        <w:jc w:val="both"/>
      </w:pPr>
      <w:r>
        <w:t xml:space="preserve">En el temario de esta oposición </w:t>
      </w:r>
      <w:r>
        <w:rPr>
          <w:b/>
          <w:bCs/>
        </w:rPr>
        <w:t xml:space="preserve">solo entran</w:t>
      </w:r>
      <w:r>
        <w:t xml:space="preserve"> las siguientes partes, que son las que se desarrollan en este resumen:</w:t>
      </w:r>
    </w:p>
    <w:p>
      <w:pPr>
        <w:pStyle w:val="ListParagraph"/>
        <w:numPr>
          <w:ilvl w:val="0"/>
          <w:numId w:val="2"/>
        </w:numPr>
        <w:spacing w:after="60"/>
      </w:pPr>
      <w:r>
        <w:t xml:space="preserve">Título Preliminar: objeto y ámbito de la Ley (arts. 1 y 2).</w:t>
      </w:r>
    </w:p>
    <w:p>
      <w:pPr>
        <w:pStyle w:val="ListParagraph"/>
        <w:numPr>
          <w:ilvl w:val="0"/>
          <w:numId w:val="2"/>
        </w:numPr>
        <w:spacing w:after="60"/>
      </w:pPr>
      <w:r>
        <w:t xml:space="preserve">Título I: el principio de igualdad y la tutela contra la discriminación (arts. 3 a 13, con especial atención a los arts. 3, 4, 6, 7, 8, 9, 10 y 11).</w:t>
      </w:r>
    </w:p>
    <w:p>
      <w:pPr>
        <w:pStyle w:val="ListParagraph"/>
        <w:numPr>
          <w:ilvl w:val="0"/>
          <w:numId w:val="2"/>
        </w:numPr>
        <w:spacing w:after="60"/>
      </w:pPr>
      <w:r>
        <w:t xml:space="preserve">Título II, Capítulo II: la igualdad en el ámbito de la educación superior (art. 25).</w:t>
      </w:r>
    </w:p>
    <w:p>
      <w:pPr>
        <w:pStyle w:val="ListParagraph"/>
        <w:numPr>
          <w:ilvl w:val="0"/>
          <w:numId w:val="2"/>
        </w:numPr>
        <w:spacing w:after="60"/>
      </w:pPr>
      <w:r>
        <w:t xml:space="preserve">Título IV, Capítulo II: igualdad y conciliación (art. 44).</w:t>
      </w:r>
    </w:p>
    <w:p>
      <w:pPr>
        <w:pStyle w:val="ListParagraph"/>
        <w:numPr>
          <w:ilvl w:val="0"/>
          <w:numId w:val="2"/>
        </w:numPr>
        <w:spacing w:after="60"/>
      </w:pPr>
      <w:r>
        <w:t xml:space="preserve">Título V, Capítulos I, II y III: el principio de igualdad en el empleo público (arts. 51 a 64).</w:t>
      </w:r>
    </w:p>
    <w:p>
      <w:pPr>
        <w:spacing w:after="120"/>
        <w:jc w:val="both"/>
      </w:pPr>
      <w:r>
        <w:t xml:space="preserve">⚠️ </w:t>
      </w:r>
      <w:r>
        <w:rPr>
          <w:b/>
          <w:bCs/>
        </w:rPr>
        <w:t xml:space="preserve">MUY PREGUNTADO EN EXAMEN</w:t>
      </w:r>
      <w:r>
        <w:t xml:space="preserve">: el número exacto de artículo de cada precepto y el título/capítulo en el que se ubica. Conviene memorizar la numeración porque las preguntas tipo test suelen preguntar "¿en qué artículo se regula...?" o "¿a qué título pertenece...?".</w:t>
      </w:r>
    </w:p>
    <w:p>
      <w:pPr>
        <w:pBdr>
          <w:bottom w:val="single" w:color="AAAAAA" w:sz="6" w:space="1"/>
        </w:pBdr>
        <w:spacing w:after="200"/>
      </w:pPr>
    </w:p>
    <w:p>
      <w:pPr>
        <w:pStyle w:val="Heading2"/>
        <w:spacing w:after="120" w:before="260"/>
      </w:pPr>
      <w:r>
        <w:t xml:space="preserve">1. Título Preliminar: Objeto y ámbito de la Ley (arts. 1 y 2)</w:t>
      </w:r>
    </w:p>
    <w:p>
      <w:pPr>
        <w:pStyle w:val="Heading3"/>
        <w:spacing w:after="100" w:before="200"/>
      </w:pPr>
      <w:r>
        <w:t xml:space="preserve">1.1. Artículo 1. Objeto de la Ley</w:t>
      </w:r>
    </w:p>
    <w:p>
      <w:pPr>
        <w:spacing w:after="120"/>
        <w:jc w:val="both"/>
      </w:pPr>
      <w:r>
        <w:t xml:space="preserve">El artículo 1 arranca con una declaración de principios: *"Las mujeres y los hombres son iguales en dignidad humana, e iguales en derechos y deberes."* A partir de esta afirmación, la Ley se marca como objeto </w:t>
      </w:r>
      <w:r>
        <w:rPr>
          <w:b/>
          <w:bCs/>
        </w:rPr>
        <w:t xml:space="preserve">hacer efectivo el derecho de igualdad de trato y de oportunidades entre mujeres y hombres</w:t>
      </w:r>
      <w:r>
        <w:t xml:space="preserve">, en particular mediante la eliminación de la discriminación de la mujer, sea cual sea su circunstancia o condición, en cualquiera de los ámbitos de la vida y, singularmente, en las esferas política, civil, laboral, económica, social y cultural.</w:t>
      </w:r>
    </w:p>
    <w:p>
      <w:pPr>
        <w:spacing w:after="120"/>
        <w:jc w:val="both"/>
      </w:pPr>
      <w:r>
        <w:t xml:space="preserve">Es importante retener que la Ley menciona expresamente que busca eliminar la discriminación derivada, entre otras causas, de </w:t>
      </w:r>
      <w:r>
        <w:rPr>
          <w:b/>
          <w:bCs/>
        </w:rPr>
        <w:t xml:space="preserve">la maternidad, la asunción de obligaciones familiares y el estado civil</w:t>
      </w:r>
      <w:r>
        <w:t xml:space="preserve">. Este matiz aparece también en el artículo 3 y es un punto muy recurrente en examen, porque conecta la discriminación por razón de sexo con situaciones que, en apariencia, no hablan de "sexo" sino de circunstancias asociadas culturalmente a la mujer (ser madre, cuidar de la familia).</w:t>
      </w:r>
    </w:p>
    <w:p>
      <w:pPr>
        <w:spacing w:after="120"/>
        <w:jc w:val="both"/>
      </w:pPr>
      <w:r>
        <w:t xml:space="preserve">Para lograr ese objeto, la Ley prevé la adopción de medidas de acción positiva en los distintos ámbitos, y se marca como fin último </w:t>
      </w:r>
      <w:r>
        <w:rPr>
          <w:b/>
          <w:bCs/>
        </w:rPr>
        <w:t xml:space="preserve">alcanzar una sociedad más democrática, más justa y más solidaria</w:t>
      </w:r>
      <w:r>
        <w:t xml:space="preserve">.</w:t>
      </w:r>
    </w:p>
    <w:p>
      <w:pPr>
        <w:pStyle w:val="Heading3"/>
        <w:spacing w:after="100" w:before="200"/>
      </w:pPr>
      <w:r>
        <w:t xml:space="preserve">1.2. Artículo 2. Ámbito de aplicación</w:t>
      </w:r>
    </w:p>
    <w:p>
      <w:pPr>
        <w:spacing w:after="120"/>
        <w:jc w:val="both"/>
      </w:pPr>
      <w:r>
        <w:t xml:space="preserve">El artículo 2 delimita subjetivamente la Ley: *"todas las personas gozarán de los derechos derivados del principio de igualdad de trato y de la prohibición de discriminación por razón de sexo."*</w:t>
      </w:r>
    </w:p>
    <w:p>
      <w:pPr>
        <w:spacing w:after="120"/>
        <w:jc w:val="both"/>
      </w:pPr>
      <w:r>
        <w:t xml:space="preserve">Las obligaciones que establece la Ley son de aplicación a:</w:t>
      </w:r>
    </w:p>
    <w:p>
      <w:pPr>
        <w:pStyle w:val="ListParagraph"/>
        <w:numPr>
          <w:ilvl w:val="0"/>
          <w:numId w:val="2"/>
        </w:numPr>
        <w:spacing w:after="60"/>
      </w:pPr>
      <w:r>
        <w:t xml:space="preserve">Toda persona, física o jurídica, que se encuentre o actúe en territorio español, cualquiera que sea su nacionalidad, domicilio o residencia.</w:t>
      </w:r>
    </w:p>
    <w:p>
      <w:pPr>
        <w:pStyle w:val="ListParagraph"/>
        <w:numPr>
          <w:ilvl w:val="0"/>
          <w:numId w:val="2"/>
        </w:numPr>
        <w:spacing w:after="60"/>
      </w:pPr>
      <w:r>
        <w:t xml:space="preserve">Los poderes públicos, en el ejercico de sus respectivas competencias.</w:t>
      </w:r>
    </w:p>
    <w:p>
      <w:pPr>
        <w:spacing w:after="120"/>
        <w:jc w:val="both"/>
      </w:pPr>
      <w:r>
        <w:t xml:space="preserve">⚠️ </w:t>
      </w:r>
      <w:r>
        <w:rPr>
          <w:b/>
          <w:bCs/>
        </w:rPr>
        <w:t xml:space="preserve">MUY PREGUNTADO EN EXAMEN</w:t>
      </w:r>
      <w:r>
        <w:t xml:space="preserve">: el ámbito de aplicación </w:t>
      </w:r>
      <w:r>
        <w:rPr>
          <w:b/>
          <w:bCs/>
        </w:rPr>
        <w:t xml:space="preserve">no se limita al sector público</w:t>
      </w:r>
      <w:r>
        <w:t xml:space="preserve">; también vincula a los particulares y a las personas jurídicas privadas (empresas, asociaciones, etc.), aunque el grueso de obligaciones concretas para el empleo público se desarrolle después en el Título V.</w:t>
      </w:r>
    </w:p>
    <w:p>
      <w:pPr>
        <w:pBdr>
          <w:bottom w:val="single" w:color="AAAAAA" w:sz="6" w:space="1"/>
        </w:pBdr>
        <w:spacing w:after="200"/>
      </w:pPr>
    </w:p>
    <w:p>
      <w:pPr>
        <w:pStyle w:val="Heading2"/>
        <w:spacing w:after="120" w:before="260"/>
      </w:pPr>
      <w:r>
        <w:t xml:space="preserve">2. Título I: El principio de igualdad y la tutela contra la discriminación (arts. 3 a 13)</w:t>
      </w:r>
    </w:p>
    <w:p>
      <w:pPr>
        <w:spacing w:after="120"/>
        <w:jc w:val="both"/>
      </w:pPr>
      <w:r>
        <w:t xml:space="preserve">Este es el bloque </w:t>
      </w:r>
      <w:r>
        <w:rPr>
          <w:b/>
          <w:bCs/>
        </w:rPr>
        <w:t xml:space="preserve">más conceptual y más preguntado</w:t>
      </w:r>
      <w:r>
        <w:t xml:space="preserve"> del tema, porque contiene las definiciones legales que después se aplican en el resto de la Ley (y en otras normas, como el Estatuto de los Trabajadores o el EBEP).</w:t>
      </w:r>
    </w:p>
    <w:p>
      <w:pPr>
        <w:pStyle w:val="Heading3"/>
        <w:spacing w:after="100" w:before="200"/>
      </w:pPr>
      <w:r>
        <w:t xml:space="preserve">2.1. Artículo 3. El principio de igualdad de trato entre mujeres y hombres</w:t>
      </w:r>
    </w:p>
    <w:p>
      <w:pPr>
        <w:spacing w:after="120"/>
        <w:jc w:val="both"/>
      </w:pPr>
      <w:r>
        <w:t xml:space="preserve">Define el principio de igualdad de trato como *"la ausencia de toda discriminación, directa o indirecta, por razón de sexo, y, especialmente, las derivadas de la maternidad, la asunción de obligaciones familiares y el estado civil."*</w:t>
      </w:r>
    </w:p>
    <w:p>
      <w:pPr>
        <w:spacing w:after="120"/>
        <w:jc w:val="both"/>
      </w:pPr>
      <w:r>
        <w:t xml:space="preserve">Este artículo es la "llave" conceptual del tema: fija que la discriminación puede ser </w:t>
      </w:r>
      <w:r>
        <w:rPr>
          <w:b/>
          <w:bCs/>
        </w:rPr>
        <w:t xml:space="preserve">directa o indirecta</w:t>
      </w:r>
      <w:r>
        <w:t xml:space="preserve">, y que determinadas situaciones vinculadas a la maternidad y a la familia se equiparan a la discriminación por sexo, aunque formalmente no mencionen el sexo de la persona.</w:t>
      </w:r>
    </w:p>
    <w:p>
      <w:pPr>
        <w:pStyle w:val="Heading3"/>
        <w:spacing w:after="100" w:before="200"/>
      </w:pPr>
      <w:r>
        <w:t xml:space="preserve">2.2. Artículo 4. Integración del principio de igualdad en la interpretación y aplicación de las normas</w:t>
      </w:r>
    </w:p>
    <w:p>
      <w:pPr>
        <w:spacing w:after="120"/>
        <w:jc w:val="both"/>
      </w:pPr>
      <w:r>
        <w:t xml:space="preserve">La igualdad de trato y de oportunidades entre mujeres y hombres es, según este artículo, </w:t>
      </w:r>
      <w:r>
        <w:rPr>
          <w:b/>
          <w:bCs/>
        </w:rPr>
        <w:t xml:space="preserve">un principio informador del ordenamiento jurídico</w:t>
      </w:r>
      <w:r>
        <w:t xml:space="preserve"> y, como tal, se integrará y observará en la interpretación y aplicación de las normas jurídicas.</w:t>
      </w:r>
    </w:p>
    <w:p>
      <w:pPr>
        <w:spacing w:after="120"/>
        <w:jc w:val="both"/>
      </w:pPr>
      <w:r>
        <w:rPr>
          <w:b/>
          <w:bCs/>
        </w:rPr>
        <w:t xml:space="preserve">Explicación práctica</w:t>
      </w:r>
      <w:r>
        <w:t xml:space="preserve">: esto significa que cualquier operador jurídico (jueces, administración, legislador) debe interpretar el resto del ordenamiento a la luz de este principio; no es solo una norma más, sino un criterio hermenéutico transversal, similar en su función a otros principios generales del derecho.</w:t>
      </w:r>
    </w:p>
    <w:p>
      <w:pPr>
        <w:pStyle w:val="Heading3"/>
        <w:spacing w:after="100" w:before="200"/>
      </w:pPr>
      <w:r>
        <w:t xml:space="preserve">2.3. Artículo 5. Igualdad de trato y de oportunidades en el acceso al empleo, formación, promoción profesional y condiciones de trabajo</w:t>
      </w:r>
    </w:p>
    <w:p>
      <w:pPr>
        <w:spacing w:after="120"/>
        <w:jc w:val="both"/>
      </w:pPr>
      <w:r>
        <w:t xml:space="preserve">Establece que el principio de igualdad de trato y de oportunidades entre mujeres y hombres, aplicable tanto al empleo privado como al empleo público, se garantizará en los términos previstos en la normativa aplicable, en el acceso al empleo, en la formación, en la promoción profesional y en las condiciones de trabajo, incluida la retribución. En el ámbito del empleo público, remite a lo dispuesto en el Título V de la propia Ley.</w:t>
      </w:r>
    </w:p>
    <w:p>
      <w:pPr>
        <w:pStyle w:val="Heading3"/>
        <w:spacing w:after="100" w:before="200"/>
      </w:pPr>
      <w:r>
        <w:t xml:space="preserve">2.4. Artículo 6. Discriminación directa e indirecta</w:t>
      </w:r>
    </w:p>
    <w:p>
      <w:pPr>
        <w:spacing w:after="120"/>
        <w:jc w:val="both"/>
      </w:pPr>
      <w:r>
        <w:t xml:space="preserve">Es, probablemente, </w:t>
      </w:r>
      <w:r>
        <w:rPr>
          <w:b/>
          <w:bCs/>
        </w:rPr>
        <w:t xml:space="preserve">el artículo más preguntado de todo el tema</w:t>
      </w:r>
      <w:r>
        <w:t xml:space="preserve">. Distingue dos conceptos que hay que saber diferenciar con seguridad:</w:t>
      </w:r>
    </w:p>
    <w:p>
      <w:pPr>
        <w:pStyle w:val="ListParagraph"/>
        <w:numPr>
          <w:ilvl w:val="0"/>
          <w:numId w:val="2"/>
        </w:numPr>
        <w:spacing w:after="60"/>
      </w:pPr>
      <w:r>
        <w:rPr>
          <w:b/>
          <w:bCs/>
        </w:rPr>
        <w:t xml:space="preserve">Discriminación directa por razón de sexo</w:t>
      </w:r>
      <w:r>
        <w:t xml:space="preserve">: situación en que se encuentra una persona que sea, haya sido o pudiera ser tratada de manera </w:t>
      </w:r>
      <w:r>
        <w:rPr>
          <w:b/>
          <w:bCs/>
        </w:rPr>
        <w:t xml:space="preserve">menos favorable que otra en situación comparable</w:t>
      </w:r>
      <w:r>
        <w:t xml:space="preserve"> por razón de sexo.</w:t>
      </w:r>
    </w:p>
    <w:p>
      <w:pPr>
        <w:pStyle w:val="ListParagraph"/>
        <w:numPr>
          <w:ilvl w:val="0"/>
          <w:numId w:val="2"/>
        </w:numPr>
        <w:spacing w:after="60"/>
      </w:pPr>
      <w:r>
        <w:rPr>
          <w:b/>
          <w:bCs/>
        </w:rPr>
        <w:t xml:space="preserve">Discriminación indirecta por razón de sexo</w:t>
      </w:r>
      <w:r>
        <w:t xml:space="preserve">: situación en que una disposición, criterio o práctica </w:t>
      </w:r>
      <w:r>
        <w:rPr>
          <w:b/>
          <w:bCs/>
        </w:rPr>
        <w:t xml:space="preserve">aparentemente neutros</w:t>
      </w:r>
      <w:r>
        <w:t xml:space="preserve"> pone a personas de un sexo en </w:t>
      </w:r>
      <w:r>
        <w:rPr>
          <w:b/>
          <w:bCs/>
        </w:rPr>
        <w:t xml:space="preserve">desventaja particular</w:t>
      </w:r>
      <w:r>
        <w:t xml:space="preserve"> respecto de personas del otro, salvo que dicha disposición, criterio o práctica puedan justificarse objetivamente en atención a una finalidad legítima y que los medios para alcanzarla sean necesarios y adecuados.</w:t>
      </w:r>
    </w:p>
    <w:p>
      <w:pPr>
        <w:spacing w:after="120"/>
        <w:jc w:val="both"/>
      </w:pPr>
      <w:r>
        <w:rPr>
          <w:b/>
          <w:bCs/>
        </w:rPr>
        <w:t xml:space="preserve">Ejemplo típico de examen</w:t>
      </w:r>
      <w:r>
        <w:t xml:space="preserve">: una norma que exija una determinada estatura mínima para acceder a un puesto (sin relación con las funciones del puesto) es aparentemente neutra (no habla de sexo), pero en la práctica excluye a un porcentaje mucho mayor de mujeres que de hombres → </w:t>
      </w:r>
      <w:r>
        <w:rPr>
          <w:b/>
          <w:bCs/>
        </w:rPr>
        <w:t xml:space="preserve">discriminación indirecta</w:t>
      </w:r>
      <w:r>
        <w:t xml:space="preserve">. En cambio, negar directamente a una mujer un ascenso "por ser mujer" es </w:t>
      </w:r>
      <w:r>
        <w:rPr>
          <w:b/>
          <w:bCs/>
        </w:rPr>
        <w:t xml:space="preserve">discriminación directa</w:t>
      </w:r>
      <w:r>
        <w:t xml:space="preserve">.</w:t>
      </w:r>
    </w:p>
    <w:p>
      <w:pPr>
        <w:spacing w:after="120"/>
        <w:jc w:val="both"/>
      </w:pPr>
      <w:r>
        <w:t xml:space="preserve">En todo caso, en cualquiera de sus dos formas, la discriminación por razón de sexo </w:t>
      </w:r>
      <w:r>
        <w:rPr>
          <w:b/>
          <w:bCs/>
        </w:rPr>
        <w:t xml:space="preserve">queda prohibida</w:t>
      </w:r>
      <w:r>
        <w:t xml:space="preserve"> en el marco de aplicación de la Ley.</w:t>
      </w:r>
    </w:p>
    <w:p>
      <w:pPr>
        <w:spacing w:after="120"/>
        <w:jc w:val="both"/>
      </w:pPr>
      <w:r>
        <w:t xml:space="preserve">⚠️ </w:t>
      </w:r>
      <w:r>
        <w:rPr>
          <w:b/>
          <w:bCs/>
        </w:rPr>
        <w:t xml:space="preserve">MUY PREGUNTADO EN EXAMEN</w:t>
      </w:r>
      <w:r>
        <w:t xml:space="preserve">: la clave de la discriminación indirecta es que la norma es "aparentemente neutra" pero produce un </w:t>
      </w:r>
      <w:r>
        <w:rPr>
          <w:b/>
          <w:bCs/>
        </w:rPr>
        <w:t xml:space="preserve">efecto desigual de hecho</w:t>
      </w:r>
      <w:r>
        <w:t xml:space="preserve"> y no admite justificación objetiva razonable. Si esa justificación objetiva existe, no hay discriminación indirecta.</w:t>
      </w:r>
    </w:p>
    <w:p>
      <w:pPr>
        <w:pStyle w:val="Heading3"/>
        <w:spacing w:after="100" w:before="200"/>
      </w:pPr>
      <w:r>
        <w:t xml:space="preserve">2.5. Artículo 7. Acoso sexual y acoso por razón de sexo</w:t>
      </w:r>
    </w:p>
    <w:p>
      <w:pPr>
        <w:spacing w:after="120"/>
        <w:jc w:val="both"/>
      </w:pPr>
      <w:r>
        <w:t xml:space="preserve">Otro de los artículos estrella del tema. Distingue dos figuras que se confunden con frecuencia:</w:t>
      </w:r>
    </w:p>
    <w:p>
      <w:pPr>
        <w:pStyle w:val="ListParagraph"/>
        <w:numPr>
          <w:ilvl w:val="0"/>
          <w:numId w:val="2"/>
        </w:numPr>
        <w:spacing w:after="60"/>
      </w:pPr>
      <w:r>
        <w:rPr>
          <w:b/>
          <w:bCs/>
        </w:rPr>
        <w:t xml:space="preserve">Acoso sexual</w:t>
      </w:r>
      <w:r>
        <w:t xml:space="preserve">: *"cualquier comportamiento, verbal o físico, de naturaleza sexual que tenga el propósito o produzca el efecto de atentar contra la dignidad de una persona, en particular cuando se crea un entorno intimidatorio, degradante u ofensivo."* Aquí el comportamiento tiene </w:t>
      </w:r>
      <w:r>
        <w:rPr>
          <w:b/>
          <w:bCs/>
        </w:rPr>
        <w:t xml:space="preserve">contenido o connotación sexual</w:t>
      </w:r>
      <w:r>
        <w:t xml:space="preserve">.</w:t>
      </w:r>
    </w:p>
    <w:p>
      <w:pPr>
        <w:pStyle w:val="ListParagraph"/>
        <w:numPr>
          <w:ilvl w:val="0"/>
          <w:numId w:val="2"/>
        </w:numPr>
        <w:spacing w:after="60"/>
      </w:pPr>
      <w:r>
        <w:rPr>
          <w:b/>
          <w:bCs/>
        </w:rPr>
        <w:t xml:space="preserve">Acoso por razón de sexo</w:t>
      </w:r>
      <w:r>
        <w:t xml:space="preserve">: *"cualquier comportamiento realizado en función del sexo de una persona, con el propósito o el efecto de atentar contra su dignidad y de crear un entorno intimidatorio, degradante u ofensivo."* Aquí </w:t>
      </w:r>
      <w:r>
        <w:rPr>
          <w:b/>
          <w:bCs/>
        </w:rPr>
        <w:t xml:space="preserve">no</w:t>
      </w:r>
      <w:r>
        <w:t xml:space="preserve"> hay necesariamente contenido sexual: el comportamiento hostil se produce </w:t>
      </w:r>
      <w:r>
        <w:rPr>
          <w:b/>
          <w:bCs/>
        </w:rPr>
        <w:t xml:space="preserve">porque</w:t>
      </w:r>
      <w:r>
        <w:t xml:space="preserve"> la persona es mujer (o hombre), sin insinuaciones sexuales (por ejemplo, menospreciar sistemáticamente a una trabajadora por el hecho de ser mujer).</w:t>
      </w:r>
    </w:p>
    <w:p>
      <w:pPr>
        <w:spacing w:after="120"/>
        <w:jc w:val="both"/>
      </w:pPr>
      <w:r>
        <w:t xml:space="preserve">Ambos comportamientos se consideran, en todo caso, </w:t>
      </w:r>
      <w:r>
        <w:rPr>
          <w:b/>
          <w:bCs/>
        </w:rPr>
        <w:t xml:space="preserve">discriminatorios</w:t>
      </w:r>
      <w:r>
        <w:t xml:space="preserve">. Además, el artículo añade una regla muy importante: </w:t>
      </w:r>
      <w:r>
        <w:rPr>
          <w:b/>
          <w:bCs/>
        </w:rPr>
        <w:t xml:space="preserve">el condicionamiento de un derecho o de una expectativa de derecho a la aceptación de una situación constitutiva de acoso sexual o de acoso por razón de sexo se considerará también acto de discriminación por razón de sexo</w:t>
      </w:r>
      <w:r>
        <w:t xml:space="preserve"> (es decir, el "chantaje" —conceder un ascenso a cambio de aceptar el acoso— se equipara igualmente a discriminación).</w:t>
      </w:r>
    </w:p>
    <w:p>
      <w:pPr>
        <w:spacing w:after="120"/>
        <w:jc w:val="both"/>
      </w:pPr>
      <w:r>
        <w:rPr>
          <w:b/>
          <w:bCs/>
        </w:rPr>
        <w:t xml:space="preserve">Ejemplo</w:t>
      </w:r>
      <w:r>
        <w:t xml:space="preserve">: un jefe que insinúa a una empleada que le concederá un contrato indefinido si accede a una cita = acoso sexual + discriminación por condicionamiento de derecho.</w:t>
      </w:r>
    </w:p>
    <w:p>
      <w:pPr>
        <w:pStyle w:val="Heading3"/>
        <w:spacing w:after="100" w:before="200"/>
      </w:pPr>
      <w:r>
        <w:t xml:space="preserve">2.6. Artículo 8. Discriminación por embarazo o maternidad</w:t>
      </w:r>
    </w:p>
    <w:p>
      <w:pPr>
        <w:spacing w:after="120"/>
        <w:jc w:val="both"/>
      </w:pPr>
      <w:r>
        <w:t xml:space="preserve">*"Constituye discriminación directa por razón de sexo todo trato desfavorable a las mujeres relacionado con el embarazo o la maternidad."*</w:t>
      </w:r>
    </w:p>
    <w:p>
      <w:pPr>
        <w:spacing w:after="120"/>
        <w:jc w:val="both"/>
      </w:pPr>
      <w:r>
        <w:rPr>
          <w:b/>
          <w:bCs/>
        </w:rPr>
        <w:t xml:space="preserve">Explicación</w:t>
      </w:r>
      <w:r>
        <w:t xml:space="preserve">: este artículo equipara automáticamente (por mandato legal, sin necesidad de probar intencionalidad) cualquier trato peor a una mujer por estar embarazada o por ser madre con la discriminación directa por sexo. Es una de las conexiones más importantes de la Ley: aunque formalmente no se discrimine "por ser mujer" sino "por estar embarazada", la Ley lo trata como si fuera lo mismo.</w:t>
      </w:r>
    </w:p>
    <w:p>
      <w:pPr>
        <w:pStyle w:val="Heading3"/>
        <w:spacing w:after="100" w:before="200"/>
      </w:pPr>
      <w:r>
        <w:t xml:space="preserve">2.7. Artículo 9. Indemnidad frente a represalias</w:t>
      </w:r>
    </w:p>
    <w:p>
      <w:pPr>
        <w:spacing w:after="120"/>
        <w:jc w:val="both"/>
      </w:pPr>
      <w:r>
        <w:t xml:space="preserve">Se considerará también discriminación por razón de sexo </w:t>
      </w:r>
      <w:r>
        <w:rPr>
          <w:b/>
          <w:bCs/>
        </w:rPr>
        <w:t xml:space="preserve">cualquier trato adverso o efecto negativo</w:t>
      </w:r>
      <w:r>
        <w:t xml:space="preserve"> que se produzca en una persona como consecuencia de la presentación por su parte de queja, reclamación, denuncia, demanda o recurso, de cualquier tipo, destinados a impedir su discriminación y a exigir el cumplimiento efectivo del principio de igualdad de trato entre mujeres y hombres.</w:t>
      </w:r>
    </w:p>
    <w:p>
      <w:pPr>
        <w:spacing w:after="120"/>
        <w:jc w:val="both"/>
      </w:pPr>
      <w:r>
        <w:rPr>
          <w:b/>
          <w:bCs/>
        </w:rPr>
        <w:t xml:space="preserve">Ejemplo</w:t>
      </w:r>
      <w:r>
        <w:t xml:space="preserve">: si una trabajadora denuncia acoso sexual y, a raíz de ello, es degradada de puesto o se le dificulta un ascenso, esa represalia constituye </w:t>
      </w:r>
      <w:r>
        <w:rPr>
          <w:b/>
          <w:bCs/>
        </w:rPr>
        <w:t xml:space="preserve">por sí misma</w:t>
      </w:r>
      <w:r>
        <w:t xml:space="preserve"> una nueva discriminación por razón de sexo, con independencia del resultado de la denuncia original.</w:t>
      </w:r>
    </w:p>
    <w:p>
      <w:pPr>
        <w:pStyle w:val="Heading3"/>
        <w:spacing w:after="100" w:before="200"/>
      </w:pPr>
      <w:r>
        <w:t xml:space="preserve">2.8. Artículo 10. Consecuencias jurídicas de las conductas discriminatorias</w:t>
      </w:r>
    </w:p>
    <w:p>
      <w:pPr>
        <w:spacing w:after="120"/>
        <w:jc w:val="both"/>
      </w:pPr>
      <w:r>
        <w:t xml:space="preserve">Los actos y las cláusulas de los negocios jurídicos que constituyan o causen discriminación por razón de sexo se considerarán </w:t>
      </w:r>
      <w:r>
        <w:rPr>
          <w:b/>
          <w:bCs/>
        </w:rPr>
        <w:t xml:space="preserve">nulos y sin efecto</w:t>
      </w:r>
      <w:r>
        <w:t xml:space="preserve">, y darán lugar a </w:t>
      </w:r>
      <w:r>
        <w:rPr>
          <w:b/>
          <w:bCs/>
        </w:rPr>
        <w:t xml:space="preserve">responsabilidad</w:t>
      </w:r>
      <w:r>
        <w:t xml:space="preserve"> a través de un sistema de reparaciones o indemnizaciones que sean reales, efectivas y proporcionadas al perjuicio sufrido, así como, en su caso, a través de un sistema eficaz y disuasorio de sanciones que prevenga la realización de conductas discriminatorias.</w:t>
      </w:r>
    </w:p>
    <w:p>
      <w:pPr>
        <w:pStyle w:val="Heading3"/>
        <w:spacing w:after="100" w:before="200"/>
      </w:pPr>
      <w:r>
        <w:t xml:space="preserve">2.9. Artículo 11. Acciones positivas</w:t>
      </w:r>
    </w:p>
    <w:p>
      <w:pPr>
        <w:spacing w:after="120"/>
        <w:jc w:val="both"/>
      </w:pPr>
      <w:r>
        <w:t xml:space="preserve">Con el fin de hacer efectivo el derecho constitucional de la igualdad, los </w:t>
      </w:r>
      <w:r>
        <w:rPr>
          <w:b/>
          <w:bCs/>
        </w:rPr>
        <w:t xml:space="preserve">poderes públicos adoptarán medidas específicas en favor de las mujeres</w:t>
      </w:r>
      <w:r>
        <w:t xml:space="preserve"> para corregir situaciones patentes de desigualdad de hecho respecto de los hombres. Tales medidas, que serán aplicables en tanto subsistan dichas situaciones, habrán de ser </w:t>
      </w:r>
      <w:r>
        <w:rPr>
          <w:b/>
          <w:bCs/>
        </w:rPr>
        <w:t xml:space="preserve">razonables y proporcionadas</w:t>
      </w:r>
      <w:r>
        <w:t xml:space="preserve"> en relación con el objetivo perseguido en cada caso.</w:t>
      </w:r>
    </w:p>
    <w:p>
      <w:pPr>
        <w:spacing w:after="120"/>
        <w:jc w:val="both"/>
      </w:pPr>
      <w:r>
        <w:rPr>
          <w:b/>
          <w:bCs/>
        </w:rPr>
        <w:t xml:space="preserve">Explicación conceptual (muy preguntada)</w:t>
      </w:r>
      <w:r>
        <w:t xml:space="preserve">: las acciones positivas </w:t>
      </w:r>
      <w:r>
        <w:rPr>
          <w:b/>
          <w:bCs/>
        </w:rPr>
        <w:t xml:space="preserve">no son discriminación</w:t>
      </w:r>
      <w:r>
        <w:t xml:space="preserve">, sino precisamente lo contrario: instrumentos jurídicos legítimos para compensar una desigualdad real ya existente. Se caracterizan por:</w:t>
      </w:r>
    </w:p>
    <w:p>
      <w:pPr>
        <w:pStyle w:val="ListParagraph"/>
        <w:numPr>
          <w:ilvl w:val="0"/>
          <w:numId w:val="3"/>
        </w:numPr>
        <w:spacing w:after="60"/>
      </w:pPr>
      <w:r>
        <w:t xml:space="preserve">Ser temporales (duran mientras persista la desigualdad que las motiva).</w:t>
      </w:r>
    </w:p>
    <w:p>
      <w:pPr>
        <w:pStyle w:val="ListParagraph"/>
        <w:numPr>
          <w:ilvl w:val="0"/>
          <w:numId w:val="3"/>
        </w:numPr>
        <w:spacing w:after="60"/>
      </w:pPr>
      <w:r>
        <w:t xml:space="preserve">Ser razonables y proporcionadas.</w:t>
      </w:r>
    </w:p>
    <w:p>
      <w:pPr>
        <w:pStyle w:val="ListParagraph"/>
        <w:numPr>
          <w:ilvl w:val="0"/>
          <w:numId w:val="3"/>
        </w:numPr>
        <w:spacing w:after="60"/>
      </w:pPr>
      <w:r>
        <w:t xml:space="preserve">Perseguir una finalidad legítima de corrección de desigualdad de hecho, no de privilegio permanente.</w:t>
      </w:r>
    </w:p>
    <w:p>
      <w:pPr>
        <w:spacing w:after="120"/>
        <w:jc w:val="both"/>
      </w:pPr>
      <w:r>
        <w:rPr>
          <w:b/>
          <w:bCs/>
        </w:rPr>
        <w:t xml:space="preserve">Ejemplo</w:t>
      </w:r>
      <w:r>
        <w:t xml:space="preserve">: reservar un porcentaje de plazas de formación específica para mujeres en sectores donde están infrarrepresentadas, o establecer bonificaciones para la contratación de mujeres en profesiones con baja presencia femenina.</w:t>
      </w:r>
    </w:p>
    <w:p>
      <w:pPr>
        <w:spacing w:after="120"/>
        <w:jc w:val="both"/>
      </w:pPr>
      <w:r>
        <w:t xml:space="preserve">⚠️ </w:t>
      </w:r>
      <w:r>
        <w:rPr>
          <w:b/>
          <w:bCs/>
        </w:rPr>
        <w:t xml:space="preserve">MUY PREGUNTADO EN EXAMEN</w:t>
      </w:r>
      <w:r>
        <w:t xml:space="preserve">: no confundir "acción positiva" (medida legítima y temporal para compensar desigualdad de hecho) con "discriminación directa/indirecta" (conducta prohibida). El examen suele plantear supuestos prácticos para que el opositor identifique cuál de las tres figuras (discriminación directa, indirecta, o acción positiva) se está describiendo.</w:t>
      </w:r>
    </w:p>
    <w:p>
      <w:pPr>
        <w:pBdr>
          <w:bottom w:val="single" w:color="AAAAAA" w:sz="6" w:space="1"/>
        </w:pBdr>
        <w:spacing w:after="200"/>
      </w:pPr>
    </w:p>
    <w:p>
      <w:pPr>
        <w:pStyle w:val="Heading2"/>
        <w:spacing w:after="120" w:before="260"/>
      </w:pPr>
      <w:r>
        <w:t xml:space="preserve">3. Título II, Capítulo II: La igualdad en el ámbito de la educación superior (art. 25)</w:t>
      </w:r>
    </w:p>
    <w:p>
      <w:pPr>
        <w:spacing w:after="120"/>
        <w:jc w:val="both"/>
      </w:pPr>
      <w:r>
        <w:t xml:space="preserve">El Título II de la Ley se dedica a las </w:t>
      </w:r>
      <w:r>
        <w:rPr>
          <w:b/>
          <w:bCs/>
        </w:rPr>
        <w:t xml:space="preserve">políticas públicas para la igualdad</w:t>
      </w:r>
      <w:r>
        <w:t xml:space="preserve">, y dentro de él, el Capítulo II regula la "acción administrativa para la igualdad" en distintos sectores (educación, salud, sociedad de la información, deporte, vivienda, contratación pública, subvenciones...). De todo ese capítulo, el temario de esta oposición </w:t>
      </w:r>
      <w:r>
        <w:rPr>
          <w:b/>
          <w:bCs/>
        </w:rPr>
        <w:t xml:space="preserve">solo exige el artículo 25</w:t>
      </w:r>
      <w:r>
        <w:t xml:space="preserve">, referido específicamente a la </w:t>
      </w:r>
      <w:r>
        <w:rPr>
          <w:b/>
          <w:bCs/>
        </w:rPr>
        <w:t xml:space="preserve">educación superior</w:t>
      </w:r>
      <w:r>
        <w:t xml:space="preserve">.</w:t>
      </w:r>
    </w:p>
    <w:p>
      <w:pPr>
        <w:pStyle w:val="Heading3"/>
        <w:spacing w:after="100" w:before="200"/>
      </w:pPr>
      <w:r>
        <w:t xml:space="preserve">3.1. Artículo 25. La igualdad en el ámbito de la educación superior</w:t>
      </w:r>
    </w:p>
    <w:p>
      <w:pPr>
        <w:spacing w:after="120"/>
        <w:jc w:val="both"/>
      </w:pPr>
      <w:r>
        <w:t xml:space="preserve">El precepto establece que, en el ámbito de la educación superior, las Administraciones públicas, en el ejercicio de sus respectivas competencias, </w:t>
      </w:r>
      <w:r>
        <w:rPr>
          <w:b/>
          <w:bCs/>
        </w:rPr>
        <w:t xml:space="preserve">fomentarán la enseñanza y la investigación sobre el significado y alcance de la igualdad entre mujeres y hombres</w:t>
      </w:r>
      <w:r>
        <w:t xml:space="preserve">.</w:t>
      </w:r>
    </w:p>
    <w:p>
      <w:pPr>
        <w:spacing w:after="120"/>
        <w:jc w:val="both"/>
      </w:pPr>
      <w:r>
        <w:t xml:space="preserve">En particular, y con esa finalidad, las Administraciones públicas promoverán:</w:t>
      </w:r>
    </w:p>
    <w:p>
      <w:pPr>
        <w:pStyle w:val="ListParagraph"/>
        <w:numPr>
          <w:ilvl w:val="0"/>
          <w:numId w:val="2"/>
        </w:numPr>
        <w:spacing w:after="60"/>
      </w:pPr>
      <w:r>
        <w:rPr>
          <w:b/>
          <w:bCs/>
        </w:rPr>
        <w:t xml:space="preserve">a) La inclusión, en los planes de estudio en que proceda, de enseñanzas en materia de igualdad entre mujeres y hombres</w:t>
      </w:r>
      <w:r>
        <w:t xml:space="preserve">, que se puede concretar en materias específicas o en la incorporación transversal de contenidos de igualdad en materias ya existentes.</w:t>
      </w:r>
    </w:p>
    <w:p>
      <w:pPr>
        <w:pStyle w:val="ListParagraph"/>
        <w:numPr>
          <w:ilvl w:val="0"/>
          <w:numId w:val="2"/>
        </w:numPr>
        <w:spacing w:after="60"/>
      </w:pPr>
      <w:r>
        <w:rPr>
          <w:b/>
          <w:bCs/>
        </w:rPr>
        <w:t xml:space="preserve">b) La creación de postgrados específicos.</w:t>
      </w:r>
    </w:p>
    <w:p>
      <w:pPr>
        <w:pStyle w:val="ListParagraph"/>
        <w:numPr>
          <w:ilvl w:val="0"/>
          <w:numId w:val="2"/>
        </w:numPr>
        <w:spacing w:after="60"/>
      </w:pPr>
      <w:r>
        <w:rPr>
          <w:b/>
          <w:bCs/>
        </w:rPr>
        <w:t xml:space="preserve">c) La realización de estudios e investigaciones especializadas en la materia.</w:t>
      </w:r>
    </w:p>
    <w:p>
      <w:pPr>
        <w:spacing w:after="120"/>
        <w:jc w:val="both"/>
      </w:pPr>
      <w:r>
        <w:rPr>
          <w:b/>
          <w:bCs/>
        </w:rPr>
        <w:t xml:space="preserve">Explicación práctica para la oposición</w:t>
      </w:r>
      <w:r>
        <w:t xml:space="preserve">: este artículo se aplica directamente a las universidades públicas (como la Universidad de Almería, entidad convocante de esta oposición), que deben incorporar la perspectiva de género tanto en la docencia (grados, másteres específicos de género) como en la investigación (líneas de investigación, cátedras o institutos de estudios de género). En la práctica, esta previsión legal es la base jurídica de las </w:t>
      </w:r>
      <w:r>
        <w:rPr>
          <w:b/>
          <w:bCs/>
        </w:rPr>
        <w:t xml:space="preserve">Unidades de Igualdad</w:t>
      </w:r>
      <w:r>
        <w:t xml:space="preserve"> que existen en las universidades españolas (aunque su regulación específica y detallada de "Unidades de Igualdad" se encuentra en otra disposición de la propia Ley —la disposición adicional duodécima— referida a universidades, que queda fuera del alcance estricto de este epígrafe del temario, pero conviene tenerla presente porque conceptualmente se enlaza con el art. 25).</w:t>
      </w:r>
    </w:p>
    <w:p>
      <w:pPr>
        <w:spacing w:after="120"/>
        <w:jc w:val="both"/>
      </w:pPr>
      <w:r>
        <w:t xml:space="preserve">⚠️ </w:t>
      </w:r>
      <w:r>
        <w:rPr>
          <w:b/>
          <w:bCs/>
        </w:rPr>
        <w:t xml:space="preserve">MUY PREGUNTADO EN EXAMEN</w:t>
      </w:r>
      <w:r>
        <w:t xml:space="preserve">: el artículo 25 habla de </w:t>
      </w:r>
      <w:r>
        <w:rPr>
          <w:b/>
          <w:bCs/>
        </w:rPr>
        <w:t xml:space="preserve">tres líneas de actuación concretas</w:t>
      </w:r>
      <w:r>
        <w:t xml:space="preserve"> en educación superior: inclusión en planes de estudio, postgrados específicos, y estudios/investigaciones especializadas. Suele preguntarse cuál de estas opciones </w:t>
      </w:r>
      <w:r>
        <w:rPr>
          <w:b/>
          <w:bCs/>
        </w:rPr>
        <w:t xml:space="preserve">no</w:t>
      </w:r>
      <w:r>
        <w:t xml:space="preserve"> aparece en el artículo (por ejemplo, distractores como "becas exclusivas para mujeres" o "cuotas de acceso a la universidad", que no figuran en este artículo).</w:t>
      </w:r>
    </w:p>
    <w:p>
      <w:pPr>
        <w:pBdr>
          <w:bottom w:val="single" w:color="AAAAAA" w:sz="6" w:space="1"/>
        </w:pBdr>
        <w:spacing w:after="200"/>
      </w:pPr>
    </w:p>
    <w:p>
      <w:pPr>
        <w:pStyle w:val="Heading2"/>
        <w:spacing w:after="120" w:before="260"/>
      </w:pPr>
      <w:r>
        <w:t xml:space="preserve">4. Título IV, Capítulo II: Igualdad y conciliación (art. 44)</w:t>
      </w:r>
    </w:p>
    <w:p>
      <w:pPr>
        <w:spacing w:after="120"/>
        <w:jc w:val="both"/>
      </w:pPr>
      <w:r>
        <w:t xml:space="preserve">El Título IV de la Ley se titula "El derecho al trabajo en igualdad de condiciones" y se divide en tres capítulos: Capítulo I (Igualdad y relaciones laborales), Capítulo II (Igualdad y conciliación) y Capítulo III (Igualdad y Seguridad Social). El temario </w:t>
      </w:r>
      <w:r>
        <w:rPr>
          <w:b/>
          <w:bCs/>
        </w:rPr>
        <w:t xml:space="preserve">solo exige el Capítulo II</w:t>
      </w:r>
      <w:r>
        <w:t xml:space="preserve">, que contiene un único artículo: el 44.</w:t>
      </w:r>
    </w:p>
    <w:p>
      <w:pPr>
        <w:pStyle w:val="Heading3"/>
        <w:spacing w:after="100" w:before="200"/>
      </w:pPr>
      <w:r>
        <w:t xml:space="preserve">4.1. Artículo 44. Los derechos de conciliación de la vida personal, familiar y laboral</w:t>
      </w:r>
    </w:p>
    <w:p>
      <w:pPr>
        <w:spacing w:after="120"/>
        <w:jc w:val="both"/>
      </w:pPr>
      <w:r>
        <w:t xml:space="preserve">El apartado 1 establece el principio general: *"los derechos de conciliación de la vida personal, familiar y laboral se reconocerán a los trabajadores y las trabajadoras en forma que fomenten la asunción equilibrada de las responsabilidades familiares, evitando toda discriminación basada en su ejercicio."*</w:t>
      </w:r>
    </w:p>
    <w:p>
      <w:pPr>
        <w:spacing w:after="120"/>
        <w:jc w:val="both"/>
      </w:pPr>
      <w:r>
        <w:rPr>
          <w:b/>
          <w:bCs/>
        </w:rPr>
        <w:t xml:space="preserve">Explicación conceptual clave</w:t>
      </w:r>
      <w:r>
        <w:t xml:space="preserve">: este apartado marca el </w:t>
      </w:r>
      <w:r>
        <w:rPr>
          <w:b/>
          <w:bCs/>
        </w:rPr>
        <w:t xml:space="preserve">modelo de conciliación</w:t>
      </w:r>
      <w:r>
        <w:t xml:space="preserve"> que persigue la Ley: no se trata solo de "proteger a la mujer trabajadora", sino de </w:t>
      </w:r>
      <w:r>
        <w:rPr>
          <w:b/>
          <w:bCs/>
        </w:rPr>
        <w:t xml:space="preserve">repartir de forma equilibrada</w:t>
      </w:r>
      <w:r>
        <w:t xml:space="preserve"> entre hombres y mujeres las cargas familiares, de forma que ambos progenitores puedan disfrutar de derechos de conciliación, evitando así el efecto perverso de que estos derechos, pensados solo para las mujeres, terminen penalizando su acceso al empleo o su promoción profesional (lo que se conoce como "techo de cristal" derivado de la maternidad).</w:t>
      </w:r>
    </w:p>
    <w:p>
      <w:pPr>
        <w:spacing w:after="120"/>
        <w:jc w:val="both"/>
      </w:pPr>
      <w:r>
        <w:t xml:space="preserve">El apartado 2 reconoce que </w:t>
      </w:r>
      <w:r>
        <w:rPr>
          <w:b/>
          <w:bCs/>
        </w:rPr>
        <w:t xml:space="preserve">el disfrute de los derechos de conciliación</w:t>
      </w:r>
      <w:r>
        <w:t xml:space="preserve">, y en particular de los permisos que los hagan posibles, se considera </w:t>
      </w:r>
      <w:r>
        <w:rPr>
          <w:b/>
          <w:bCs/>
        </w:rPr>
        <w:t xml:space="preserve">un bien a proteger</w:t>
      </w:r>
      <w:r>
        <w:t xml:space="preserve"> tanto en el ámbito laboral como en el de la Seguridad Social.</w:t>
      </w:r>
    </w:p>
    <w:p>
      <w:pPr>
        <w:spacing w:after="120"/>
        <w:jc w:val="both"/>
      </w:pPr>
      <w:r>
        <w:t xml:space="preserve">El apartado 3 recoge una de las novedades más relevantes de la Ley en su momento: el </w:t>
      </w:r>
      <w:r>
        <w:rPr>
          <w:b/>
          <w:bCs/>
        </w:rPr>
        <w:t xml:space="preserve">derecho individual y exclusivo de los trabajadores</w:t>
      </w:r>
      <w:r>
        <w:t xml:space="preserve"> —es decir, específicamente de los padres— </w:t>
      </w:r>
      <w:r>
        <w:rPr>
          <w:b/>
          <w:bCs/>
        </w:rPr>
        <w:t xml:space="preserve">a un permiso y una prestación por paternidad</w:t>
      </w:r>
      <w:r>
        <w:t xml:space="preserve">, en los términos previstos en la normativa laboral y de Seguridad Social, con el objeto de fomentar un reparto más equilibrado de las responsabilidades familiares.</w:t>
      </w:r>
    </w:p>
    <w:p>
      <w:pPr>
        <w:spacing w:after="120"/>
        <w:jc w:val="both"/>
      </w:pPr>
      <w:r>
        <w:rPr>
          <w:b/>
          <w:bCs/>
        </w:rPr>
        <w:t xml:space="preserve">Actualización relevante (contexto normativo posterior)</w:t>
      </w:r>
      <w:r>
        <w:t xml:space="preserve">: aunque el texto original de 2007 preveía un permiso de paternidad de 13 días, reformas laborales posteriores (fundamentalmente el Real Decreto-ley 6/2019) han igualado progresivamente la duración de los permisos de nacimiento de ambos progenitores hasta equipararlos (actualmente ambos disfrutan de un permiso por nacimiento de 16 semanas, intransferible), desarrollando así plenamente el objetivo del reparto equilibrado que ya anunciaba el artículo 44 de la LOIEMH. Para el examen, lo importante del propio artículo 44 es el </w:t>
      </w:r>
      <w:r>
        <w:rPr>
          <w:b/>
          <w:bCs/>
        </w:rPr>
        <w:t xml:space="preserve">principio</w:t>
      </w:r>
      <w:r>
        <w:t xml:space="preserve"> que enuncia (reparto equilibrado, no discriminación por su ejercicio, protección del bien de la conciliación), más que la cifra concreta de días, que se regula fuera de esta Ley.</w:t>
      </w:r>
    </w:p>
    <w:p>
      <w:pPr>
        <w:spacing w:after="120"/>
        <w:jc w:val="both"/>
      </w:pPr>
      <w:r>
        <w:rPr>
          <w:b/>
          <w:bCs/>
        </w:rPr>
        <w:t xml:space="preserve">Ejemplo de aplicación</w:t>
      </w:r>
      <w:r>
        <w:t xml:space="preserve">: un convenio colectivo o una decisión empresarial que penalice a un trabajador (hombre) que solicita reducción de jornada por cuidado de hijos, o que dificulte su disfrute frente al de las trabajadoras, sería contrario al artículo 44, precisamente porque discrimina en función del ejercicio de un derecho de conciliación y no favorece el reparto equilibrado.</w:t>
      </w:r>
    </w:p>
    <w:p>
      <w:pPr>
        <w:spacing w:after="120"/>
        <w:jc w:val="both"/>
      </w:pPr>
      <w:r>
        <w:t xml:space="preserve">⚠️ </w:t>
      </w:r>
      <w:r>
        <w:rPr>
          <w:b/>
          <w:bCs/>
        </w:rPr>
        <w:t xml:space="preserve">MUY PREGUNTADO EN EXAMEN</w:t>
      </w:r>
      <w:r>
        <w:t xml:space="preserve">: el artículo 44 es un </w:t>
      </w:r>
      <w:r>
        <w:rPr>
          <w:b/>
          <w:bCs/>
        </w:rPr>
        <w:t xml:space="preserve">artículo único</w:t>
      </w:r>
      <w:r>
        <w:t xml:space="preserve"> dentro de todo el Capítulo II del Título IV; recordar que regula tres ideas: (1) reconocimiento de los derechos de conciliación con reparto equilibrado y sin discriminación por su ejercicio; (2) la maternidad como bien a proteger; (3) el permiso y prestación de paternidad como derecho individual del trabajador.</w:t>
      </w:r>
    </w:p>
    <w:p>
      <w:pPr>
        <w:pBdr>
          <w:bottom w:val="single" w:color="AAAAAA" w:sz="6" w:space="1"/>
        </w:pBdr>
        <w:spacing w:after="200"/>
      </w:pPr>
    </w:p>
    <w:p>
      <w:pPr>
        <w:pStyle w:val="Heading2"/>
        <w:spacing w:after="120" w:before="260"/>
      </w:pPr>
      <w:r>
        <w:t xml:space="preserve">5. Título V: El principio de igualdad en el empleo público (Capítulos I, II y III — arts. 51 a 64)</w:t>
      </w:r>
    </w:p>
    <w:p>
      <w:pPr>
        <w:spacing w:after="120"/>
        <w:jc w:val="both"/>
      </w:pPr>
      <w:r>
        <w:t xml:space="preserve">Este es el segundo gran bloque en importancia del tema (junto al Título I), porque conecta directamente con el estatuto de los empleados públicos, materia central de la oposición. El Título V se estructura en varios capítulos, de los cuales entran los tres primeros:</w:t>
      </w:r>
    </w:p>
    <w:p>
      <w:pPr>
        <w:pStyle w:val="ListParagraph"/>
        <w:numPr>
          <w:ilvl w:val="0"/>
          <w:numId w:val="2"/>
        </w:numPr>
        <w:spacing w:after="60"/>
      </w:pPr>
      <w:r>
        <w:rPr>
          <w:b/>
          <w:bCs/>
        </w:rPr>
        <w:t xml:space="preserve">Capítulo I</w:t>
      </w:r>
      <w:r>
        <w:t xml:space="preserve">: Criterios de actuación de las Administraciones públicas (art. 51).</w:t>
      </w:r>
    </w:p>
    <w:p>
      <w:pPr>
        <w:pStyle w:val="ListParagraph"/>
        <w:numPr>
          <w:ilvl w:val="0"/>
          <w:numId w:val="2"/>
        </w:numPr>
        <w:spacing w:after="60"/>
      </w:pPr>
      <w:r>
        <w:rPr>
          <w:b/>
          <w:bCs/>
        </w:rPr>
        <w:t xml:space="preserve">Capítulo II</w:t>
      </w:r>
      <w:r>
        <w:t xml:space="preserve">: Presencia equilibrada en la Administración General del Estado (arts. 52 a 54).</w:t>
      </w:r>
    </w:p>
    <w:p>
      <w:pPr>
        <w:pStyle w:val="ListParagraph"/>
        <w:numPr>
          <w:ilvl w:val="0"/>
          <w:numId w:val="2"/>
        </w:numPr>
        <w:spacing w:after="60"/>
      </w:pPr>
      <w:r>
        <w:rPr>
          <w:b/>
          <w:bCs/>
        </w:rPr>
        <w:t xml:space="preserve">Capítulo III</w:t>
      </w:r>
      <w:r>
        <w:t xml:space="preserve">: Medidas de igualdad en el empleo público (arts. 55 a 64).</w:t>
      </w:r>
    </w:p>
    <w:p>
      <w:pPr>
        <w:pStyle w:val="Heading3"/>
        <w:spacing w:after="100" w:before="200"/>
      </w:pPr>
      <w:r>
        <w:t xml:space="preserve">5.1. Capítulo I. Artículo 51. Criterios de actuación de las Administraciones públicas</w:t>
      </w:r>
    </w:p>
    <w:p>
      <w:pPr>
        <w:spacing w:after="120"/>
        <w:jc w:val="both"/>
      </w:pPr>
      <w:r>
        <w:t xml:space="preserve">Las Administraciones públicas, en el ámbito de sus respectivas competencias y en aplicación del principio de igualdad entre mujeres y hombres, deberán:</w:t>
      </w:r>
    </w:p>
    <w:p>
      <w:pPr>
        <w:pStyle w:val="ListParagraph"/>
        <w:numPr>
          <w:ilvl w:val="0"/>
          <w:numId w:val="2"/>
        </w:numPr>
        <w:spacing w:after="60"/>
      </w:pPr>
      <w:r>
        <w:rPr>
          <w:b/>
          <w:bCs/>
        </w:rPr>
        <w:t xml:space="preserve">a)</w:t>
      </w:r>
      <w:r>
        <w:t xml:space="preserve"> Remover los obstáculos que impliquen la pervivencia de cualquier tipo de discriminación con el fin de ofrecer condiciones de igualdad efectiva entre mujeres y hombres en el acceso al empleo público y en el desarrollo de la carrera profesional.</w:t>
      </w:r>
    </w:p>
    <w:p>
      <w:pPr>
        <w:pStyle w:val="ListParagraph"/>
        <w:numPr>
          <w:ilvl w:val="0"/>
          <w:numId w:val="2"/>
        </w:numPr>
        <w:spacing w:after="60"/>
      </w:pPr>
      <w:r>
        <w:rPr>
          <w:b/>
          <w:bCs/>
        </w:rPr>
        <w:t xml:space="preserve">b)</w:t>
      </w:r>
      <w:r>
        <w:t xml:space="preserve"> Facilitar la conciliación de la vida personal, familiar y laboral, </w:t>
      </w:r>
      <w:r>
        <w:rPr>
          <w:b/>
          <w:bCs/>
        </w:rPr>
        <w:t xml:space="preserve">sin menoscabo de la promoción profesional</w:t>
      </w:r>
      <w:r>
        <w:t xml:space="preserve">.</w:t>
      </w:r>
    </w:p>
    <w:p>
      <w:pPr>
        <w:pStyle w:val="ListParagraph"/>
        <w:numPr>
          <w:ilvl w:val="0"/>
          <w:numId w:val="2"/>
        </w:numPr>
        <w:spacing w:after="60"/>
      </w:pPr>
      <w:r>
        <w:rPr>
          <w:b/>
          <w:bCs/>
        </w:rPr>
        <w:t xml:space="preserve">c)</w:t>
      </w:r>
      <w:r>
        <w:t xml:space="preserve"> Fomentar la formación en igualdad, tanto en el acceso al empleo público como a lo largo de la carrera profesional.</w:t>
      </w:r>
    </w:p>
    <w:p>
      <w:pPr>
        <w:pStyle w:val="ListParagraph"/>
        <w:numPr>
          <w:ilvl w:val="0"/>
          <w:numId w:val="2"/>
        </w:numPr>
        <w:spacing w:after="60"/>
      </w:pPr>
      <w:r>
        <w:rPr>
          <w:b/>
          <w:bCs/>
        </w:rPr>
        <w:t xml:space="preserve">d)</w:t>
      </w:r>
      <w:r>
        <w:t xml:space="preserve"> Promover la presencia equilibrada de mujeres y hombres en los órganos de selección y valoración.</w:t>
      </w:r>
    </w:p>
    <w:p>
      <w:pPr>
        <w:pStyle w:val="ListParagraph"/>
        <w:numPr>
          <w:ilvl w:val="0"/>
          <w:numId w:val="2"/>
        </w:numPr>
        <w:spacing w:after="60"/>
      </w:pPr>
      <w:r>
        <w:rPr>
          <w:b/>
          <w:bCs/>
        </w:rPr>
        <w:t xml:space="preserve">e)</w:t>
      </w:r>
      <w:r>
        <w:t xml:space="preserve"> Establecer medidas efectivas de protección frente al acoso sexual y al acoso por razón de sexo.</w:t>
      </w:r>
    </w:p>
    <w:p>
      <w:pPr>
        <w:pStyle w:val="ListParagraph"/>
        <w:numPr>
          <w:ilvl w:val="0"/>
          <w:numId w:val="2"/>
        </w:numPr>
        <w:spacing w:after="60"/>
      </w:pPr>
      <w:r>
        <w:rPr>
          <w:b/>
          <w:bCs/>
        </w:rPr>
        <w:t xml:space="preserve">f)</w:t>
      </w:r>
      <w:r>
        <w:t xml:space="preserve"> Establecer medidas efectivas para eliminar cualquier discriminación retributiva, directa o indirecta, por razón de sexo.</w:t>
      </w:r>
    </w:p>
    <w:p>
      <w:pPr>
        <w:pStyle w:val="ListParagraph"/>
        <w:numPr>
          <w:ilvl w:val="0"/>
          <w:numId w:val="2"/>
        </w:numPr>
        <w:spacing w:after="60"/>
      </w:pPr>
      <w:r>
        <w:rPr>
          <w:b/>
          <w:bCs/>
        </w:rPr>
        <w:t xml:space="preserve">g)</w:t>
      </w:r>
      <w:r>
        <w:t xml:space="preserve"> Evaluar periódicamente la efectividad del principio de igualdad en sus respectivos ámbitos de actuación.</w:t>
      </w:r>
    </w:p>
    <w:p>
      <w:pPr>
        <w:spacing w:after="120"/>
        <w:jc w:val="both"/>
      </w:pPr>
      <w:r>
        <w:rPr>
          <w:b/>
          <w:bCs/>
        </w:rPr>
        <w:t xml:space="preserve">Explicación</w:t>
      </w:r>
      <w:r>
        <w:t xml:space="preserve">: este artículo funciona como un catálogo-programa de principios que después se desarrollan en artículos posteriores del mismo Título (el apartado d se desarrolla en los artículos 52-53 sobre presencia equilibrada, el apartado e se desarrolla en el artículo 62 sobre el protocolo de acoso, etc.). Es habitual que el examen pregunte por qué medidas concretas </w:t>
      </w:r>
      <w:r>
        <w:rPr>
          <w:b/>
          <w:bCs/>
        </w:rPr>
        <w:t xml:space="preserve">no</w:t>
      </w:r>
      <w:r>
        <w:t xml:space="preserve"> aparecen en este listado, por lo que conviene memorizar bien las siete letras.</w:t>
      </w:r>
    </w:p>
    <w:p>
      <w:pPr>
        <w:spacing w:after="120"/>
        <w:jc w:val="both"/>
      </w:pPr>
      <w:r>
        <w:t xml:space="preserve">⚠️ </w:t>
      </w:r>
      <w:r>
        <w:rPr>
          <w:b/>
          <w:bCs/>
        </w:rPr>
        <w:t xml:space="preserve">MUY PREGUNTADO EN EXAMEN</w:t>
      </w:r>
      <w:r>
        <w:t xml:space="preserve">: la letra b) exige que la conciliación se facilite </w:t>
      </w:r>
      <w:r>
        <w:rPr>
          <w:b/>
          <w:bCs/>
        </w:rPr>
        <w:t xml:space="preserve">"sin menoscabo de la promoción profesional"</w:t>
      </w:r>
      <w:r>
        <w:t xml:space="preserve">: es una expresión literal muy citada en exámenes, porque resume la idea de que conciliar no debe penalizar la carrera.</w:t>
      </w:r>
    </w:p>
    <w:p>
      <w:pPr>
        <w:pStyle w:val="Heading3"/>
        <w:spacing w:after="100" w:before="200"/>
      </w:pPr>
      <w:r>
        <w:t xml:space="preserve">5.2. Capítulo II. Presencia equilibrada en la Administración General del Estado (arts. 52 a 54)</w:t>
      </w:r>
    </w:p>
    <w:p>
      <w:pPr>
        <w:spacing w:after="120"/>
        <w:jc w:val="both"/>
      </w:pPr>
      <w:r>
        <w:t xml:space="preserve">Este capítulo desarrolla en la práctica la letra d) del artículo 51: la exigencia de presencia equilibrada de mujeres y hombres en distintos órganos de la AGE.</w:t>
      </w:r>
    </w:p>
    <w:p>
      <w:pPr>
        <w:spacing w:after="120"/>
        <w:jc w:val="both"/>
      </w:pPr>
      <w:r>
        <w:rPr>
          <w:b/>
          <w:bCs/>
        </w:rPr>
        <w:t xml:space="preserve">Artículo 52. Nombramientos de titulares de órganos directivos</w:t>
      </w:r>
      <w:r>
        <w:t xml:space="preserve">: el Gobierno atenderá al principio de presencia equilibrada de mujeres y hombres en el nombramiento de las personas titulares de los órganos directivos de la Administración General del Estado y de los organismos públicos vinculados o dependientes de ella.</w:t>
      </w:r>
    </w:p>
    <w:p>
      <w:pPr>
        <w:spacing w:after="120"/>
        <w:jc w:val="both"/>
      </w:pPr>
      <w:r>
        <w:rPr>
          <w:b/>
          <w:bCs/>
        </w:rPr>
        <w:t xml:space="preserve">Artículo 53. Órganos de selección y comisiones de valoración</w:t>
      </w:r>
      <w:r>
        <w:t xml:space="preserve">: todos los tribunales y órganos de selección del personal de la Administración General del Estado y de los organismos públicos vinculados o dependientes de ella responderán al principio de </w:t>
      </w:r>
      <w:r>
        <w:rPr>
          <w:b/>
          <w:bCs/>
        </w:rPr>
        <w:t xml:space="preserve">presencia equilibrada</w:t>
      </w:r>
      <w:r>
        <w:t xml:space="preserve"> de mujeres y hombres, salvo por razones fundadas y objetivas, debidamente motivadas.</w:t>
      </w:r>
    </w:p>
    <w:p>
      <w:pPr>
        <w:spacing w:after="120"/>
        <w:jc w:val="both"/>
      </w:pPr>
      <w:r>
        <w:rPr>
          <w:b/>
          <w:bCs/>
        </w:rPr>
        <w:t xml:space="preserve">Artículo 54. Designación de representantes de la Administración General del Estado</w:t>
      </w:r>
      <w:r>
        <w:t xml:space="preserve">: la Administración General del Estado y los organismos públicos vinculados o dependientes de ella designarán a sus representantes en órganos colegiados, comités, consejos u otro tipo de órganos de composición colegiada de acuerdo con el principio de presencia equilibrada de mujeres y hombres, salvo por razones fundadas y objetivas debidamente motivadas.</w:t>
      </w:r>
    </w:p>
    <w:p>
      <w:pPr>
        <w:spacing w:after="120"/>
        <w:jc w:val="both"/>
      </w:pPr>
      <w:r>
        <w:rPr>
          <w:b/>
          <w:bCs/>
        </w:rPr>
        <w:t xml:space="preserve">¿Qué es "presencia equilibrada" en términos legales?</w:t>
      </w:r>
      <w:r>
        <w:t xml:space="preserve"> La propia Ley (disposición adicional primera) define este concepto: se entiende por composición equilibrada la presencia de mujeres y hombres de forma que, en el conjunto a que se refiera, las personas de cada sexo </w:t>
      </w:r>
      <w:r>
        <w:rPr>
          <w:b/>
          <w:bCs/>
        </w:rPr>
        <w:t xml:space="preserve">no superen el 60% ni sean menos del 40%</w:t>
      </w:r>
      <w:r>
        <w:t xml:space="preserve">.</w:t>
      </w:r>
    </w:p>
    <w:p>
      <w:pPr>
        <w:spacing w:after="120"/>
        <w:jc w:val="both"/>
      </w:pPr>
      <w:r>
        <w:t xml:space="preserve">⚠️ </w:t>
      </w:r>
      <w:r>
        <w:rPr>
          <w:b/>
          <w:bCs/>
        </w:rPr>
        <w:t xml:space="preserve">MUY PREGUNTADO EN EXAMEN</w:t>
      </w:r>
      <w:r>
        <w:t xml:space="preserve">: la horquilla </w:t>
      </w:r>
      <w:r>
        <w:rPr>
          <w:b/>
          <w:bCs/>
        </w:rPr>
        <w:t xml:space="preserve">40%-60%</w:t>
      </w:r>
      <w:r>
        <w:t xml:space="preserve"> es uno de los datos numéricos más preguntados de toda la Ley. Se pregunta tanto en forma directa (¿qué porcentajes define la composición equilibrada?) como en forma de supuesto práctico (un tribunal compuesto por 2 mujeres y 8 hombres, ¿respeta la composición equilibrada?; respuesta: no, porque las mujeres representan solo el 20%).</w:t>
      </w:r>
    </w:p>
    <w:p>
      <w:pPr>
        <w:spacing w:after="120"/>
        <w:jc w:val="both"/>
      </w:pPr>
      <w:r>
        <w:t xml:space="preserve">También conviene recordar que la Ley admite </w:t>
      </w:r>
      <w:r>
        <w:rPr>
          <w:b/>
          <w:bCs/>
        </w:rPr>
        <w:t xml:space="preserve">excepciones</w:t>
      </w:r>
      <w:r>
        <w:t xml:space="preserve">: por razones fundadas y objetivas, debidamente motivadas, se puede prescindir de la presencia equilibrada en la designación de representantes (art. 54) y en los órganos de selección (art. 53); en cambio, para los nombramientos de órganos directivos (art. 52) la Ley no recoge expresamente esa cláusula de excepción con esos mismos términos, lo que constituye un matiz que a veces se utiliza como distractor en preguntas de examen.</w:t>
      </w:r>
    </w:p>
    <w:p>
      <w:pPr>
        <w:pStyle w:val="Heading3"/>
        <w:spacing w:after="100" w:before="200"/>
      </w:pPr>
      <w:r>
        <w:t xml:space="preserve">5.3. Capítulo III. Medidas de igualdad en el empleo público (arts. 55 a 64)</w:t>
      </w:r>
    </w:p>
    <w:p>
      <w:pPr>
        <w:spacing w:after="120"/>
        <w:jc w:val="both"/>
      </w:pPr>
      <w:r>
        <w:t xml:space="preserve">Este capítulo desarrolla, de forma muy detallada, medidas concretas aplicables al personal al servicio de las Administraciones públicas.</w:t>
      </w:r>
    </w:p>
    <w:p>
      <w:pPr>
        <w:spacing w:after="120"/>
        <w:jc w:val="both"/>
      </w:pPr>
      <w:r>
        <w:rPr>
          <w:b/>
          <w:bCs/>
        </w:rPr>
        <w:t xml:space="preserve">Artículo 55. Informe de impacto de género en las pruebas de acceso al empleo público.</w:t>
      </w:r>
      <w:r>
        <w:t xml:space="preserve"> Prevé que el Gobierno, en el ámbito de la Administración General del Estado, informe sobre el impacto de género de las medidas que se establezcan en la oferta de empleo público, con el fin de facilitar el acceso en igualdad de condiciones entre mujeres y hombres.</w:t>
      </w:r>
    </w:p>
    <w:p>
      <w:pPr>
        <w:spacing w:after="120"/>
        <w:jc w:val="both"/>
      </w:pPr>
      <w:r>
        <w:rPr>
          <w:b/>
          <w:bCs/>
        </w:rPr>
        <w:t xml:space="preserve">Artículo 56. Permisos y beneficios de protección a la maternidad y a la conciliación de la vida personal, familiar y laboral.</w:t>
      </w:r>
      <w:r>
        <w:t xml:space="preserve"> Establece que en el ámbito del empleo público, los permisos y beneficios de protección a la maternidad, la paternidad y la conciliación de la vida personal, familiar y laboral se reconocerán a los funcionarios y funcionarias en los términos establecidos en la legislación específica sobre la función pública (remisión, en la práctica, al Estatuto Básico del Empleado Público —EBEP—, que es donde se detallan los permisos concretos: maternidad, paternidad, lactancia, excedencia por cuidado de familiares, etc.).</w:t>
      </w:r>
    </w:p>
    <w:p>
      <w:pPr>
        <w:spacing w:after="120"/>
        <w:jc w:val="both"/>
      </w:pPr>
      <w:r>
        <w:rPr>
          <w:b/>
          <w:bCs/>
        </w:rPr>
        <w:t xml:space="preserve">Explicación práctica sobre conciliación en el empleo público</w:t>
      </w:r>
      <w:r>
        <w:t xml:space="preserve"> (aplicación directa del principio del art. 44 al ámbito funcionarial, a través del art. 56 y del EBEP):</w:t>
      </w:r>
    </w:p>
    <w:p>
      <w:pPr>
        <w:pStyle w:val="ListParagraph"/>
        <w:numPr>
          <w:ilvl w:val="0"/>
          <w:numId w:val="2"/>
        </w:numPr>
        <w:spacing w:after="60"/>
      </w:pPr>
      <w:r>
        <w:rPr>
          <w:b/>
          <w:bCs/>
        </w:rPr>
        <w:t xml:space="preserve">Permiso por nacimiento (maternidad/paternidad)</w:t>
      </w:r>
      <w:r>
        <w:t xml:space="preserve">: reconocido a ambos progenitores, actualmente equiparado en duración.</w:t>
      </w:r>
    </w:p>
    <w:p>
      <w:pPr>
        <w:pStyle w:val="ListParagraph"/>
        <w:numPr>
          <w:ilvl w:val="0"/>
          <w:numId w:val="2"/>
        </w:numPr>
        <w:spacing w:after="60"/>
      </w:pPr>
      <w:r>
        <w:rPr>
          <w:b/>
          <w:bCs/>
        </w:rPr>
        <w:t xml:space="preserve">Permiso de lactancia</w:t>
      </w:r>
      <w:r>
        <w:t xml:space="preserve">: derecho de ausentarse del trabajo, acumulable en jornadas completas según regulación aplicable.</w:t>
      </w:r>
    </w:p>
    <w:p>
      <w:pPr>
        <w:pStyle w:val="ListParagraph"/>
        <w:numPr>
          <w:ilvl w:val="0"/>
          <w:numId w:val="2"/>
        </w:numPr>
        <w:spacing w:after="60"/>
      </w:pPr>
      <w:r>
        <w:rPr>
          <w:b/>
          <w:bCs/>
        </w:rPr>
        <w:t xml:space="preserve">Excedencia por cuidado de familiares</w:t>
      </w:r>
      <w:r>
        <w:t xml:space="preserve"> (hijos o personas dependientes): derecho a reserva de puesto durante un periodo determinado, con cómputo a efectos de antigüedad en ciertos tramos.</w:t>
      </w:r>
    </w:p>
    <w:p>
      <w:pPr>
        <w:spacing w:after="120"/>
        <w:jc w:val="both"/>
      </w:pPr>
      <w:r>
        <w:rPr>
          <w:b/>
          <w:bCs/>
        </w:rPr>
        <w:t xml:space="preserve">Artículo 57. Conciliación y provisión de puestos de trabajo.</w:t>
      </w:r>
      <w:r>
        <w:t xml:space="preserve"> Regula que, a efectos de los procesos de provisión de puestos de trabajo, el tiempo transcurrido en las distintas situaciones administrativas y permisos que se establezcan en materia de conciliación se computará, en aquellos aspectos que procedan, según lo determinado en cada Administración pública, como servicio efectivo, salvo lo que a estos efectos se determine en la normativa aplicable en materia de Seguridad Social.</w:t>
      </w:r>
    </w:p>
    <w:p>
      <w:pPr>
        <w:spacing w:after="120"/>
        <w:jc w:val="both"/>
      </w:pPr>
      <w:r>
        <w:rPr>
          <w:b/>
          <w:bCs/>
        </w:rPr>
        <w:t xml:space="preserve">Artículo 58. Licencia por riesgo durante el embarazo y durante la lactancia.</w:t>
      </w:r>
      <w:r>
        <w:t xml:space="preserve"> Prevé la concesión de licencias en la Administración General del Estado por riesgo durante el embarazo y riesgo durante la lactancia natural, en los mismos términos y condiciones que las previstas en la normativa laboral aplicable.</w:t>
      </w:r>
    </w:p>
    <w:p>
      <w:pPr>
        <w:spacing w:after="120"/>
        <w:jc w:val="both"/>
      </w:pPr>
      <w:r>
        <w:rPr>
          <w:b/>
          <w:bCs/>
        </w:rPr>
        <w:t xml:space="preserve">Artículo 59. Vacaciones.</w:t>
      </w:r>
      <w:r>
        <w:t xml:space="preserve"> Establece que cuando el periodo de vacación coincida con una incapacidad temporal derivada del embarazo, el parto o la lactancia natural, o con el permiso de maternidad, o con su ampliación por lactancia, la empleada pública tendrá derecho a disfrutar las vacaciones en fecha distinta, aunque haya terminado el año natural al que correspondan.</w:t>
      </w:r>
    </w:p>
    <w:p>
      <w:pPr>
        <w:spacing w:after="120"/>
        <w:jc w:val="both"/>
      </w:pPr>
      <w:r>
        <w:rPr>
          <w:b/>
          <w:bCs/>
        </w:rPr>
        <w:t xml:space="preserve">Artículo 60. Acciones positivas en las actividades de formación.</w:t>
      </w:r>
      <w:r>
        <w:t xml:space="preserve"> Con el fin de actualizar los conocimientos de los empleados públicos, se otorgará </w:t>
      </w:r>
      <w:r>
        <w:rPr>
          <w:b/>
          <w:bCs/>
        </w:rPr>
        <w:t xml:space="preserve">preferencia</w:t>
      </w:r>
      <w:r>
        <w:t xml:space="preserve">, durante un periodo de un año, en la adjudicación de plazas para participar en los cursos de formación al empleado público que se hubiera incorporado al servicio activo procedente de una situación de excedencia por razones de guarda legal y cuidado de familiares.</w:t>
      </w:r>
    </w:p>
    <w:p>
      <w:pPr>
        <w:spacing w:after="120"/>
        <w:jc w:val="both"/>
      </w:pPr>
      <w:r>
        <w:rPr>
          <w:b/>
          <w:bCs/>
        </w:rPr>
        <w:t xml:space="preserve">Artículo 61. Formación para la igualdad.</w:t>
      </w:r>
      <w:r>
        <w:t xml:space="preserve"> Todas las pruebas de acceso al empleo público de la Administración General del Estado y de los organismos públicos vinculados o dependientes de ella contemplarán el estudio y la aplicación del principio de igualdad entre mujeres y hombres en los diversos ámbitos de la función pública. Además, las Administraciones públicas impartirán cursos de formación sobre la aplicación efectiva del principio de igualdad.</w:t>
      </w:r>
    </w:p>
    <w:p>
      <w:pPr>
        <w:spacing w:after="120"/>
        <w:jc w:val="both"/>
      </w:pPr>
      <w:r>
        <w:rPr>
          <w:b/>
          <w:bCs/>
        </w:rPr>
        <w:t xml:space="preserve">Artículo 62. Protocolo de actuación frente al acoso sexual y al acoso por razón de sexo.</w:t>
      </w:r>
      <w:r>
        <w:t xml:space="preserve"> Para la prevención del acoso sexual y del acoso por razón de sexo, las Administraciones públicas negociarán con la representación legal de los trabajadores y trabajadoras la elaboración y difusión de códigos de buenas prácticas, la realización de campañas informativas o acciones de formación. Este artículo conecta directamente con la letra e) del artículo 51.</w:t>
      </w:r>
    </w:p>
    <w:p>
      <w:pPr>
        <w:spacing w:after="120"/>
        <w:jc w:val="both"/>
      </w:pPr>
      <w:r>
        <w:rPr>
          <w:b/>
          <w:bCs/>
        </w:rPr>
        <w:t xml:space="preserve">Artículo 63. Evaluación sobre la igualdad en el empleo público.</w:t>
      </w:r>
      <w:r>
        <w:t xml:space="preserve"> Todos los Ministerios remitirán, al menos anualmente, a los Ministerios competentes en materia de Administraciones públicas e igualdad información relativa a la aplicación efectiva del principio de igualdad entre mujeres y hombres en su ámbito de actuación, elaborándose un informe global sobre esta materia.</w:t>
      </w:r>
    </w:p>
    <w:p>
      <w:pPr>
        <w:spacing w:after="120"/>
        <w:jc w:val="both"/>
      </w:pPr>
      <w:r>
        <w:rPr>
          <w:b/>
          <w:bCs/>
        </w:rPr>
        <w:t xml:space="preserve">Artículo 64. Plan de Igualdad en la Administración General del Estado y en los organismos públicos vinculados o dependientes de ella.</w:t>
      </w:r>
      <w:r>
        <w:t xml:space="preserve"> El Gobierno aprobará, al inicio de cada legislatura, un </w:t>
      </w:r>
      <w:r>
        <w:rPr>
          <w:b/>
          <w:bCs/>
        </w:rPr>
        <w:t xml:space="preserve">Plan para la Igualdad entre mujeres y hombres en la Administración General del Estado y en los organismos públicos vinculados o dependientes de ella</w:t>
      </w:r>
      <w:r>
        <w:t xml:space="preserve">. Dicho Plan establecerá los objetivos a alcanzar en materia de promoción de la igualdad de trato y oportunidades en el empleo público, así como las estrategias o medidas a adoptar para su consecución, y será objeto de negociación, y en su caso acuerdo, con la representación legal de los empleados públicos.</w:t>
      </w:r>
    </w:p>
    <w:p>
      <w:pPr>
        <w:spacing w:after="120"/>
        <w:jc w:val="both"/>
      </w:pPr>
      <w:r>
        <w:t xml:space="preserve">⚠️ </w:t>
      </w:r>
      <w:r>
        <w:rPr>
          <w:b/>
          <w:bCs/>
        </w:rPr>
        <w:t xml:space="preserve">MUY PREGUNTADO EN EXAMEN</w:t>
      </w:r>
      <w:r>
        <w:t xml:space="preserve">: dos datos concretos suelen ser objeto de preguntas: (1) el </w:t>
      </w:r>
      <w:r>
        <w:rPr>
          <w:b/>
          <w:bCs/>
        </w:rPr>
        <w:t xml:space="preserve">Plan de Igualdad de la AGE se aprueba al inicio de cada legislatura</w:t>
      </w:r>
      <w:r>
        <w:t xml:space="preserve"> (art. 64); (2) la información de evaluación (art. 63) se remite </w:t>
      </w:r>
      <w:r>
        <w:rPr>
          <w:b/>
          <w:bCs/>
        </w:rPr>
        <w:t xml:space="preserve">al menos anualmente</w:t>
      </w:r>
      <w:r>
        <w:t xml:space="preserve">. También se pregunta frecuentemente qué órgano/instrumento se negocia con la representación legal del personal: tanto el protocolo de acoso (art. 62) como el Plan de Igualdad (art. 64) son objeto de negociación colectiva.</w:t>
      </w:r>
    </w:p>
    <w:p>
      <w:pPr>
        <w:pBdr>
          <w:bottom w:val="single" w:color="AAAAAA" w:sz="6" w:space="1"/>
        </w:pBdr>
        <w:spacing w:after="200"/>
      </w:pPr>
    </w:p>
    <w:p>
      <w:pPr>
        <w:pStyle w:val="Heading2"/>
        <w:spacing w:after="120" w:before="260"/>
      </w:pPr>
      <w:r>
        <w:t xml:space="preserve">6. Cuadro-resumen de artículos clave (memorización rápida)</w:t>
      </w:r>
    </w:p>
    <w:p>
      <w:pPr>
        <w:spacing w:after="120"/>
        <w:jc w:val="both"/>
      </w:pPr>
      <w:r>
        <w:t xml:space="preserve">| Bloque | Artículos | Contenido esencial |</w:t>
      </w:r>
    </w:p>
    <w:p>
      <w:pPr>
        <w:spacing w:after="120"/>
        <w:jc w:val="both"/>
      </w:pPr>
      <w:r>
        <w:t xml:space="preserve">|---|---|---|</w:t>
      </w:r>
    </w:p>
    <w:p>
      <w:pPr>
        <w:spacing w:after="120"/>
        <w:jc w:val="both"/>
      </w:pPr>
      <w:r>
        <w:t xml:space="preserve">| Título Preliminar | 1-2 | Objeto (igualdad de trato y oportunidades) y ámbito (personas físicas/jurídicas y poderes públicos) |</w:t>
      </w:r>
    </w:p>
    <w:p>
      <w:pPr>
        <w:spacing w:after="120"/>
        <w:jc w:val="both"/>
      </w:pPr>
      <w:r>
        <w:t xml:space="preserve">| Título I | 3, 4 | Principio de igualdad de trato; integración interpretativa en el ordenamiento |</w:t>
      </w:r>
    </w:p>
    <w:p>
      <w:pPr>
        <w:spacing w:after="120"/>
        <w:jc w:val="both"/>
      </w:pPr>
      <w:r>
        <w:t xml:space="preserve">| Título I | 5 | Igualdad en acceso al empleo, formación, promoción y condiciones de trabajo |</w:t>
      </w:r>
    </w:p>
    <w:p>
      <w:pPr>
        <w:spacing w:after="120"/>
        <w:jc w:val="both"/>
      </w:pPr>
      <w:r>
        <w:t xml:space="preserve">| Título I | 6 | Discriminación directa e indirecta |</w:t>
      </w:r>
    </w:p>
    <w:p>
      <w:pPr>
        <w:spacing w:after="120"/>
        <w:jc w:val="both"/>
      </w:pPr>
      <w:r>
        <w:t xml:space="preserve">| Título I | 7 | Acoso sexual y acoso por razón de sexo |</w:t>
      </w:r>
    </w:p>
    <w:p>
      <w:pPr>
        <w:spacing w:after="120"/>
        <w:jc w:val="both"/>
      </w:pPr>
      <w:r>
        <w:t xml:space="preserve">| Título I | 8 | Discriminación por embarazo o maternidad |</w:t>
      </w:r>
    </w:p>
    <w:p>
      <w:pPr>
        <w:spacing w:after="120"/>
        <w:jc w:val="both"/>
      </w:pPr>
      <w:r>
        <w:t xml:space="preserve">| Título I | 9 | Indemnidad frente a represalias |</w:t>
      </w:r>
    </w:p>
    <w:p>
      <w:pPr>
        <w:spacing w:after="120"/>
        <w:jc w:val="both"/>
      </w:pPr>
      <w:r>
        <w:t xml:space="preserve">| Título I | 10 | Nulidad de actos discriminatorios y responsabilidad |</w:t>
      </w:r>
    </w:p>
    <w:p>
      <w:pPr>
        <w:spacing w:after="120"/>
        <w:jc w:val="both"/>
      </w:pPr>
      <w:r>
        <w:t xml:space="preserve">| Título I | 11 | Acciones positivas |</w:t>
      </w:r>
    </w:p>
    <w:p>
      <w:pPr>
        <w:spacing w:after="120"/>
        <w:jc w:val="both"/>
      </w:pPr>
      <w:r>
        <w:t xml:space="preserve">| Título II, Cap. II | 25 | Igualdad en educación superior: planes de estudio, postgrados, investigación |</w:t>
      </w:r>
    </w:p>
    <w:p>
      <w:pPr>
        <w:spacing w:after="120"/>
        <w:jc w:val="both"/>
      </w:pPr>
      <w:r>
        <w:t xml:space="preserve">| Título IV, Cap. II | 44 | Derechos de conciliación; reparto equilibrado; permiso de paternidad |</w:t>
      </w:r>
    </w:p>
    <w:p>
      <w:pPr>
        <w:spacing w:after="120"/>
        <w:jc w:val="both"/>
      </w:pPr>
      <w:r>
        <w:t xml:space="preserve">| Título V, Cap. I | 51 | Criterios de actuación de las AAPP (7 letras: a-g) |</w:t>
      </w:r>
    </w:p>
    <w:p>
      <w:pPr>
        <w:spacing w:after="120"/>
        <w:jc w:val="both"/>
      </w:pPr>
      <w:r>
        <w:t xml:space="preserve">| Título V, Cap. II | 52 | Presencia equilibrada: órganos directivos |</w:t>
      </w:r>
    </w:p>
    <w:p>
      <w:pPr>
        <w:spacing w:after="120"/>
        <w:jc w:val="both"/>
      </w:pPr>
      <w:r>
        <w:t xml:space="preserve">| Título V, Cap. II | 53 | Presencia equilibrada: órganos de selección y valoración |</w:t>
      </w:r>
    </w:p>
    <w:p>
      <w:pPr>
        <w:spacing w:after="120"/>
        <w:jc w:val="both"/>
      </w:pPr>
      <w:r>
        <w:t xml:space="preserve">| Título V, Cap. II | 54 | Presencia equilibrada: designación de representantes |</w:t>
      </w:r>
    </w:p>
    <w:p>
      <w:pPr>
        <w:spacing w:after="120"/>
        <w:jc w:val="both"/>
      </w:pPr>
      <w:r>
        <w:t xml:space="preserve">| Título V, Cap. III | 55 | Informe de impacto de género en pruebas de acceso |</w:t>
      </w:r>
    </w:p>
    <w:p>
      <w:pPr>
        <w:spacing w:after="120"/>
        <w:jc w:val="both"/>
      </w:pPr>
      <w:r>
        <w:t xml:space="preserve">| Título V, Cap. III | 56 | Permisos y beneficios de maternidad/paternidad/conciliación |</w:t>
      </w:r>
    </w:p>
    <w:p>
      <w:pPr>
        <w:spacing w:after="120"/>
        <w:jc w:val="both"/>
      </w:pPr>
      <w:r>
        <w:t xml:space="preserve">| Título V, Cap. III | 57 | Cómputo de permisos como servicio efectivo en provisión de puestos |</w:t>
      </w:r>
    </w:p>
    <w:p>
      <w:pPr>
        <w:spacing w:after="120"/>
        <w:jc w:val="both"/>
      </w:pPr>
      <w:r>
        <w:t xml:space="preserve">| Título V, Cap. III | 58 | Licencia por riesgo durante embarazo y lactancia |</w:t>
      </w:r>
    </w:p>
    <w:p>
      <w:pPr>
        <w:spacing w:after="120"/>
        <w:jc w:val="both"/>
      </w:pPr>
      <w:r>
        <w:t xml:space="preserve">| Título V, Cap. III | 59 | Vacaciones en fecha distinta si coinciden con maternidad |</w:t>
      </w:r>
    </w:p>
    <w:p>
      <w:pPr>
        <w:spacing w:after="120"/>
        <w:jc w:val="both"/>
      </w:pPr>
      <w:r>
        <w:t xml:space="preserve">| Título V, Cap. III | 60 | Preferencia formativa al reingresar de excedencia por cuidado |</w:t>
      </w:r>
    </w:p>
    <w:p>
      <w:pPr>
        <w:spacing w:after="120"/>
        <w:jc w:val="both"/>
      </w:pPr>
      <w:r>
        <w:t xml:space="preserve">| Título V, Cap. III | 61 | Formación para la igualdad en el acceso y en la carrera |</w:t>
      </w:r>
    </w:p>
    <w:p>
      <w:pPr>
        <w:spacing w:after="120"/>
        <w:jc w:val="both"/>
      </w:pPr>
      <w:r>
        <w:t xml:space="preserve">| Título V, Cap. III | 62 | Protocolo frente al acoso sexual y por razón de sexo |</w:t>
      </w:r>
    </w:p>
    <w:p>
      <w:pPr>
        <w:spacing w:after="120"/>
        <w:jc w:val="both"/>
      </w:pPr>
      <w:r>
        <w:t xml:space="preserve">| Título V, Cap. III | 63 | Evaluación anual de la igualdad en el empleo público |</w:t>
      </w:r>
    </w:p>
    <w:p>
      <w:pPr>
        <w:spacing w:after="120"/>
        <w:jc w:val="both"/>
      </w:pPr>
      <w:r>
        <w:t xml:space="preserve">| Título V, Cap. III | 64 | Plan de Igualdad de la AGE (al inicio de cada legislatura) |</w:t>
      </w:r>
    </w:p>
    <w:p>
      <w:pPr>
        <w:spacing w:after="120"/>
        <w:jc w:val="both"/>
      </w:pPr>
      <w:r>
        <w:rPr>
          <w:b/>
          <w:bCs/>
        </w:rPr>
        <w:t xml:space="preserve">Dato numérico clave</w:t>
      </w:r>
      <w:r>
        <w:t xml:space="preserve">: composición/presencia equilibrada = ningún sexo por debajo del </w:t>
      </w:r>
      <w:r>
        <w:rPr>
          <w:b/>
          <w:bCs/>
        </w:rPr>
        <w:t xml:space="preserve">40%</w:t>
      </w:r>
      <w:r>
        <w:t xml:space="preserve"> ni por encima del </w:t>
      </w:r>
      <w:r>
        <w:rPr>
          <w:b/>
          <w:bCs/>
        </w:rPr>
        <w:t xml:space="preserve">60%</w:t>
      </w:r>
      <w:r>
        <w:t xml:space="preserve"> (disposición adicional primera de la Ley).</w:t>
      </w:r>
    </w:p>
    <w:p>
      <w:pPr>
        <w:pBdr>
          <w:bottom w:val="single" w:color="AAAAAA" w:sz="6" w:space="1"/>
        </w:pBd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800" w:hanging="200"/>
      </w:pPr>
    </w:lvl>
  </w:abstractNum>
  <w:abstractNum w:abstractNumId="3" w15:restartNumberingAfterBreak="0">
    <w:multiLevelType w:val="hybridMultilevel"/>
    <w:lvl w:ilvl="0" w15:tentative="1">
      <w:start w:val="1"/>
      <w:numFmt w:val="decimal"/>
      <w:lvlText w:val="%1."/>
      <w:lvlJc w:val="left"/>
      <w:pPr>
        <w:ind w:left="40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2026-08-16T11:14:44.290Z</dcterms:created>
  <dcterms:modified xsi:type="dcterms:W3CDTF">2026-08-16T11:14:44.290Z</dcterms:modified>
</cp:coreProperties>
</file>

<file path=docProps/custom.xml><?xml version="1.0" encoding="utf-8"?>
<Properties xmlns="http://schemas.openxmlformats.org/officeDocument/2006/custom-properties" xmlns:vt="http://schemas.openxmlformats.org/officeDocument/2006/docPropsVTypes"/>
</file>