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18. Resoluciones de Matrícula UAL</w:t>
      </w:r>
    </w:p>
    <w:p>
      <w:pPr>
        <w:pStyle w:val="Heading3"/>
        <w:spacing w:after="100" w:before="200"/>
      </w:pPr>
      <w:r>
        <w:t xml:space="preserve">Nota metodológica previa</w:t>
      </w:r>
    </w:p>
    <w:p>
      <w:pPr>
        <w:spacing w:after="120"/>
        <w:jc w:val="both"/>
      </w:pPr>
      <w:r>
        <w:t xml:space="preserve">Este resumen se basa en los </w:t>
      </w:r>
      <w:r>
        <w:rPr>
          <w:b/>
          <w:bCs/>
        </w:rPr>
        <w:t xml:space="preserve">tres documentos oficiales de la Universidad de Almería (UAL)</w:t>
      </w:r>
      <w:r>
        <w:t xml:space="preserve"> localizados y consultados en la web institucional:</w:t>
      </w:r>
    </w:p>
    <w:p>
      <w:pPr>
        <w:pStyle w:val="ListParagraph"/>
        <w:numPr>
          <w:ilvl w:val="0"/>
          <w:numId w:val="2"/>
        </w:numPr>
        <w:spacing w:after="60"/>
      </w:pPr>
      <w:r>
        <w:rPr>
          <w:b/>
          <w:bCs/>
        </w:rPr>
        <w:t xml:space="preserve">Resolución del Rectorado de la Universidad de Almería sobre matrícula en estudios oficiales de Grado y Máster</w:t>
      </w:r>
      <w:r>
        <w:t xml:space="preserve"> (última versión firmada por el Rector José Joaquín Céspedes Lorente, 06/06/2025), disponible en `ual.es/application/files/3317/4946/5950/Resolucion_de_Matricula_para_estudios_oficiales_de_grado_y_master.pdf`.</w:t>
      </w:r>
    </w:p>
    <w:p>
      <w:pPr>
        <w:pStyle w:val="ListParagraph"/>
        <w:numPr>
          <w:ilvl w:val="0"/>
          <w:numId w:val="2"/>
        </w:numPr>
        <w:spacing w:after="60"/>
      </w:pPr>
      <w:r>
        <w:rPr>
          <w:b/>
          <w:bCs/>
        </w:rPr>
        <w:t xml:space="preserve">Normativa de Estudios Oficiales de Doctorado de la Universidad de Almería</w:t>
      </w:r>
      <w:r>
        <w:t xml:space="preserve"> (texto vigente aprobado en Consejo de Gobierno, con entrada en vigor el 24/07/2025), disponible en `ual.es/application/files/9317/5334/3876/Normativa_Doctorado_UAL.pdf`.</w:t>
      </w:r>
    </w:p>
    <w:p>
      <w:pPr>
        <w:pStyle w:val="ListParagraph"/>
        <w:numPr>
          <w:ilvl w:val="0"/>
          <w:numId w:val="2"/>
        </w:numPr>
        <w:spacing w:after="60"/>
      </w:pPr>
      <w:r>
        <w:rPr>
          <w:b/>
          <w:bCs/>
        </w:rPr>
        <w:t xml:space="preserve">Resolución del Rector que regula los aspectos económicos de las matrículas en estudios oficiales para el curso 2025-26</w:t>
      </w:r>
      <w:r>
        <w:t xml:space="preserve">, disponible en `ual.es/application/files/1517/5196/6796/Resolucion_de_aspectos_economicos_2025-26.pdf`.</w:t>
      </w:r>
    </w:p>
    <w:p>
      <w:pPr>
        <w:spacing w:after="120"/>
        <w:jc w:val="both"/>
      </w:pPr>
      <w:r>
        <w:t xml:space="preserve">Los tres textos han sido extraídos directamente de sus PDF oficiales. Aun así, </w:t>
      </w:r>
      <w:r>
        <w:rPr>
          <w:b/>
          <w:bCs/>
        </w:rPr>
        <w:t xml:space="preserve">debes tener presente lo siguiente para el examen</w:t>
      </w:r>
      <w:r>
        <w:t xml:space="preserve">:</w:t>
      </w:r>
    </w:p>
    <w:p>
      <w:pPr>
        <w:pStyle w:val="ListParagraph"/>
        <w:numPr>
          <w:ilvl w:val="0"/>
          <w:numId w:val="3"/>
        </w:numPr>
        <w:spacing w:after="60"/>
      </w:pPr>
      <w:r>
        <w:t xml:space="preserve">Las </w:t>
      </w:r>
      <w:r>
        <w:rPr>
          <w:b/>
          <w:bCs/>
        </w:rPr>
        <w:t xml:space="preserve">resoluciones económicas se aprueban cada curso académico</w:t>
      </w:r>
      <w:r>
        <w:t xml:space="preserve"> (2023-24, 2024-25, 2025-26...) porque dependen del Decreto de Precios Públicos de la Junta de Andalucía. Los importes concretos (céntimos de euro) que aparecen aquí corresponden al curso 2025-26 y </w:t>
      </w:r>
      <w:r>
        <w:rPr>
          <w:b/>
          <w:bCs/>
        </w:rPr>
        <w:t xml:space="preserve">pueden variar</w:t>
      </w:r>
      <w:r>
        <w:t xml:space="preserve"> en cursos posteriores; el examen probablemente pregunte más por la </w:t>
      </w:r>
      <w:r>
        <w:rPr>
          <w:b/>
          <w:bCs/>
        </w:rPr>
        <w:t xml:space="preserve">estructura y los porcentajes/conceptos</w:t>
      </w:r>
      <w:r>
        <w:t xml:space="preserve"> (qué está exento, qué se bonifica, cuántas cuotas de fraccionamiento existen) que por la cifra exacta en euros.</w:t>
      </w:r>
    </w:p>
    <w:p>
      <w:pPr>
        <w:pStyle w:val="ListParagraph"/>
        <w:numPr>
          <w:ilvl w:val="0"/>
          <w:numId w:val="3"/>
        </w:numPr>
        <w:spacing w:after="60"/>
      </w:pPr>
      <w:r>
        <w:t xml:space="preserve">La numeración de artículos (Art. 1, Art. 2...) que se cita procede de la extracción del texto real; es orientativa para entender la estructura del documento, pero </w:t>
      </w:r>
      <w:r>
        <w:rPr>
          <w:b/>
          <w:bCs/>
        </w:rPr>
        <w:t xml:space="preserve">antes del examen conviene cotejarla con la versión BOUAL/PDF más reciente</w:t>
      </w:r>
      <w:r>
        <w:t xml:space="preserve">, porque cada convocatoria anual puede renumerar ligeramente los artículos.</w:t>
      </w:r>
    </w:p>
    <w:p>
      <w:pPr>
        <w:pStyle w:val="ListParagraph"/>
        <w:numPr>
          <w:ilvl w:val="0"/>
          <w:numId w:val="3"/>
        </w:numPr>
        <w:spacing w:after="60"/>
      </w:pPr>
      <w:r>
        <w:t xml:space="preserve">Cuando en el temario oficial se dice "Resolución sobre Matrícula Oficial de los Estudios de Grado y Máster", "Resolución sobre Matrícula en estudios de Doctorado" y "Resolución que regula los aspectos económicos de las matrículas", se refiere exactamente a estos tres textos, que </w:t>
      </w:r>
      <w:r>
        <w:rPr>
          <w:b/>
          <w:bCs/>
        </w:rPr>
        <w:t xml:space="preserve">año tras año se vuelven a publicar</w:t>
      </w:r>
      <w:r>
        <w:t xml:space="preserve"> con el mismo esquema pero fechas y cifras actualizadas.</w:t>
      </w:r>
    </w:p>
    <w:p>
      <w:pPr>
        <w:spacing w:after="120"/>
        <w:jc w:val="both"/>
      </w:pPr>
      <w:r>
        <w:t xml:space="preserve">Donde el contenido está firmemente verificado en el PDF se indica de forma expresa; donde se completa con conocimiento general sobre normativa de matrícula universitaria española (para dar contexto), se señala igualmente.</w:t>
      </w:r>
    </w:p>
    <w:p>
      <w:pPr>
        <w:pBdr>
          <w:bottom w:val="single" w:color="AAAAAA" w:sz="6" w:space="1"/>
        </w:pBdr>
        <w:spacing w:after="200"/>
      </w:pPr>
    </w:p>
    <w:p>
      <w:pPr>
        <w:pStyle w:val="Heading2"/>
        <w:spacing w:after="120" w:before="260"/>
      </w:pPr>
      <w:r>
        <w:t xml:space="preserve">PARTE 1. RESOLUCIÓN SOBRE MATRÍCULA OFICIAL DE LOS ESTUDIOS DE GRADO Y MÁSTER</w:t>
      </w:r>
    </w:p>
    <w:p>
      <w:pPr>
        <w:pStyle w:val="Heading3"/>
        <w:spacing w:after="100" w:before="200"/>
      </w:pPr>
      <w:r>
        <w:t xml:space="preserve">1.1. Naturaleza, objeto y quién la dicta</w:t>
      </w:r>
    </w:p>
    <w:p>
      <w:pPr>
        <w:spacing w:after="120"/>
        <w:jc w:val="both"/>
      </w:pPr>
      <w:r>
        <w:t xml:space="preserve">Es una </w:t>
      </w:r>
      <w:r>
        <w:rPr>
          <w:b/>
          <w:bCs/>
        </w:rPr>
        <w:t xml:space="preserve">Resolución del Rectorado</w:t>
      </w:r>
      <w:r>
        <w:t xml:space="preserve"> (no un Reglamento de Consejo de Gobierno), lo que significa que la dicta directamente el Rector en uso de sus competencias de gestión académica, sin necesidad de pasar por Consejo de Gobierno cada año. Esto explica por qué se actualiza y renueva anualmente con facilidad (basta una nueva firma del Rector).</w:t>
      </w:r>
    </w:p>
    <w:p>
      <w:pPr>
        <w:spacing w:after="120"/>
        <w:jc w:val="both"/>
      </w:pPr>
      <w:r>
        <w:rPr>
          <w:b/>
          <w:bCs/>
        </w:rPr>
        <w:t xml:space="preserve">Art. 1</w:t>
      </w:r>
      <w:r>
        <w:t xml:space="preserve"> establece su objeto: regular los </w:t>
      </w:r>
      <w:r>
        <w:rPr>
          <w:b/>
          <w:bCs/>
        </w:rPr>
        <w:t xml:space="preserve">procedimientos, plazos y requisitos para la matriculación</w:t>
      </w:r>
      <w:r>
        <w:t xml:space="preserve"> de estudiantes en estudios oficiales de Grado y Máster de la UAL. Los plazos concretos de cada curso no figuran en el articulado general, sino en un </w:t>
      </w:r>
      <w:r>
        <w:rPr>
          <w:b/>
          <w:bCs/>
        </w:rPr>
        <w:t xml:space="preserve">Anexo de Plazos</w:t>
      </w:r>
      <w:r>
        <w:t xml:space="preserve"> que se actualiza cada año académico. Esto es un patrón típico en normativa universitaria: el "cuerpo" de la resolución (reglas, procedimientos, derechos y obligaciones) es estable de un año a otro, mientras que las fechas exactas cambian anualmente en un anexo separado.</w:t>
      </w:r>
    </w:p>
    <w:p>
      <w:pPr>
        <w:spacing w:after="120"/>
        <w:jc w:val="both"/>
      </w:pPr>
      <w:r>
        <w:t xml:space="preserve">&gt; ⚠️ </w:t>
      </w:r>
      <w:r>
        <w:rPr>
          <w:b/>
          <w:bCs/>
        </w:rPr>
        <w:t xml:space="preserve">MUY PREGUNTADO EN EXAMEN</w:t>
      </w:r>
      <w:r>
        <w:t xml:space="preserve">: Distinguir que la Resolución regula el *procedimiento* mientras que las *fechas concretas* de cada curso están en el Anexo de Plazos, que se aprueba/actualiza cada año. Si el examen pregunta "¿dónde se fijan los plazos concretos de matrícula de cada curso?", la respuesta es </w:t>
      </w:r>
      <w:r>
        <w:rPr>
          <w:b/>
          <w:bCs/>
        </w:rPr>
        <w:t xml:space="preserve">el Anexo de Plazos</w:t>
      </w:r>
      <w:r>
        <w:t xml:space="preserve">, no el articulado principal.</w:t>
      </w:r>
    </w:p>
    <w:p>
      <w:pPr>
        <w:pStyle w:val="Heading3"/>
        <w:spacing w:after="100" w:before="200"/>
      </w:pPr>
      <w:r>
        <w:t xml:space="preserve">1.2. Requisitos generales para matricularse</w:t>
      </w:r>
    </w:p>
    <w:p>
      <w:pPr>
        <w:spacing w:after="120"/>
        <w:jc w:val="both"/>
      </w:pPr>
      <w:r>
        <w:t xml:space="preserve">El </w:t>
      </w:r>
      <w:r>
        <w:rPr>
          <w:b/>
          <w:bCs/>
        </w:rPr>
        <w:t xml:space="preserve">Art. 2.2</w:t>
      </w:r>
      <w:r>
        <w:t xml:space="preserve"> fija un requisito transversal y muy relevante: </w:t>
      </w:r>
      <w:r>
        <w:rPr>
          <w:b/>
          <w:bCs/>
        </w:rPr>
        <w:t xml:space="preserve">estar al corriente de los pagos con la Universidad de Almería</w:t>
      </w:r>
      <w:r>
        <w:t xml:space="preserve"> es condición para formalizar matrícula, para solicitar certificaciones académicas y para tramitar títulos. Es decir, una deuda pendiente con la UAL (aunque sea de un curso anterior) puede bloquear la matrícula, la expedición de certificados o la tramitación del título.</w:t>
      </w:r>
    </w:p>
    <w:p>
      <w:pPr>
        <w:spacing w:after="120"/>
        <w:jc w:val="both"/>
      </w:pPr>
      <w:r>
        <w:t xml:space="preserve">El </w:t>
      </w:r>
      <w:r>
        <w:rPr>
          <w:b/>
          <w:bCs/>
        </w:rPr>
        <w:t xml:space="preserve">Art. 2.3</w:t>
      </w:r>
      <w:r>
        <w:t xml:space="preserve"> remite a la </w:t>
      </w:r>
      <w:r>
        <w:rPr>
          <w:b/>
          <w:bCs/>
        </w:rPr>
        <w:t xml:space="preserve">Normativa de Permanencia de Estudiantes en Enseñanzas Oficiales</w:t>
      </w:r>
      <w:r>
        <w:t xml:space="preserve">, que es otra norma UAL distinta (regula los mínimos de créditos a superar y los límites de permanencia en la titulación). Esta remisión aparece repetida en varios artículos (2.3, 8.3, 11, 27), lo que demuestra que ambas normativas —matrícula y permanencia— están estrechamente conectadas: la de matrícula te dice *cómo* matricularte, la de permanencia te dice *si tienes derecho* a seguir matriculado.</w:t>
      </w:r>
    </w:p>
    <w:p>
      <w:pPr>
        <w:spacing w:after="120"/>
        <w:jc w:val="both"/>
      </w:pPr>
      <w:r>
        <w:t xml:space="preserve">&gt; ⚠️ </w:t>
      </w:r>
      <w:r>
        <w:rPr>
          <w:b/>
          <w:bCs/>
        </w:rPr>
        <w:t xml:space="preserve">MUY PREGUNTADO EN EXAMEN</w:t>
      </w:r>
      <w:r>
        <w:t xml:space="preserve">: "Estar al corriente de pago" (Art. 2.2) es requisito no solo para matricularse, sino también para pedir certificaciones y para la tramitación de títulos. Es una pregunta clásica de examen tipo test: "¿Qué ocurre si un estudiante tiene deudas pendientes con la UAL?" → no puede matricularse ni obtener certificaciones ni el título.</w:t>
      </w:r>
    </w:p>
    <w:p>
      <w:pPr>
        <w:pStyle w:val="Heading3"/>
        <w:spacing w:after="100" w:before="200"/>
      </w:pPr>
      <w:r>
        <w:t xml:space="preserve">1.3. El procedimiento de automatrícula</w:t>
      </w:r>
    </w:p>
    <w:p>
      <w:pPr>
        <w:spacing w:after="120"/>
        <w:jc w:val="both"/>
      </w:pPr>
      <w:r>
        <w:rPr>
          <w:b/>
          <w:bCs/>
        </w:rPr>
        <w:t xml:space="preserve">Art. 3</w:t>
      </w:r>
      <w:r>
        <w:t xml:space="preserve">: la matrícula se realiza mediante un </w:t>
      </w:r>
      <w:r>
        <w:rPr>
          <w:b/>
          <w:bCs/>
        </w:rPr>
        <w:t xml:space="preserve">procedimiento electrónico</w:t>
      </w:r>
      <w:r>
        <w:t xml:space="preserve">, a través del portal `www.ual.es/automatricula`, utilizando las </w:t>
      </w:r>
      <w:r>
        <w:rPr>
          <w:b/>
          <w:bCs/>
        </w:rPr>
        <w:t xml:space="preserve">claves LDAP</w:t>
      </w:r>
      <w:r>
        <w:t xml:space="preserve"> del estudiante (el mismo usuario/contraseña corporativo que se usa para el correo UAL y el resto de servicios). No existe, por tanto, matrícula presencial "en ventanilla" como método ordinario: todo el proceso está automatizado y descentralizado (el propio alumno introduce sus datos).</w:t>
      </w:r>
    </w:p>
    <w:p>
      <w:pPr>
        <w:spacing w:after="120"/>
        <w:jc w:val="both"/>
      </w:pPr>
      <w:r>
        <w:t xml:space="preserve">El acto de "validar" la matrícula telemáticamente </w:t>
      </w:r>
      <w:r>
        <w:rPr>
          <w:b/>
          <w:bCs/>
        </w:rPr>
        <w:t xml:space="preserve">tiene la misma validez que una firma electrónica</w:t>
      </w:r>
      <w:r>
        <w:t xml:space="preserve"> (esto es importante: no es un simple trámite informal, tiene efectos jurídicos plenos). Además, el </w:t>
      </w:r>
      <w:r>
        <w:rPr>
          <w:b/>
          <w:bCs/>
        </w:rPr>
        <w:t xml:space="preserve">Art. 3.3</w:t>
      </w:r>
      <w:r>
        <w:t xml:space="preserve"> establece que la Universidad mantiene un </w:t>
      </w:r>
      <w:r>
        <w:rPr>
          <w:b/>
          <w:bCs/>
        </w:rPr>
        <w:t xml:space="preserve">registro informático</w:t>
      </w:r>
      <w:r>
        <w:t xml:space="preserve"> de cada operación (IP, operación realizada, fecha, hora y usuario), lo cual sirve como prueba en caso de reclamación o litigio sobre el proceso de matrícula.</w:t>
      </w:r>
    </w:p>
    <w:p>
      <w:pPr>
        <w:spacing w:after="120"/>
        <w:jc w:val="both"/>
      </w:pPr>
      <w:r>
        <w:rPr>
          <w:b/>
          <w:bCs/>
        </w:rPr>
        <w:t xml:space="preserve">Ejemplo práctico</w:t>
      </w:r>
      <w:r>
        <w:t xml:space="preserve">: si un estudiante alega que "no pudo matricularse porque el sistema falló", la UAL dispone del registro de conexiones y operaciones para verificar qué ocurrió realmente y en qué momento.</w:t>
      </w:r>
    </w:p>
    <w:p>
      <w:pPr>
        <w:pStyle w:val="Heading3"/>
        <w:spacing w:after="100" w:before="200"/>
      </w:pPr>
      <w:r>
        <w:t xml:space="preserve">1.4. Modalidades de matrícula en Grado</w:t>
      </w:r>
    </w:p>
    <w:p>
      <w:pPr>
        <w:pStyle w:val="ListParagraph"/>
        <w:numPr>
          <w:ilvl w:val="0"/>
          <w:numId w:val="3"/>
        </w:numPr>
        <w:spacing w:after="60"/>
      </w:pPr>
      <w:r>
        <w:rPr>
          <w:b/>
          <w:bCs/>
        </w:rPr>
        <w:t xml:space="preserve">Nuevo ingreso</w:t>
      </w:r>
      <w:r>
        <w:t xml:space="preserve"> (Art. 8): a través de la preinscripción DUA (Distrito Único Andaluz). El estudiante de primer curso debe matricular </w:t>
      </w:r>
      <w:r>
        <w:rPr>
          <w:b/>
          <w:bCs/>
        </w:rPr>
        <w:t xml:space="preserve">todas las asignaturas básicas y obligatorias de primer curso en el mismo grupo</w:t>
      </w:r>
      <w:r>
        <w:t xml:space="preserve"> (Art. 8.3), salvo excepciones de la Normativa de Permanencia.</w:t>
      </w:r>
    </w:p>
    <w:p>
      <w:pPr>
        <w:pStyle w:val="ListParagraph"/>
        <w:numPr>
          <w:ilvl w:val="0"/>
          <w:numId w:val="3"/>
        </w:numPr>
        <w:spacing w:after="60"/>
      </w:pPr>
      <w:r>
        <w:rPr>
          <w:b/>
          <w:bCs/>
        </w:rPr>
        <w:t xml:space="preserve">Reconocimiento de créditos</w:t>
      </w:r>
      <w:r>
        <w:t xml:space="preserve"> (Art. 9): exige un mínimo de </w:t>
      </w:r>
      <w:r>
        <w:rPr>
          <w:b/>
          <w:bCs/>
        </w:rPr>
        <w:t xml:space="preserve">30 créditos reconocidos</w:t>
      </w:r>
      <w:r>
        <w:t xml:space="preserve"> para poder acceder por esta vía, y aportar certificados académicos oficiales.</w:t>
      </w:r>
    </w:p>
    <w:p>
      <w:pPr>
        <w:pStyle w:val="ListParagraph"/>
        <w:numPr>
          <w:ilvl w:val="0"/>
          <w:numId w:val="3"/>
        </w:numPr>
        <w:spacing w:after="60"/>
      </w:pPr>
      <w:r>
        <w:rPr>
          <w:b/>
          <w:bCs/>
        </w:rPr>
        <w:t xml:space="preserve">Traslado de expediente</w:t>
      </w:r>
      <w:r>
        <w:t xml:space="preserve"> (Art. 10): requiere el resguardo de abono de tasas en la universidad de origen.</w:t>
      </w:r>
    </w:p>
    <w:p>
      <w:pPr>
        <w:pStyle w:val="ListParagraph"/>
        <w:numPr>
          <w:ilvl w:val="0"/>
          <w:numId w:val="3"/>
        </w:numPr>
        <w:spacing w:after="60"/>
      </w:pPr>
      <w:r>
        <w:rPr>
          <w:b/>
          <w:bCs/>
        </w:rPr>
        <w:t xml:space="preserve">Continuación de estudios</w:t>
      </w:r>
      <w:r>
        <w:t xml:space="preserve"> (Arts. 11-14): la matrícula ordinaria de los cursos siguientes al primero.</w:t>
      </w:r>
    </w:p>
    <w:p>
      <w:pPr>
        <w:pStyle w:val="ListParagraph"/>
        <w:numPr>
          <w:ilvl w:val="0"/>
          <w:numId w:val="3"/>
        </w:numPr>
        <w:spacing w:after="60"/>
      </w:pPr>
      <w:r>
        <w:rPr>
          <w:b/>
          <w:bCs/>
        </w:rPr>
        <w:t xml:space="preserve">Matrícula reducida</w:t>
      </w:r>
      <w:r>
        <w:t xml:space="preserve"> (Art. 27): posible solo con autorización expresa del Rector, en los supuestos que fije la Normativa de Permanencia.</w:t>
      </w:r>
    </w:p>
    <w:p>
      <w:pPr>
        <w:pStyle w:val="Heading3"/>
        <w:spacing w:after="100" w:before="200"/>
      </w:pPr>
      <w:r>
        <w:t xml:space="preserve">1.5. Modalidades de matrícula en Máster</w:t>
      </w:r>
    </w:p>
    <w:p>
      <w:pPr>
        <w:pStyle w:val="ListParagraph"/>
        <w:numPr>
          <w:ilvl w:val="0"/>
          <w:numId w:val="3"/>
        </w:numPr>
        <w:spacing w:after="60"/>
      </w:pPr>
      <w:r>
        <w:rPr>
          <w:b/>
          <w:bCs/>
        </w:rPr>
        <w:t xml:space="preserve">Nuevo ingreso</w:t>
      </w:r>
      <w:r>
        <w:t xml:space="preserve"> (Art. 16), con posibilidad de </w:t>
      </w:r>
      <w:r>
        <w:rPr>
          <w:b/>
          <w:bCs/>
        </w:rPr>
        <w:t xml:space="preserve">matrícula condicionada</w:t>
      </w:r>
      <w:r>
        <w:t xml:space="preserve"> (Art. 16.7) en másteres con recorridos sucesivos (habilitantes/regulados), conforme al art. 18.4 del RD 822/2021 y a un Acuerdo específico de la Comisión DUA de 17/05/2022.</w:t>
      </w:r>
    </w:p>
    <w:p>
      <w:pPr>
        <w:pStyle w:val="ListParagraph"/>
        <w:numPr>
          <w:ilvl w:val="0"/>
          <w:numId w:val="3"/>
        </w:numPr>
        <w:spacing w:after="60"/>
      </w:pPr>
      <w:r>
        <w:rPr>
          <w:b/>
          <w:bCs/>
        </w:rPr>
        <w:t xml:space="preserve">Admisión extraordinaria</w:t>
      </w:r>
      <w:r>
        <w:t xml:space="preserve"> (Art. 17).</w:t>
      </w:r>
    </w:p>
    <w:p>
      <w:pPr>
        <w:pStyle w:val="ListParagraph"/>
        <w:numPr>
          <w:ilvl w:val="0"/>
          <w:numId w:val="3"/>
        </w:numPr>
        <w:spacing w:after="60"/>
      </w:pPr>
      <w:r>
        <w:rPr>
          <w:b/>
          <w:bCs/>
        </w:rPr>
        <w:t xml:space="preserve">Continuación de estudios</w:t>
      </w:r>
      <w:r>
        <w:t xml:space="preserve"> (Arts. 18-19).</w:t>
      </w:r>
    </w:p>
    <w:p>
      <w:pPr>
        <w:pStyle w:val="ListParagraph"/>
        <w:numPr>
          <w:ilvl w:val="0"/>
          <w:numId w:val="3"/>
        </w:numPr>
        <w:spacing w:after="60"/>
      </w:pPr>
      <w:r>
        <w:rPr>
          <w:b/>
          <w:bCs/>
        </w:rPr>
        <w:t xml:space="preserve">Modificación excepcional</w:t>
      </w:r>
      <w:r>
        <w:t xml:space="preserve"> (Art. 20).</w:t>
      </w:r>
    </w:p>
    <w:p>
      <w:pPr>
        <w:spacing w:after="120"/>
        <w:jc w:val="both"/>
      </w:pPr>
      <w:r>
        <w:t xml:space="preserve">&gt; ⚠️ </w:t>
      </w:r>
      <w:r>
        <w:rPr>
          <w:b/>
          <w:bCs/>
        </w:rPr>
        <w:t xml:space="preserve">MUY PREGUNTADO EN EXAMEN</w:t>
      </w:r>
      <w:r>
        <w:t xml:space="preserve">: La matrícula condicionada en máster está ligada al procedimiento DUA (Distrito Único Andaluz) y al RD 822/2021, que regula la ordenación de las enseñanzas universitarias oficiales. Es un dato muy específico que suele aparecer como distractor o como pregunta directa.</w:t>
      </w:r>
    </w:p>
    <w:p>
      <w:pPr>
        <w:pStyle w:val="Heading3"/>
        <w:spacing w:after="100" w:before="200"/>
      </w:pPr>
      <w:r>
        <w:t xml:space="preserve">1.6. Límite de créditos por curso</w:t>
      </w:r>
    </w:p>
    <w:p>
      <w:pPr>
        <w:spacing w:after="120"/>
        <w:jc w:val="both"/>
      </w:pPr>
      <w:r>
        <w:t xml:space="preserve">El límite general de matrícula es de </w:t>
      </w:r>
      <w:r>
        <w:rPr>
          <w:b/>
          <w:bCs/>
        </w:rPr>
        <w:t xml:space="preserve">hasta 78 créditos por curso académico</w:t>
      </w:r>
      <w:r>
        <w:t xml:space="preserve"> (Art. 34). Excepcionalmente se puede superar este límite en los supuestos que recoja la Normativa de Permanencia. En el caso de </w:t>
      </w:r>
      <w:r>
        <w:rPr>
          <w:b/>
          <w:bCs/>
        </w:rPr>
        <w:t xml:space="preserve">dobles títulos</w:t>
      </w:r>
      <w:r>
        <w:t xml:space="preserve"> cursados a tiempo completo, se permite matricular hasta </w:t>
      </w:r>
      <w:r>
        <w:rPr>
          <w:b/>
          <w:bCs/>
        </w:rPr>
        <w:t xml:space="preserve">96 créditos sin necesidad de solicitud</w:t>
      </w:r>
      <w:r>
        <w:t xml:space="preserve"> expresa.</w:t>
      </w:r>
    </w:p>
    <w:p>
      <w:pPr>
        <w:spacing w:after="120"/>
        <w:jc w:val="both"/>
      </w:pPr>
      <w:r>
        <w:t xml:space="preserve">&gt; ⚠️ </w:t>
      </w:r>
      <w:r>
        <w:rPr>
          <w:b/>
          <w:bCs/>
        </w:rPr>
        <w:t xml:space="preserve">MUY PREGUNTADO EN EXAMEN</w:t>
      </w:r>
      <w:r>
        <w:t xml:space="preserve">: 78 créditos (límite general) frente a 96 créditos (dobles titulaciones a tiempo completo). Es una comparación de cifras muy típica en preguntas tipo test.</w:t>
      </w:r>
    </w:p>
    <w:p>
      <w:pPr>
        <w:pStyle w:val="Heading3"/>
        <w:spacing w:after="100" w:before="200"/>
      </w:pPr>
      <w:r>
        <w:t xml:space="preserve">1.7. Ampliación, modificación y anulación de matrícula</w:t>
      </w:r>
    </w:p>
    <w:p>
      <w:pPr>
        <w:pStyle w:val="ListParagraph"/>
        <w:numPr>
          <w:ilvl w:val="0"/>
          <w:numId w:val="3"/>
        </w:numPr>
        <w:spacing w:after="60"/>
      </w:pPr>
      <w:r>
        <w:rPr>
          <w:b/>
          <w:bCs/>
        </w:rPr>
        <w:t xml:space="preserve">Ampliación en segundo cuatrimestre</w:t>
      </w:r>
      <w:r>
        <w:t xml:space="preserve"> (Art. 32): exige estar al corriente de pagos, que existan plazas vacantes, y cumplir prerrequisitos/incompatibilidades.</w:t>
      </w:r>
    </w:p>
    <w:p>
      <w:pPr>
        <w:pStyle w:val="ListParagraph"/>
        <w:numPr>
          <w:ilvl w:val="0"/>
          <w:numId w:val="3"/>
        </w:numPr>
        <w:spacing w:after="60"/>
      </w:pPr>
      <w:r>
        <w:rPr>
          <w:b/>
          <w:bCs/>
        </w:rPr>
        <w:t xml:space="preserve">Ampliación extemporánea</w:t>
      </w:r>
      <w:r>
        <w:t xml:space="preserve"> (Art. 33): en Grado, procede por necesidad de beca, reconocimiento de créditos o para finalizar estudios; en Máster, se permite "en cualquier fecha que permita la incorporación a la docencia", previo informe favorable de la coordinación del título.</w:t>
      </w:r>
    </w:p>
    <w:p>
      <w:pPr>
        <w:pStyle w:val="ListParagraph"/>
        <w:numPr>
          <w:ilvl w:val="0"/>
          <w:numId w:val="3"/>
        </w:numPr>
        <w:spacing w:after="60"/>
      </w:pPr>
      <w:r>
        <w:rPr>
          <w:b/>
          <w:bCs/>
        </w:rPr>
        <w:t xml:space="preserve">Cambio de grupo</w:t>
      </w:r>
      <w:r>
        <w:t xml:space="preserve"> (Art. 30): dentro de plazo, con un incremento máximo del 10% sobre la capacidad del grupo.</w:t>
      </w:r>
    </w:p>
    <w:p>
      <w:pPr>
        <w:pStyle w:val="ListParagraph"/>
        <w:numPr>
          <w:ilvl w:val="0"/>
          <w:numId w:val="3"/>
        </w:numPr>
        <w:spacing w:after="60"/>
      </w:pPr>
      <w:r>
        <w:rPr>
          <w:b/>
          <w:bCs/>
        </w:rPr>
        <w:t xml:space="preserve">Cambio por incompatibilidad de horarios</w:t>
      </w:r>
      <w:r>
        <w:t xml:space="preserve"> (Art. 29): derecho del estudiante a cambiar de grupo, darse de baja o sustituir la asignatura.</w:t>
      </w:r>
    </w:p>
    <w:p>
      <w:pPr>
        <w:pStyle w:val="ListParagraph"/>
        <w:numPr>
          <w:ilvl w:val="0"/>
          <w:numId w:val="3"/>
        </w:numPr>
        <w:spacing w:after="60"/>
      </w:pPr>
      <w:r>
        <w:rPr>
          <w:b/>
          <w:bCs/>
        </w:rPr>
        <w:t xml:space="preserve">Baja parcial</w:t>
      </w:r>
      <w:r>
        <w:t xml:space="preserve"> (Art. 37): renuncia a una o varias asignaturas sin consumir convocatoria, generalmente con abono de lo ya devengado.</w:t>
      </w:r>
    </w:p>
    <w:p>
      <w:pPr>
        <w:pStyle w:val="ListParagraph"/>
        <w:numPr>
          <w:ilvl w:val="0"/>
          <w:numId w:val="3"/>
        </w:numPr>
        <w:spacing w:after="60"/>
      </w:pPr>
      <w:r>
        <w:rPr>
          <w:b/>
          <w:bCs/>
        </w:rPr>
        <w:t xml:space="preserve">Baja total / anulación completa</w:t>
      </w:r>
      <w:r>
        <w:t xml:space="preserve"> (Art. 38): supone la renuncia a toda la matrícula y la </w:t>
      </w:r>
      <w:r>
        <w:rPr>
          <w:b/>
          <w:bCs/>
        </w:rPr>
        <w:t xml:space="preserve">pérdida de las cantidades ya abonadas</w:t>
      </w:r>
      <w:r>
        <w:t xml:space="preserve">; la resuelve el Decano/Director del centro.</w:t>
      </w:r>
    </w:p>
    <w:p>
      <w:pPr>
        <w:pStyle w:val="ListParagraph"/>
        <w:numPr>
          <w:ilvl w:val="0"/>
          <w:numId w:val="3"/>
        </w:numPr>
        <w:spacing w:after="60"/>
      </w:pPr>
      <w:r>
        <w:rPr>
          <w:b/>
          <w:bCs/>
        </w:rPr>
        <w:t xml:space="preserve">Desistimiento sin coste</w:t>
      </w:r>
      <w:r>
        <w:t xml:space="preserve"> (Art. 6): si se solicita antes de cualquier actuación académica y dentro de un plazo específico, se acepta gratuitamente; pasado ese plazo, se aplican las condiciones de la baja total (Art. 38), es decir, con pérdida de lo pagado.</w:t>
      </w:r>
    </w:p>
    <w:p>
      <w:pPr>
        <w:pStyle w:val="ListParagraph"/>
        <w:numPr>
          <w:ilvl w:val="0"/>
          <w:numId w:val="3"/>
        </w:numPr>
        <w:spacing w:after="60"/>
      </w:pPr>
      <w:r>
        <w:rPr>
          <w:b/>
          <w:bCs/>
        </w:rPr>
        <w:t xml:space="preserve">Impago total o parcial</w:t>
      </w:r>
      <w:r>
        <w:t xml:space="preserve"> (Art. 5.5): se equipara a un </w:t>
      </w:r>
      <w:r>
        <w:rPr>
          <w:b/>
          <w:bCs/>
        </w:rPr>
        <w:t xml:space="preserve">desistimiento de la matrícula</w:t>
      </w:r>
      <w:r>
        <w:t xml:space="preserve"> en todas las materias, con pérdida de las cantidades ya abonadas.</w:t>
      </w:r>
    </w:p>
    <w:p>
      <w:pPr>
        <w:spacing w:after="120"/>
        <w:jc w:val="both"/>
      </w:pPr>
      <w:r>
        <w:t xml:space="preserve">&gt; ⚠️ </w:t>
      </w:r>
      <w:r>
        <w:rPr>
          <w:b/>
          <w:bCs/>
        </w:rPr>
        <w:t xml:space="preserve">MUY PREGUNTADO EN EXAMEN</w:t>
      </w:r>
      <w:r>
        <w:t xml:space="preserve">: Diferencia entre "desistimiento gratuito" (antes de cualquier actuación académica, sin coste) y "baja total" tras el plazo (con pérdida de lo abonado). El examen suele plantear un caso práctico: "un estudiante quiere anular su matrícula en octubre… ¿recupera el dinero?" → depende de si está dentro del plazo de desistimiento gratuito o no.</w:t>
      </w:r>
    </w:p>
    <w:p>
      <w:pPr>
        <w:pStyle w:val="Heading3"/>
        <w:spacing w:after="100" w:before="200"/>
      </w:pPr>
      <w:r>
        <w:t xml:space="preserve">1.8. Plazos de resolución y silencio administrativo</w:t>
      </w:r>
    </w:p>
    <w:p>
      <w:pPr>
        <w:spacing w:after="120"/>
        <w:jc w:val="both"/>
      </w:pPr>
      <w:r>
        <w:t xml:space="preserve">El </w:t>
      </w:r>
      <w:r>
        <w:rPr>
          <w:b/>
          <w:bCs/>
        </w:rPr>
        <w:t xml:space="preserve">Art. 5</w:t>
      </w:r>
      <w:r>
        <w:t xml:space="preserve"> fija que el plazo máximo para resolver las solicitudes de matrícula es de </w:t>
      </w:r>
      <w:r>
        <w:rPr>
          <w:b/>
          <w:bCs/>
        </w:rPr>
        <w:t xml:space="preserve">6 meses desde la fecha de emisión de la primera liquidación</w:t>
      </w:r>
      <w:r>
        <w:t xml:space="preserve">. Con este plazo se conecta el régimen de silencio administrativo:</w:t>
      </w:r>
    </w:p>
    <w:p>
      <w:pPr>
        <w:pStyle w:val="ListParagraph"/>
        <w:numPr>
          <w:ilvl w:val="0"/>
          <w:numId w:val="3"/>
        </w:numPr>
        <w:spacing w:after="60"/>
      </w:pPr>
      <w:r>
        <w:rPr>
          <w:b/>
          <w:bCs/>
        </w:rPr>
        <w:t xml:space="preserve">Solicitudes iniciales de matrícula</w:t>
      </w:r>
      <w:r>
        <w:t xml:space="preserve">: silencio administrativo </w:t>
      </w:r>
      <w:r>
        <w:rPr>
          <w:b/>
          <w:bCs/>
        </w:rPr>
        <w:t xml:space="preserve">positivo</w:t>
      </w:r>
      <w:r>
        <w:t xml:space="preserve"> transcurridos los 6 meses (se entienden estimadas).</w:t>
      </w:r>
    </w:p>
    <w:p>
      <w:pPr>
        <w:pStyle w:val="ListParagraph"/>
        <w:numPr>
          <w:ilvl w:val="0"/>
          <w:numId w:val="3"/>
        </w:numPr>
        <w:spacing w:after="60"/>
      </w:pPr>
      <w:r>
        <w:rPr>
          <w:b/>
          <w:bCs/>
        </w:rPr>
        <w:t xml:space="preserve">Solicitudes de modificación de matrícula</w:t>
      </w:r>
      <w:r>
        <w:t xml:space="preserve">: silencio administrativo </w:t>
      </w:r>
      <w:r>
        <w:rPr>
          <w:b/>
          <w:bCs/>
        </w:rPr>
        <w:t xml:space="preserve">negativo</w:t>
      </w:r>
      <w:r>
        <w:t xml:space="preserve"> transcurridos 3 meses sin resolución expresa (se entienden desestimadas).</w:t>
      </w:r>
    </w:p>
    <w:p>
      <w:pPr>
        <w:spacing w:after="120"/>
        <w:jc w:val="both"/>
      </w:pPr>
      <w:r>
        <w:t xml:space="preserve">&gt; ⚠️ </w:t>
      </w:r>
      <w:r>
        <w:rPr>
          <w:b/>
          <w:bCs/>
        </w:rPr>
        <w:t xml:space="preserve">MUY PREGUNTADO EN EXAMEN</w:t>
      </w:r>
      <w:r>
        <w:t xml:space="preserve">: Contraponer los dos plazos y sus efectos: 6 meses / silencio positivo para la matrícula inicial, frente a 3 meses / silencio negativo para las modificaciones. Es un contraste muy fácil de convertir en pregunta tipo test con las cifras invertidas como distractor.</w:t>
      </w:r>
    </w:p>
    <w:p>
      <w:pPr>
        <w:pStyle w:val="Heading3"/>
        <w:spacing w:after="100" w:before="200"/>
      </w:pPr>
      <w:r>
        <w:t xml:space="preserve">1.9. Otras cuestiones específicas</w:t>
      </w:r>
    </w:p>
    <w:p>
      <w:pPr>
        <w:pStyle w:val="ListParagraph"/>
        <w:numPr>
          <w:ilvl w:val="0"/>
          <w:numId w:val="3"/>
        </w:numPr>
        <w:spacing w:after="60"/>
      </w:pPr>
      <w:r>
        <w:rPr>
          <w:b/>
          <w:bCs/>
        </w:rPr>
        <w:t xml:space="preserve">Comunicaciones</w:t>
      </w:r>
      <w:r>
        <w:t xml:space="preserve"> (Art. 4): las consultas se canalizan por el </w:t>
      </w:r>
      <w:r>
        <w:rPr>
          <w:b/>
          <w:bCs/>
        </w:rPr>
        <w:t xml:space="preserve">CAU (Centro de Atención al Usuario)</w:t>
      </w:r>
      <w:r>
        <w:t xml:space="preserve">; las notificaciones individuales se dirigen al correo electrónico institucional del expediente del estudiante; los actos que afectan a una pluralidad de estudiantes se publican en el </w:t>
      </w:r>
      <w:r>
        <w:rPr>
          <w:b/>
          <w:bCs/>
        </w:rPr>
        <w:t xml:space="preserve">tablón electrónico oficial</w:t>
      </w:r>
      <w:r>
        <w:t xml:space="preserve"> y en la web de automatrícula.</w:t>
      </w:r>
    </w:p>
    <w:p>
      <w:pPr>
        <w:pStyle w:val="ListParagraph"/>
        <w:numPr>
          <w:ilvl w:val="0"/>
          <w:numId w:val="3"/>
        </w:numPr>
        <w:spacing w:after="60"/>
      </w:pPr>
      <w:r>
        <w:rPr>
          <w:b/>
          <w:bCs/>
        </w:rPr>
        <w:t xml:space="preserve">Movilidad</w:t>
      </w:r>
      <w:r>
        <w:t xml:space="preserve"> (Arts. 21-23): los estudiantes de la UAL en programas de movilidad (Erasmus, SICUE, etc.) deben firmar un </w:t>
      </w:r>
      <w:r>
        <w:rPr>
          <w:b/>
          <w:bCs/>
        </w:rPr>
        <w:t xml:space="preserve">contrato de estudios</w:t>
      </w:r>
      <w:r>
        <w:t xml:space="preserve"> antes de partir; los estudiantes de otras universidades que vienen a la UAL en movilidad están </w:t>
      </w:r>
      <w:r>
        <w:rPr>
          <w:b/>
          <w:bCs/>
        </w:rPr>
        <w:t xml:space="preserve">exentos de precios públicos</w:t>
      </w:r>
      <w:r>
        <w:t xml:space="preserve"> en la UAL (los pagan en su universidad de origen).</w:t>
      </w:r>
    </w:p>
    <w:p>
      <w:pPr>
        <w:pStyle w:val="ListParagraph"/>
        <w:numPr>
          <w:ilvl w:val="0"/>
          <w:numId w:val="3"/>
        </w:numPr>
        <w:spacing w:after="60"/>
      </w:pPr>
      <w:r>
        <w:rPr>
          <w:b/>
          <w:bCs/>
        </w:rPr>
        <w:t xml:space="preserve">Reanudación de estudios</w:t>
      </w:r>
      <w:r>
        <w:t xml:space="preserve"> (Art. 24): si la última matrícula del estudiante se produjo dentro de los </w:t>
      </w:r>
      <w:r>
        <w:rPr>
          <w:b/>
          <w:bCs/>
        </w:rPr>
        <w:t xml:space="preserve">5 cursos académicos anteriores</w:t>
      </w:r>
      <w:r>
        <w:t xml:space="preserve">, tiene una cita automática para reanudar; si su expediente fue trasladado, necesita readmisión por reconocimiento de créditos.</w:t>
      </w:r>
    </w:p>
    <w:p>
      <w:pPr>
        <w:pStyle w:val="ListParagraph"/>
        <w:numPr>
          <w:ilvl w:val="0"/>
          <w:numId w:val="3"/>
        </w:numPr>
        <w:spacing w:after="60"/>
      </w:pPr>
      <w:r>
        <w:rPr>
          <w:b/>
          <w:bCs/>
        </w:rPr>
        <w:t xml:space="preserve">Simultaneidad de estudios</w:t>
      </w:r>
      <w:r>
        <w:t xml:space="preserve"> (Art. 25): debe declararse en la solicitud de admisión; ocultarla puede suponer la </w:t>
      </w:r>
      <w:r>
        <w:rPr>
          <w:b/>
          <w:bCs/>
        </w:rPr>
        <w:t xml:space="preserve">anulación de la plaza o de la matrícula</w:t>
      </w:r>
      <w:r>
        <w:t xml:space="preserve">.</w:t>
      </w:r>
    </w:p>
    <w:p>
      <w:pPr>
        <w:pStyle w:val="ListParagraph"/>
        <w:numPr>
          <w:ilvl w:val="0"/>
          <w:numId w:val="3"/>
        </w:numPr>
        <w:spacing w:after="60"/>
      </w:pPr>
      <w:r>
        <w:rPr>
          <w:b/>
          <w:bCs/>
        </w:rPr>
        <w:t xml:space="preserve">Extinción de planes de estudio</w:t>
      </w:r>
      <w:r>
        <w:t xml:space="preserve"> (Art. 26): el estudiante puede optar por continuar el plan extinguido (si aún tiene docencia o mediante matrícula sin docencia) o adaptarse al nuevo plan.</w:t>
      </w:r>
    </w:p>
    <w:p>
      <w:pPr>
        <w:pStyle w:val="ListParagraph"/>
        <w:numPr>
          <w:ilvl w:val="0"/>
          <w:numId w:val="3"/>
        </w:numPr>
        <w:spacing w:after="60"/>
      </w:pPr>
      <w:r>
        <w:rPr>
          <w:b/>
          <w:bCs/>
        </w:rPr>
        <w:t xml:space="preserve">Evaluación por compensación</w:t>
      </w:r>
      <w:r>
        <w:t xml:space="preserve"> (Art. 15): solo si se han agotado las convocatorias ordinaria y extraordinaria; requiere solicitud en plazo y, según el caso, abono.</w:t>
      </w:r>
    </w:p>
    <w:p>
      <w:pPr>
        <w:pStyle w:val="ListParagraph"/>
        <w:numPr>
          <w:ilvl w:val="0"/>
          <w:numId w:val="3"/>
        </w:numPr>
        <w:spacing w:after="60"/>
      </w:pPr>
      <w:r>
        <w:rPr>
          <w:b/>
          <w:bCs/>
        </w:rPr>
        <w:t xml:space="preserve">Convocatorias de finalización de estudios</w:t>
      </w:r>
      <w:r>
        <w:t xml:space="preserve"> (Art. 36): límite de </w:t>
      </w:r>
      <w:r>
        <w:rPr>
          <w:b/>
          <w:bCs/>
        </w:rPr>
        <w:t xml:space="preserve">24 créditos o 3 asignaturas pendientes</w:t>
      </w:r>
      <w:r>
        <w:t xml:space="preserve"> (incluyendo TFG/TFM y prácticas externas); no se admiten renuncias fuera de plazo.</w:t>
      </w:r>
    </w:p>
    <w:p>
      <w:pPr>
        <w:pStyle w:val="ListParagraph"/>
        <w:numPr>
          <w:ilvl w:val="0"/>
          <w:numId w:val="3"/>
        </w:numPr>
        <w:spacing w:after="60"/>
      </w:pPr>
      <w:r>
        <w:rPr>
          <w:b/>
          <w:bCs/>
        </w:rPr>
        <w:t xml:space="preserve">Protección de datos</w:t>
      </w:r>
      <w:r>
        <w:t xml:space="preserve"> (Art. 7): tratamiento conforme al RGPD y a la LOPDGDD; base legal en el cumplimiento de una obligación legal y el ejercicio de poderes públicos (art. 6.1.c y 6.1.e RGPD); contacto del Delegado de Protección de Datos: dpo@ual.es.</w:t>
      </w:r>
    </w:p>
    <w:p>
      <w:pPr>
        <w:pBdr>
          <w:bottom w:val="single" w:color="AAAAAA" w:sz="6" w:space="1"/>
        </w:pBdr>
        <w:spacing w:after="200"/>
      </w:pPr>
    </w:p>
    <w:p>
      <w:pPr>
        <w:pStyle w:val="Heading2"/>
        <w:spacing w:after="120" w:before="260"/>
      </w:pPr>
      <w:r>
        <w:t xml:space="preserve">PARTE 2. RESOLUCIÓN SOBRE MATRÍCULA EN ESTUDIOS DE DOCTORADO</w:t>
      </w:r>
    </w:p>
    <w:p>
      <w:pPr>
        <w:pStyle w:val="Heading3"/>
        <w:spacing w:after="100" w:before="200"/>
      </w:pPr>
      <w:r>
        <w:t xml:space="preserve">2.1. Marco normativo y objeto</w:t>
      </w:r>
    </w:p>
    <w:p>
      <w:pPr>
        <w:spacing w:after="120"/>
        <w:jc w:val="both"/>
      </w:pPr>
      <w:r>
        <w:t xml:space="preserve">Esta normativa regula la matrícula de los doctorandos </w:t>
      </w:r>
      <w:r>
        <w:rPr>
          <w:b/>
          <w:bCs/>
        </w:rPr>
        <w:t xml:space="preserve">ya admitidos</w:t>
      </w:r>
      <w:r>
        <w:t xml:space="preserve"> en un programa de doctorado oficial de la UAL, en el marco del </w:t>
      </w:r>
      <w:r>
        <w:rPr>
          <w:b/>
          <w:bCs/>
        </w:rPr>
        <w:t xml:space="preserve">Real Decreto 99/2011</w:t>
      </w:r>
      <w:r>
        <w:t xml:space="preserve">, por el que se regulan las enseñanzas oficiales de doctorado (norma estatal básica en toda España). La versión consultada está </w:t>
      </w:r>
      <w:r>
        <w:rPr>
          <w:b/>
          <w:bCs/>
        </w:rPr>
        <w:t xml:space="preserve">vigente desde el 24 de julio de 2025</w:t>
      </w:r>
      <w:r>
        <w:t xml:space="preserve">, tras su aprobación en Consejo de Gobierno.</w:t>
      </w:r>
    </w:p>
    <w:p>
      <w:pPr>
        <w:spacing w:after="120"/>
        <w:jc w:val="both"/>
      </w:pPr>
      <w:r>
        <w:t xml:space="preserve">&gt; ⚠️ </w:t>
      </w:r>
      <w:r>
        <w:rPr>
          <w:b/>
          <w:bCs/>
        </w:rPr>
        <w:t xml:space="preserve">MUY PREGUNTADO EN EXAMEN</w:t>
      </w:r>
      <w:r>
        <w:t xml:space="preserve">: El doctorado se rige por el RD 99/2011 (norma estatal), mientras que Grado y Máster se rigen por el RD 822/2021 (ordenación de enseñanzas universitarias oficiales) y el RD 1393/2007/EEES en su origen. No confundir ambos reales decretos en las respuestas.</w:t>
      </w:r>
    </w:p>
    <w:p>
      <w:pPr>
        <w:spacing w:after="120"/>
        <w:jc w:val="both"/>
      </w:pPr>
      <w:r>
        <w:t xml:space="preserve">Requisitos previos a poder matricularse: haber sido </w:t>
      </w:r>
      <w:r>
        <w:rPr>
          <w:b/>
          <w:bCs/>
        </w:rPr>
        <w:t xml:space="preserve">admitido</w:t>
      </w:r>
      <w:r>
        <w:t xml:space="preserve"> en el programa de doctorado, cumplir los requisitos de acceso (título de Grado + Máster con un mínimo conjunto de </w:t>
      </w:r>
      <w:r>
        <w:rPr>
          <w:b/>
          <w:bCs/>
        </w:rPr>
        <w:t xml:space="preserve">300 créditos ECTS</w:t>
      </w:r>
      <w:r>
        <w:t xml:space="preserve">, u otras vías equivalentes previstas en el RD 99/2011) y contar con la </w:t>
      </w:r>
      <w:r>
        <w:rPr>
          <w:b/>
          <w:bCs/>
        </w:rPr>
        <w:t xml:space="preserve">aceptación de la comisión académica</w:t>
      </w:r>
      <w:r>
        <w:t xml:space="preserve"> del programa.</w:t>
      </w:r>
    </w:p>
    <w:p>
      <w:pPr>
        <w:pStyle w:val="Heading3"/>
        <w:spacing w:after="100" w:before="200"/>
      </w:pPr>
      <w:r>
        <w:t xml:space="preserve">2.2. El concepto de "tutela académica"</w:t>
      </w:r>
    </w:p>
    <w:p>
      <w:pPr>
        <w:spacing w:after="120"/>
        <w:jc w:val="both"/>
      </w:pPr>
      <w:r>
        <w:t xml:space="preserve">A diferencia de Grado y Máster (donde se matriculan asignaturas y créditos), en Doctorado el doctorando se matricula anualmente por el concepto de </w:t>
      </w:r>
      <w:r>
        <w:rPr>
          <w:b/>
          <w:bCs/>
        </w:rPr>
        <w:t xml:space="preserve">tutela académica</w:t>
      </w:r>
      <w:r>
        <w:t xml:space="preserve"> (Art. 14.1), desde su primera matrícula y </w:t>
      </w:r>
      <w:r>
        <w:rPr>
          <w:b/>
          <w:bCs/>
        </w:rPr>
        <w:t xml:space="preserve">hasta la lectura de la tesis</w:t>
      </w:r>
      <w:r>
        <w:t xml:space="preserve">. La tutela académica no implica docencia presencial obligatoria, sino la </w:t>
      </w:r>
      <w:r>
        <w:rPr>
          <w:b/>
          <w:bCs/>
        </w:rPr>
        <w:t xml:space="preserve">supervisión académica, la orientación investigadora y el seguimiento formativo</w:t>
      </w:r>
      <w:r>
        <w:t xml:space="preserve"> del doctorando por parte de sus directores/tutor.</w:t>
      </w:r>
    </w:p>
    <w:p>
      <w:pPr>
        <w:spacing w:after="120"/>
        <w:jc w:val="both"/>
      </w:pPr>
      <w:r>
        <w:t xml:space="preserve">Esta matrícula por tutela académica es </w:t>
      </w:r>
      <w:r>
        <w:rPr>
          <w:b/>
          <w:bCs/>
        </w:rPr>
        <w:t xml:space="preserve">obligatoria cada curso académico</w:t>
      </w:r>
      <w:r>
        <w:t xml:space="preserve"> durante toda la permanencia en el programa, y está condicionada a obtener una </w:t>
      </w:r>
      <w:r>
        <w:rPr>
          <w:b/>
          <w:bCs/>
        </w:rPr>
        <w:t xml:space="preserve">evaluación positiva ("APTO")</w:t>
      </w:r>
      <w:r>
        <w:t xml:space="preserve"> en el seguimiento anual del Plan de Investigación y del Documento de Actividades.</w:t>
      </w:r>
    </w:p>
    <w:p>
      <w:pPr>
        <w:spacing w:after="120"/>
        <w:jc w:val="both"/>
      </w:pPr>
      <w:r>
        <w:t xml:space="preserve">&gt; ⚠️ </w:t>
      </w:r>
      <w:r>
        <w:rPr>
          <w:b/>
          <w:bCs/>
        </w:rPr>
        <w:t xml:space="preserve">MUY PREGUNTADO EN EXAMEN</w:t>
      </w:r>
      <w:r>
        <w:t xml:space="preserve">: El concepto clave que diferencia la matrícula de doctorado de la de Grado/Máster es la "tutela académica". Es habitual que el examen pida identificar este término o pregunte "¿por qué concepto se matricula un doctorando cada año?".</w:t>
      </w:r>
    </w:p>
    <w:p>
      <w:pPr>
        <w:pStyle w:val="Heading3"/>
        <w:spacing w:after="100" w:before="200"/>
      </w:pPr>
      <w:r>
        <w:t xml:space="preserve">2.3. Modalidades de dedicación: tiempo completo y tiempo parcial</w:t>
      </w:r>
    </w:p>
    <w:p>
      <w:pPr>
        <w:pStyle w:val="ListParagraph"/>
        <w:numPr>
          <w:ilvl w:val="0"/>
          <w:numId w:val="3"/>
        </w:numPr>
        <w:spacing w:after="60"/>
      </w:pPr>
      <w:r>
        <w:rPr>
          <w:b/>
          <w:bCs/>
        </w:rPr>
        <w:t xml:space="preserve">Tiempo completo</w:t>
      </w:r>
      <w:r>
        <w:t xml:space="preserve"> (Art. 15): duración </w:t>
      </w:r>
      <w:r>
        <w:rPr>
          <w:b/>
          <w:bCs/>
        </w:rPr>
        <w:t xml:space="preserve">máxima de 4 años</w:t>
      </w:r>
      <w:r>
        <w:t xml:space="preserve"> desde la admisión hasta el depósito de la tesis (con posibilidad de ampliación a </w:t>
      </w:r>
      <w:r>
        <w:rPr>
          <w:b/>
          <w:bCs/>
        </w:rPr>
        <w:t xml:space="preserve">6 años</w:t>
      </w:r>
      <w:r>
        <w:t xml:space="preserve"> para doctorandos con un grado de discapacidad igual o superior al 33%). La duración </w:t>
      </w:r>
      <w:r>
        <w:rPr>
          <w:b/>
          <w:bCs/>
        </w:rPr>
        <w:t xml:space="preserve">mínima</w:t>
      </w:r>
      <w:r>
        <w:t xml:space="preserve"> antes de poder depositar la tesis es de </w:t>
      </w:r>
      <w:r>
        <w:rPr>
          <w:b/>
          <w:bCs/>
        </w:rPr>
        <w:t xml:space="preserve">2 años</w:t>
      </w:r>
      <w:r>
        <w:t xml:space="preserve">.</w:t>
      </w:r>
    </w:p>
    <w:p>
      <w:pPr>
        <w:pStyle w:val="ListParagraph"/>
        <w:numPr>
          <w:ilvl w:val="0"/>
          <w:numId w:val="3"/>
        </w:numPr>
        <w:spacing w:after="60"/>
      </w:pPr>
      <w:r>
        <w:rPr>
          <w:b/>
          <w:bCs/>
        </w:rPr>
        <w:t xml:space="preserve">Tiempo parcial</w:t>
      </w:r>
      <w:r>
        <w:t xml:space="preserve">: duración </w:t>
      </w:r>
      <w:r>
        <w:rPr>
          <w:b/>
          <w:bCs/>
        </w:rPr>
        <w:t xml:space="preserve">máxima de 7 años</w:t>
      </w:r>
      <w:r>
        <w:t xml:space="preserve"> (ampliable a </w:t>
      </w:r>
      <w:r>
        <w:rPr>
          <w:b/>
          <w:bCs/>
        </w:rPr>
        <w:t xml:space="preserve">9 años</w:t>
      </w:r>
      <w:r>
        <w:t xml:space="preserve"> para doctorandos con discapacidad ≥33%). Requiere </w:t>
      </w:r>
      <w:r>
        <w:rPr>
          <w:b/>
          <w:bCs/>
        </w:rPr>
        <w:t xml:space="preserve">autorización expresa de la comisión académica</w:t>
      </w:r>
      <w:r>
        <w:t xml:space="preserve">, justificando alguna de las causas admitidas: situación laboral, enfermedad grave, necesidades educativas especiales, embarazo, maternidad/paternidad, cuidado de menores o personas mayores dependientes, estudios simultáneos o condición de deportista de alto nivel.</w:t>
      </w:r>
    </w:p>
    <w:p>
      <w:pPr>
        <w:spacing w:after="120"/>
        <w:jc w:val="both"/>
      </w:pPr>
      <w:r>
        <w:t xml:space="preserve">&gt; ⚠️ </w:t>
      </w:r>
      <w:r>
        <w:rPr>
          <w:b/>
          <w:bCs/>
        </w:rPr>
        <w:t xml:space="preserve">MUY PREGUNTADO EN EXAMEN</w:t>
      </w:r>
      <w:r>
        <w:t xml:space="preserve">: Los plazos 4/6 años (tiempo completo, general/discapacidad) y 7/9 años (tiempo parcial, general/discapacidad) son un contraste numérico clásico de examen tipo test, junto con el mínimo de 2 años antes del depósito de tesis.</w:t>
      </w:r>
    </w:p>
    <w:p>
      <w:pPr>
        <w:spacing w:after="120"/>
        <w:jc w:val="both"/>
      </w:pPr>
      <w:r>
        <w:rPr>
          <w:b/>
          <w:bCs/>
        </w:rPr>
        <w:t xml:space="preserve">Cambio de régimen de dedicación</w:t>
      </w:r>
      <w:r>
        <w:t xml:space="preserve"> (Art. 15.4): pasar de tiempo parcial a tiempo completo es </w:t>
      </w:r>
      <w:r>
        <w:rPr>
          <w:b/>
          <w:bCs/>
        </w:rPr>
        <w:t xml:space="preserve">automático</w:t>
      </w:r>
      <w:r>
        <w:t xml:space="preserve">; en cambio, pasar de tiempo completo a parcial exige justificación documentada de una causa admitida, el visto bueno de los directores de tesis y la aprobación de la comisión académica.</w:t>
      </w:r>
    </w:p>
    <w:p>
      <w:pPr>
        <w:pStyle w:val="Heading3"/>
        <w:spacing w:after="100" w:before="200"/>
      </w:pPr>
      <w:r>
        <w:t xml:space="preserve">2.4. Prórrogas</w:t>
      </w:r>
    </w:p>
    <w:p>
      <w:pPr>
        <w:spacing w:after="120"/>
        <w:jc w:val="both"/>
      </w:pPr>
      <w:r>
        <w:t xml:space="preserve">La comisión académica del programa puede autorizar una </w:t>
      </w:r>
      <w:r>
        <w:rPr>
          <w:b/>
          <w:bCs/>
        </w:rPr>
        <w:t xml:space="preserve">prórroga de 1 año adicional</w:t>
      </w:r>
      <w:r>
        <w:t xml:space="preserve"> (Art. 15.3) sobre el plazo máximo de dedicación, siempre que se solicite </w:t>
      </w:r>
      <w:r>
        <w:rPr>
          <w:b/>
          <w:bCs/>
        </w:rPr>
        <w:t xml:space="preserve">antes de que venza el plazo máximo</w:t>
      </w:r>
      <w:r>
        <w:t xml:space="preserve">, se justifique adecuadamente según las condiciones del programa, y se comunique a la </w:t>
      </w:r>
      <w:r>
        <w:rPr>
          <w:b/>
          <w:bCs/>
        </w:rPr>
        <w:t xml:space="preserve">EIDUAL</w:t>
      </w:r>
      <w:r>
        <w:t xml:space="preserve"> (Escuela Internacional de Doctorado de la Universidad de Almería), que es el órgano que gestiona de forma centralizada todos los programas de doctorado de la UAL.</w:t>
      </w:r>
    </w:p>
    <w:p>
      <w:pPr>
        <w:pStyle w:val="Heading3"/>
        <w:spacing w:after="100" w:before="200"/>
      </w:pPr>
      <w:r>
        <w:t xml:space="preserve">2.5. Bajas en el programa</w:t>
      </w:r>
    </w:p>
    <w:p>
      <w:pPr>
        <w:pStyle w:val="ListParagraph"/>
        <w:numPr>
          <w:ilvl w:val="0"/>
          <w:numId w:val="3"/>
        </w:numPr>
        <w:spacing w:after="60"/>
      </w:pPr>
      <w:r>
        <w:rPr>
          <w:b/>
          <w:bCs/>
        </w:rPr>
        <w:t xml:space="preserve">Baja temporal</w:t>
      </w:r>
      <w:r>
        <w:t xml:space="preserve"> (Art. 16): máximo de </w:t>
      </w:r>
      <w:r>
        <w:rPr>
          <w:b/>
          <w:bCs/>
        </w:rPr>
        <w:t xml:space="preserve">2 años</w:t>
      </w:r>
      <w:r>
        <w:t xml:space="preserve">, acumulables; se solicita en un periodo tasado, del </w:t>
      </w:r>
      <w:r>
        <w:rPr>
          <w:b/>
          <w:bCs/>
        </w:rPr>
        <w:t xml:space="preserve">1 de mayo al 15 de septiembre</w:t>
      </w:r>
      <w:r>
        <w:t xml:space="preserve">; exime de la obligación de matricularse mientras dure. Las solicitudes fuera de ese periodo (extemporáneas) solo se admiten por circunstancias sobrevenidas y </w:t>
      </w:r>
      <w:r>
        <w:rPr>
          <w:b/>
          <w:bCs/>
        </w:rPr>
        <w:t xml:space="preserve">no dan lugar a devolución de la matrícula</w:t>
      </w:r>
      <w:r>
        <w:t xml:space="preserve"> ya abonada.</w:t>
      </w:r>
    </w:p>
    <w:p>
      <w:pPr>
        <w:pStyle w:val="ListParagraph"/>
        <w:numPr>
          <w:ilvl w:val="0"/>
          <w:numId w:val="3"/>
        </w:numPr>
        <w:spacing w:after="60"/>
      </w:pPr>
      <w:r>
        <w:rPr>
          <w:b/>
          <w:bCs/>
        </w:rPr>
        <w:t xml:space="preserve">Baja definitiva</w:t>
      </w:r>
      <w:r>
        <w:t xml:space="preserve">: procede en varios supuestos: solicitud voluntaria del doctorando, </w:t>
      </w:r>
      <w:r>
        <w:rPr>
          <w:b/>
          <w:bCs/>
        </w:rPr>
        <w:t xml:space="preserve">segunda evaluación anual negativa consecutiva</w:t>
      </w:r>
      <w:r>
        <w:t xml:space="preserve">, superar el plazo máximo de duración sin haber depositado la tesis, o no abonar la tutela académica sin que exista una causa de baja temporal que lo justifique.</w:t>
      </w:r>
    </w:p>
    <w:p>
      <w:pPr>
        <w:spacing w:after="120"/>
        <w:jc w:val="both"/>
      </w:pPr>
      <w:r>
        <w:t xml:space="preserve">&gt; ⚠️ </w:t>
      </w:r>
      <w:r>
        <w:rPr>
          <w:b/>
          <w:bCs/>
        </w:rPr>
        <w:t xml:space="preserve">MUY PREGUNTADO EN EXAMEN</w:t>
      </w:r>
      <w:r>
        <w:t xml:space="preserve">: El plazo de solicitud de baja temporal (1 de mayo a 15 de septiembre) y su límite acumulado de 2 años son datos muy concretos y por tanto muy "examinables". También lo es la causa de baja definitiva por "dos evaluaciones anuales negativas consecutivas".</w:t>
      </w:r>
    </w:p>
    <w:p>
      <w:pPr>
        <w:pStyle w:val="Heading3"/>
        <w:spacing w:after="100" w:before="200"/>
      </w:pPr>
      <w:r>
        <w:t xml:space="preserve">2.6. Documentación y órganos competentes</w:t>
      </w:r>
    </w:p>
    <w:p>
      <w:pPr>
        <w:spacing w:after="120"/>
        <w:jc w:val="both"/>
      </w:pPr>
      <w:r>
        <w:rPr>
          <w:b/>
          <w:bCs/>
        </w:rPr>
        <w:t xml:space="preserve">En el momento de la admisión</w:t>
      </w:r>
      <w:r>
        <w:t xml:space="preserve"> se requiere: el </w:t>
      </w:r>
      <w:r>
        <w:rPr>
          <w:b/>
          <w:bCs/>
        </w:rPr>
        <w:t xml:space="preserve">compromiso de dirección</w:t>
      </w:r>
      <w:r>
        <w:t xml:space="preserve"> firmado por el director/es y el tutor asignado, un borrador del </w:t>
      </w:r>
      <w:r>
        <w:rPr>
          <w:b/>
          <w:bCs/>
        </w:rPr>
        <w:t xml:space="preserve">Plan de Investigación</w:t>
      </w:r>
      <w:r>
        <w:t xml:space="preserve"> y un borrador del </w:t>
      </w:r>
      <w:r>
        <w:rPr>
          <w:b/>
          <w:bCs/>
        </w:rPr>
        <w:t xml:space="preserve">Plan de Formación Personal</w:t>
      </w:r>
      <w:r>
        <w:t xml:space="preserve">. </w:t>
      </w:r>
      <w:r>
        <w:rPr>
          <w:b/>
          <w:bCs/>
        </w:rPr>
        <w:t xml:space="preserve">Durante cada matrícula anual</w:t>
      </w:r>
      <w:r>
        <w:t xml:space="preserve"> se exige el </w:t>
      </w:r>
      <w:r>
        <w:rPr>
          <w:b/>
          <w:bCs/>
        </w:rPr>
        <w:t xml:space="preserve">documento de actividades</w:t>
      </w:r>
      <w:r>
        <w:t xml:space="preserve"> actualizado y el informe anual de directores/tutor sobre el cumplimiento del Plan de Investigación.</w:t>
      </w:r>
    </w:p>
    <w:p>
      <w:pPr>
        <w:spacing w:after="120"/>
        <w:jc w:val="both"/>
      </w:pPr>
      <w:r>
        <w:t xml:space="preserve">Los órganos competentes son:</w:t>
      </w:r>
    </w:p>
    <w:p>
      <w:pPr>
        <w:pStyle w:val="ListParagraph"/>
        <w:numPr>
          <w:ilvl w:val="0"/>
          <w:numId w:val="3"/>
        </w:numPr>
        <w:spacing w:after="60"/>
      </w:pPr>
      <w:r>
        <w:rPr>
          <w:b/>
          <w:bCs/>
        </w:rPr>
        <w:t xml:space="preserve">EIDUAL</w:t>
      </w:r>
      <w:r>
        <w:t xml:space="preserve">: autoriza los procedimientos generales, resuelve los cambios de modalidad de dedicación y aprueba las prórrogas.</w:t>
      </w:r>
    </w:p>
    <w:p>
      <w:pPr>
        <w:pStyle w:val="ListParagraph"/>
        <w:numPr>
          <w:ilvl w:val="0"/>
          <w:numId w:val="3"/>
        </w:numPr>
        <w:spacing w:after="60"/>
      </w:pPr>
      <w:r>
        <w:rPr>
          <w:b/>
          <w:bCs/>
        </w:rPr>
        <w:t xml:space="preserve">La comisión académica</w:t>
      </w:r>
      <w:r>
        <w:t xml:space="preserve"> de cada programa: evalúa las solicitudes de cambio de dedicación, autoriza las bajas temporales y realiza el seguimiento y la evaluación anual del doctorando.</w:t>
      </w:r>
    </w:p>
    <w:p>
      <w:pPr>
        <w:pStyle w:val="ListParagraph"/>
        <w:numPr>
          <w:ilvl w:val="0"/>
          <w:numId w:val="3"/>
        </w:numPr>
        <w:spacing w:after="60"/>
      </w:pPr>
      <w:r>
        <w:t xml:space="preserve">Los </w:t>
      </w:r>
      <w:r>
        <w:rPr>
          <w:b/>
          <w:bCs/>
        </w:rPr>
        <w:t xml:space="preserve">servicios administrativos</w:t>
      </w:r>
      <w:r>
        <w:t xml:space="preserve">: formalizan la matrícula tras la propuesta favorable de la comisión académica.</w:t>
      </w:r>
    </w:p>
    <w:p>
      <w:pPr>
        <w:pStyle w:val="Heading3"/>
        <w:spacing w:after="100" w:before="200"/>
      </w:pPr>
      <w:r>
        <w:t xml:space="preserve">2.7. Depósito y defensa de la tesis</w:t>
      </w:r>
    </w:p>
    <w:p>
      <w:pPr>
        <w:spacing w:after="120"/>
        <w:jc w:val="both"/>
      </w:pPr>
      <w:r>
        <w:t xml:space="preserve">El depósito de la tesis debe producirse en un plazo máximo de </w:t>
      </w:r>
      <w:r>
        <w:rPr>
          <w:b/>
          <w:bCs/>
        </w:rPr>
        <w:t xml:space="preserve">3 meses tras la exposición pública</w:t>
      </w:r>
      <w:r>
        <w:t xml:space="preserve"> del documento (trámite de exposición pública previo a la defensa, en el que la comunidad universitaria puede presentar observaciones).</w:t>
      </w:r>
    </w:p>
    <w:p>
      <w:pPr>
        <w:pStyle w:val="Heading3"/>
        <w:spacing w:after="100" w:before="200"/>
      </w:pPr>
      <w:r>
        <w:t xml:space="preserve">2.8. Consideraciones especiales</w:t>
      </w:r>
    </w:p>
    <w:p>
      <w:pPr>
        <w:spacing w:after="120"/>
        <w:jc w:val="both"/>
      </w:pPr>
      <w:r>
        <w:t xml:space="preserve">Los doctorandos con discapacidad igual o superior al 33% cuentan con: plazos máximos ampliados (los ya citados de 6 y 9 años), </w:t>
      </w:r>
      <w:r>
        <w:rPr>
          <w:b/>
          <w:bCs/>
        </w:rPr>
        <w:t xml:space="preserve">reserva del 5% de las plazas ofertadas</w:t>
      </w:r>
      <w:r>
        <w:t xml:space="preserve"> en los programas de doctorado y flexibilización de otros requisitos según sus necesidades específicas. Además, si el programa exige </w:t>
      </w:r>
      <w:r>
        <w:rPr>
          <w:b/>
          <w:bCs/>
        </w:rPr>
        <w:t xml:space="preserve">complementos de formación</w:t>
      </w:r>
      <w:r>
        <w:t xml:space="preserve"> en la admisión, estos deben cursarse como máximo durante el </w:t>
      </w:r>
      <w:r>
        <w:rPr>
          <w:b/>
          <w:bCs/>
        </w:rPr>
        <w:t xml:space="preserve">primer año</w:t>
      </w:r>
      <w:r>
        <w:t xml:space="preserve">, y computan como formación de nivel de doctorado.</w:t>
      </w:r>
    </w:p>
    <w:p>
      <w:pPr>
        <w:pBdr>
          <w:bottom w:val="single" w:color="AAAAAA" w:sz="6" w:space="1"/>
        </w:pBdr>
        <w:spacing w:after="200"/>
      </w:pPr>
    </w:p>
    <w:p>
      <w:pPr>
        <w:pStyle w:val="Heading2"/>
        <w:spacing w:after="120" w:before="260"/>
      </w:pPr>
      <w:r>
        <w:t xml:space="preserve">PARTE 3. RESOLUCIÓN QUE REGULA LOS ASPECTOS ECONÓMICOS DE LAS MATRÍCULAS EN ESTUDIOS OFICIALES</w:t>
      </w:r>
    </w:p>
    <w:p>
      <w:pPr>
        <w:pStyle w:val="Heading3"/>
        <w:spacing w:after="100" w:before="200"/>
      </w:pPr>
      <w:r>
        <w:t xml:space="preserve">3.1. Objeto y marco normativo</w:t>
      </w:r>
    </w:p>
    <w:p>
      <w:pPr>
        <w:spacing w:after="120"/>
        <w:jc w:val="both"/>
      </w:pPr>
      <w:r>
        <w:t xml:space="preserve">Esta Resolución (curso 2025-26, firmada por el Rector José Joaquín Céspedes Lorente) regula todos los aspectos económicos de la matrícula en estudios oficiales de </w:t>
      </w:r>
      <w:r>
        <w:rPr>
          <w:b/>
          <w:bCs/>
        </w:rPr>
        <w:t xml:space="preserve">Grado, Máster y Doctorado</w:t>
      </w:r>
      <w:r>
        <w:t xml:space="preserve">: precios públicos por servicios académicos, precios administrativos, formas de pago, exenciones y bonificaciones, y devoluciones. Se dicta en desarrollo del </w:t>
      </w:r>
      <w:r>
        <w:rPr>
          <w:b/>
          <w:bCs/>
        </w:rPr>
        <w:t xml:space="preserve">Decreto de Precios Públicos de la Junta de Andalucía</w:t>
      </w:r>
      <w:r>
        <w:t xml:space="preserve"> (para el curso 2025-26, el Decreto 98/2023 seguía siendo de aplicación en lo no derogado por norma posterior), que es la norma autonómica que fija cada año los límites de precios que pueden cobrar las universidades públicas andaluzas.</w:t>
      </w:r>
    </w:p>
    <w:p>
      <w:pPr>
        <w:spacing w:after="120"/>
        <w:jc w:val="both"/>
      </w:pPr>
      <w:r>
        <w:t xml:space="preserve">&gt; ⚠️ </w:t>
      </w:r>
      <w:r>
        <w:rPr>
          <w:b/>
          <w:bCs/>
        </w:rPr>
        <w:t xml:space="preserve">MUY PREGUNTADO EN EXAMEN</w:t>
      </w:r>
      <w:r>
        <w:t xml:space="preserve">: Esta resolución </w:t>
      </w:r>
      <w:r>
        <w:rPr>
          <w:b/>
          <w:bCs/>
        </w:rPr>
        <w:t xml:space="preserve">se publica cada curso académico</w:t>
      </w:r>
      <w:r>
        <w:t xml:space="preserve"> porque depende del Decreto autonómico de precios públicos de la Junta de Andalucía, a diferencia de la de matrícula (Grado/Máster), que es más estable en su estructura. El examen puede preguntar por esta dependencia jerárquica: Decreto autonómico → Resolución del Rector de la UAL.</w:t>
      </w:r>
    </w:p>
    <w:p>
      <w:pPr>
        <w:pStyle w:val="Heading3"/>
        <w:spacing w:after="100" w:before="200"/>
      </w:pPr>
      <w:r>
        <w:t xml:space="preserve">3.2. Estructura de los precios públicos académicos</w:t>
      </w:r>
    </w:p>
    <w:p>
      <w:pPr>
        <w:spacing w:after="120"/>
        <w:jc w:val="both"/>
      </w:pPr>
      <w:r>
        <w:t xml:space="preserve">Los precios se organizan por </w:t>
      </w:r>
      <w:r>
        <w:rPr>
          <w:b/>
          <w:bCs/>
        </w:rPr>
        <w:t xml:space="preserve">grupos disciplinares</w:t>
      </w:r>
      <w:r>
        <w:t xml:space="preserve"> (el coste no es igual en todas las titulaciones) y por </w:t>
      </w:r>
      <w:r>
        <w:rPr>
          <w:b/>
          <w:bCs/>
        </w:rPr>
        <w:t xml:space="preserve">número de matrícula</w:t>
      </w:r>
      <w:r>
        <w:t xml:space="preserve"> (1ª, 2ª, 3ª, 4ª y sucesivas). Los grupos disciplinares identificados son:</w:t>
      </w:r>
    </w:p>
    <w:p>
      <w:pPr>
        <w:pStyle w:val="ListParagraph"/>
        <w:numPr>
          <w:ilvl w:val="0"/>
          <w:numId w:val="3"/>
        </w:numPr>
        <w:spacing w:after="60"/>
      </w:pPr>
      <w:r>
        <w:rPr>
          <w:b/>
          <w:bCs/>
        </w:rPr>
        <w:t xml:space="preserve">Grupo 1</w:t>
      </w:r>
      <w:r>
        <w:t xml:space="preserve">: Filologías, Humanidades, Historia, Ciencias Jurídicas, Económico-Empresariales.</w:t>
      </w:r>
    </w:p>
    <w:p>
      <w:pPr>
        <w:pStyle w:val="ListParagraph"/>
        <w:numPr>
          <w:ilvl w:val="0"/>
          <w:numId w:val="3"/>
        </w:numPr>
        <w:spacing w:after="60"/>
      </w:pPr>
      <w:r>
        <w:rPr>
          <w:b/>
          <w:bCs/>
        </w:rPr>
        <w:t xml:space="preserve">Grupo 2</w:t>
      </w:r>
      <w:r>
        <w:t xml:space="preserve">: Bellas Artes, Geografía, Matemáticas, Educación.</w:t>
      </w:r>
    </w:p>
    <w:p>
      <w:pPr>
        <w:pStyle w:val="ListParagraph"/>
        <w:numPr>
          <w:ilvl w:val="0"/>
          <w:numId w:val="3"/>
        </w:numPr>
        <w:spacing w:after="60"/>
      </w:pPr>
      <w:r>
        <w:rPr>
          <w:b/>
          <w:bCs/>
        </w:rPr>
        <w:t xml:space="preserve">Grupo 3</w:t>
      </w:r>
      <w:r>
        <w:t xml:space="preserve">: Ingenierías y Arquitectura.</w:t>
      </w:r>
    </w:p>
    <w:p>
      <w:pPr>
        <w:pStyle w:val="ListParagraph"/>
        <w:numPr>
          <w:ilvl w:val="0"/>
          <w:numId w:val="3"/>
        </w:numPr>
        <w:spacing w:after="60"/>
      </w:pPr>
      <w:r>
        <w:rPr>
          <w:b/>
          <w:bCs/>
        </w:rPr>
        <w:t xml:space="preserve">Grupo 4</w:t>
      </w:r>
      <w:r>
        <w:t xml:space="preserve">: Ciencias Experimentales.</w:t>
      </w:r>
    </w:p>
    <w:p>
      <w:pPr>
        <w:pStyle w:val="ListParagraph"/>
        <w:numPr>
          <w:ilvl w:val="0"/>
          <w:numId w:val="3"/>
        </w:numPr>
        <w:spacing w:after="60"/>
      </w:pPr>
      <w:r>
        <w:rPr>
          <w:b/>
          <w:bCs/>
        </w:rPr>
        <w:t xml:space="preserve">Grupo 5</w:t>
      </w:r>
      <w:r>
        <w:t xml:space="preserve">: Ciencias de la Salud.</w:t>
      </w:r>
    </w:p>
    <w:p>
      <w:pPr>
        <w:spacing w:after="120"/>
        <w:jc w:val="both"/>
      </w:pPr>
      <w:r>
        <w:t xml:space="preserve">En </w:t>
      </w:r>
      <w:r>
        <w:rPr>
          <w:b/>
          <w:bCs/>
        </w:rPr>
        <w:t xml:space="preserve">Grado</w:t>
      </w:r>
      <w:r>
        <w:t xml:space="preserve"> y </w:t>
      </w:r>
      <w:r>
        <w:rPr>
          <w:b/>
          <w:bCs/>
        </w:rPr>
        <w:t xml:space="preserve">Máster</w:t>
      </w:r>
      <w:r>
        <w:t xml:space="preserve">, el precio por crédito </w:t>
      </w:r>
      <w:r>
        <w:rPr>
          <w:b/>
          <w:bCs/>
        </w:rPr>
        <w:t xml:space="preserve">aumenta progresivamente</w:t>
      </w:r>
      <w:r>
        <w:t xml:space="preserve"> con el número de matrícula de la misma asignatura: la 1ª matrícula es la más barata, y a partir de la 3ª y 4ª matrícula el coste sube de forma notable (efecto disuasorio frente al abandono o la repetición sistemática de asignaturas suspendidas). En </w:t>
      </w:r>
      <w:r>
        <w:rPr>
          <w:b/>
          <w:bCs/>
        </w:rPr>
        <w:t xml:space="preserve">Doctorado</w:t>
      </w:r>
      <w:r>
        <w:t xml:space="preserve">, en cambio, no se paga por créditos, sino que existe un precio único de </w:t>
      </w:r>
      <w:r>
        <w:rPr>
          <w:b/>
          <w:bCs/>
        </w:rPr>
        <w:t xml:space="preserve">tutela académica</w:t>
      </w:r>
      <w:r>
        <w:t xml:space="preserve"> por curso.</w:t>
      </w:r>
    </w:p>
    <w:p>
      <w:pPr>
        <w:spacing w:after="120"/>
        <w:jc w:val="both"/>
      </w:pPr>
      <w:r>
        <w:t xml:space="preserve">&gt; ⚠️ </w:t>
      </w:r>
      <w:r>
        <w:rPr>
          <w:b/>
          <w:bCs/>
        </w:rPr>
        <w:t xml:space="preserve">MUY PREGUNTADO EN EXAMEN</w:t>
      </w:r>
      <w:r>
        <w:t xml:space="preserve">: El precio por crédito </w:t>
      </w:r>
      <w:r>
        <w:rPr>
          <w:b/>
          <w:bCs/>
        </w:rPr>
        <w:t xml:space="preserve">se incrementa con cada repetición de matrícula</w:t>
      </w:r>
      <w:r>
        <w:t xml:space="preserve"> (1ª más barata, 3ª y 4ª mucho más caras) en Grado y Máster. Es una idea de política de precios universitaria muy típica de preguntarse de forma conceptual, sin necesidad de memorizar cifras exactas.</w:t>
      </w:r>
    </w:p>
    <w:p>
      <w:pPr>
        <w:pStyle w:val="Heading3"/>
        <w:spacing w:after="100" w:before="200"/>
      </w:pPr>
      <w:r>
        <w:t xml:space="preserve">3.3. Formas de pago</w:t>
      </w:r>
    </w:p>
    <w:p>
      <w:pPr>
        <w:pStyle w:val="ListParagraph"/>
        <w:numPr>
          <w:ilvl w:val="0"/>
          <w:numId w:val="3"/>
        </w:numPr>
        <w:spacing w:after="60"/>
      </w:pPr>
      <w:r>
        <w:rPr>
          <w:b/>
          <w:bCs/>
        </w:rPr>
        <w:t xml:space="preserve">Pago único</w:t>
      </w:r>
      <w:r>
        <w:t xml:space="preserve">: mediante ingreso en efectivo, pago con tarjeta o domiciliación bancaria (Art. 2.1.a).</w:t>
      </w:r>
    </w:p>
    <w:p>
      <w:pPr>
        <w:pStyle w:val="ListParagraph"/>
        <w:numPr>
          <w:ilvl w:val="0"/>
          <w:numId w:val="3"/>
        </w:numPr>
        <w:spacing w:after="60"/>
      </w:pPr>
      <w:r>
        <w:rPr>
          <w:b/>
          <w:bCs/>
        </w:rPr>
        <w:t xml:space="preserve">Pago fraccionado</w:t>
      </w:r>
      <w:r>
        <w:t xml:space="preserve">: solo mediante </w:t>
      </w:r>
      <w:r>
        <w:rPr>
          <w:b/>
          <w:bCs/>
        </w:rPr>
        <w:t xml:space="preserve">domiciliación bancaria</w:t>
      </w:r>
      <w:r>
        <w:t xml:space="preserve">, con un número de plazos que va de </w:t>
      </w:r>
      <w:r>
        <w:rPr>
          <w:b/>
          <w:bCs/>
        </w:rPr>
        <w:t xml:space="preserve">2 a 8 cuotas</w:t>
      </w:r>
      <w:r>
        <w:t xml:space="preserve"> (Art. 3), y cuyo reparto porcentual no es uniforme: los primeros plazos son de mayor importe y los últimos de menor importe (por ejemplo, en el fraccionamiento a 2 plazos el reparto es 50%-50%, mientras que a 8 plazos los últimos tramos bajan hasta el 5%).</w:t>
      </w:r>
    </w:p>
    <w:p>
      <w:pPr>
        <w:pStyle w:val="ListParagraph"/>
        <w:numPr>
          <w:ilvl w:val="0"/>
          <w:numId w:val="3"/>
        </w:numPr>
        <w:spacing w:after="60"/>
      </w:pPr>
      <w:r>
        <w:rPr>
          <w:b/>
          <w:bCs/>
        </w:rPr>
        <w:t xml:space="preserve">Límite mínimo para poder fraccionar</w:t>
      </w:r>
      <w:r>
        <w:t xml:space="preserve">: se exige un importe mínimo de referencia (en torno a 150 € de precios académicos) para poder solicitar el fraccionamiento.</w:t>
      </w:r>
    </w:p>
    <w:p>
      <w:pPr>
        <w:pStyle w:val="ListParagraph"/>
        <w:numPr>
          <w:ilvl w:val="0"/>
          <w:numId w:val="3"/>
        </w:numPr>
        <w:spacing w:after="60"/>
      </w:pPr>
      <w:r>
        <w:rPr>
          <w:b/>
          <w:bCs/>
        </w:rPr>
        <w:t xml:space="preserve">Conceptos excluidos del fraccionamiento</w:t>
      </w:r>
      <w:r>
        <w:t xml:space="preserve">: los </w:t>
      </w:r>
      <w:r>
        <w:rPr>
          <w:b/>
          <w:bCs/>
        </w:rPr>
        <w:t xml:space="preserve">precios administrativos</w:t>
      </w:r>
      <w:r>
        <w:t xml:space="preserve"> (apertura de expediente, certificaciones, títulos, etc.) y la </w:t>
      </w:r>
      <w:r>
        <w:rPr>
          <w:b/>
          <w:bCs/>
        </w:rPr>
        <w:t xml:space="preserve">tutela académica completa de doctorado</w:t>
      </w:r>
      <w:r>
        <w:t xml:space="preserve"> no son fraccionables.</w:t>
      </w:r>
    </w:p>
    <w:p>
      <w:pPr>
        <w:pStyle w:val="ListParagraph"/>
        <w:numPr>
          <w:ilvl w:val="0"/>
          <w:numId w:val="3"/>
        </w:numPr>
        <w:spacing w:after="60"/>
      </w:pPr>
      <w:r>
        <w:t xml:space="preserve">Si el pago fraccionado no se completa, la Universidad </w:t>
      </w:r>
      <w:r>
        <w:rPr>
          <w:b/>
          <w:bCs/>
        </w:rPr>
        <w:t xml:space="preserve">puede exigir el abono pendiente antes del inicio del periodo de exámenes</w:t>
      </w:r>
      <w:r>
        <w:t xml:space="preserve">.</w:t>
      </w:r>
    </w:p>
    <w:p>
      <w:pPr>
        <w:spacing w:after="120"/>
        <w:jc w:val="both"/>
      </w:pPr>
      <w:r>
        <w:t xml:space="preserve">&gt; ⚠️ </w:t>
      </w:r>
      <w:r>
        <w:rPr>
          <w:b/>
          <w:bCs/>
        </w:rPr>
        <w:t xml:space="preserve">MUY PREGUNTADO EN EXAMEN</w:t>
      </w:r>
      <w:r>
        <w:t xml:space="preserve">: El pago fraccionado solo puede hacerse por domiciliación bancaria (no en efectivo ni con tarjeta suelta), y el número de plazos oscila entre 2 y 8. Retener también que los precios administrativos NUNCA son fraccionables.</w:t>
      </w:r>
    </w:p>
    <w:p>
      <w:pPr>
        <w:pStyle w:val="Heading3"/>
        <w:spacing w:after="100" w:before="200"/>
      </w:pPr>
      <w:r>
        <w:t xml:space="preserve">3.4. Consecuencias del impago</w:t>
      </w:r>
    </w:p>
    <w:p>
      <w:pPr>
        <w:spacing w:after="120"/>
        <w:jc w:val="both"/>
      </w:pPr>
      <w:r>
        <w:t xml:space="preserve">El texto no detalla "recargos por mora" con un porcentaje explícito (ojo: no inventar una cifra de recargo si no aparece en el texto), pero sí establece consecuencias claras:</w:t>
      </w:r>
    </w:p>
    <w:p>
      <w:pPr>
        <w:pStyle w:val="ListParagraph"/>
        <w:numPr>
          <w:ilvl w:val="0"/>
          <w:numId w:val="3"/>
        </w:numPr>
        <w:spacing w:after="60"/>
      </w:pPr>
      <w:r>
        <w:t xml:space="preserve">El </w:t>
      </w:r>
      <w:r>
        <w:rPr>
          <w:b/>
          <w:bCs/>
        </w:rPr>
        <w:t xml:space="preserve">derecho a exigir el pago</w:t>
      </w:r>
      <w:r>
        <w:t xml:space="preserve"> (y, en sentido inverso, el derecho del estudiante a que le devuelvan un ingreso indebido) </w:t>
      </w:r>
      <w:r>
        <w:rPr>
          <w:b/>
          <w:bCs/>
        </w:rPr>
        <w:t xml:space="preserve">prescribe a los 4 años</w:t>
      </w:r>
      <w:r>
        <w:t xml:space="preserve"> (Art. 1.3).</w:t>
      </w:r>
    </w:p>
    <w:p>
      <w:pPr>
        <w:pStyle w:val="ListParagraph"/>
        <w:numPr>
          <w:ilvl w:val="0"/>
          <w:numId w:val="3"/>
        </w:numPr>
        <w:spacing w:after="60"/>
      </w:pPr>
      <w:r>
        <w:t xml:space="preserve">Si el estudiante no completa el pago, la Universidad puede </w:t>
      </w:r>
      <w:r>
        <w:rPr>
          <w:b/>
          <w:bCs/>
        </w:rPr>
        <w:t xml:space="preserve">exigir el abono antes del periodo de exámenes</w:t>
      </w:r>
      <w:r>
        <w:t xml:space="preserve">, es decir, condicionar la posibilidad de examinarse al estar al día de pago.</w:t>
      </w:r>
    </w:p>
    <w:p>
      <w:pPr>
        <w:pStyle w:val="ListParagraph"/>
        <w:numPr>
          <w:ilvl w:val="0"/>
          <w:numId w:val="3"/>
        </w:numPr>
        <w:spacing w:after="60"/>
      </w:pPr>
      <w:r>
        <w:t xml:space="preserve">Si a un estudiante que se matriculó "a resultas de beca" se le </w:t>
      </w:r>
      <w:r>
        <w:rPr>
          <w:b/>
          <w:bCs/>
        </w:rPr>
        <w:t xml:space="preserve">deniega la beca</w:t>
      </w:r>
      <w:r>
        <w:t xml:space="preserve">, se le emite una </w:t>
      </w:r>
      <w:r>
        <w:rPr>
          <w:b/>
          <w:bCs/>
        </w:rPr>
        <w:t xml:space="preserve">nueva carta de pago</w:t>
      </w:r>
      <w:r>
        <w:t xml:space="preserve"> con el importe pendiente (incluyendo, en su caso, ampliaciones de matrícula) (Art. 14.3).</w:t>
      </w:r>
    </w:p>
    <w:p>
      <w:pPr>
        <w:pStyle w:val="ListParagraph"/>
        <w:numPr>
          <w:ilvl w:val="0"/>
          <w:numId w:val="3"/>
        </w:numPr>
        <w:spacing w:after="60"/>
      </w:pPr>
      <w:r>
        <w:t xml:space="preserve">Conectando con la Resolución de Matrícula (Grado/Máster): el </w:t>
      </w:r>
      <w:r>
        <w:rPr>
          <w:b/>
          <w:bCs/>
        </w:rPr>
        <w:t xml:space="preserve">impago total o parcial equivale a un desistimiento de la matrícula</w:t>
      </w:r>
      <w:r>
        <w:t xml:space="preserve"> en todas las materias, con </w:t>
      </w:r>
      <w:r>
        <w:rPr>
          <w:b/>
          <w:bCs/>
        </w:rPr>
        <w:t xml:space="preserve">pérdida de las cantidades ya abonadas</w:t>
      </w:r>
      <w:r>
        <w:t xml:space="preserve"> (Art. 5.5 de la Resolución de Matrícula).</w:t>
      </w:r>
    </w:p>
    <w:p>
      <w:pPr>
        <w:pStyle w:val="Heading3"/>
        <w:spacing w:after="100" w:before="200"/>
      </w:pPr>
      <w:r>
        <w:t xml:space="preserve">3.5. Exenciones totales de precios públicos</w:t>
      </w:r>
    </w:p>
    <w:p>
      <w:pPr>
        <w:spacing w:after="120"/>
        <w:jc w:val="both"/>
      </w:pPr>
      <w:r>
        <w:t xml:space="preserve">Están recogidas como artículos específicos:</w:t>
      </w:r>
    </w:p>
    <w:p>
      <w:pPr>
        <w:pStyle w:val="ListParagraph"/>
        <w:numPr>
          <w:ilvl w:val="0"/>
          <w:numId w:val="3"/>
        </w:numPr>
        <w:spacing w:after="60"/>
      </w:pPr>
      <w:r>
        <w:rPr>
          <w:b/>
          <w:bCs/>
        </w:rPr>
        <w:t xml:space="preserve">Discapacidad</w:t>
      </w:r>
      <w:r>
        <w:t xml:space="preserve"> (Art. 16): grado de discapacidad </w:t>
      </w:r>
      <w:r>
        <w:rPr>
          <w:b/>
          <w:bCs/>
        </w:rPr>
        <w:t xml:space="preserve">igual o superior al 33%</w:t>
      </w:r>
      <w:r>
        <w:t xml:space="preserve"> → exención total en estudios conducentes a título universitario.</w:t>
      </w:r>
    </w:p>
    <w:p>
      <w:pPr>
        <w:pStyle w:val="ListParagraph"/>
        <w:numPr>
          <w:ilvl w:val="0"/>
          <w:numId w:val="3"/>
        </w:numPr>
        <w:spacing w:after="60"/>
      </w:pPr>
      <w:r>
        <w:rPr>
          <w:b/>
          <w:bCs/>
        </w:rPr>
        <w:t xml:space="preserve">Víctimas del terrorismo</w:t>
      </w:r>
      <w:r>
        <w:t xml:space="preserve"> (Art. 17): la propia víctima, su cónyuge y sus hijos → exención total, conforme al Decreto andaluz de precios públicos.</w:t>
      </w:r>
    </w:p>
    <w:p>
      <w:pPr>
        <w:pStyle w:val="ListParagraph"/>
        <w:numPr>
          <w:ilvl w:val="0"/>
          <w:numId w:val="3"/>
        </w:numPr>
        <w:spacing w:after="60"/>
      </w:pPr>
      <w:r>
        <w:rPr>
          <w:b/>
          <w:bCs/>
        </w:rPr>
        <w:t xml:space="preserve">Víctimas de violencia de género</w:t>
      </w:r>
      <w:r>
        <w:t xml:space="preserve"> (Art. 18): exención total, conforme también al Decreto autonómico.</w:t>
      </w:r>
    </w:p>
    <w:p>
      <w:pPr>
        <w:pStyle w:val="ListParagraph"/>
        <w:numPr>
          <w:ilvl w:val="0"/>
          <w:numId w:val="3"/>
        </w:numPr>
        <w:spacing w:after="60"/>
      </w:pPr>
      <w:r>
        <w:rPr>
          <w:b/>
          <w:bCs/>
        </w:rPr>
        <w:t xml:space="preserve">Beneficiarios del Ingreso Mínimo Vital o de la Renta Mínima de Inserción Social</w:t>
      </w:r>
      <w:r>
        <w:t xml:space="preserve"> (Art. 19): exención de los precios por servicios académicos.</w:t>
      </w:r>
    </w:p>
    <w:p>
      <w:pPr>
        <w:pStyle w:val="ListParagraph"/>
        <w:numPr>
          <w:ilvl w:val="0"/>
          <w:numId w:val="3"/>
        </w:numPr>
        <w:spacing w:after="60"/>
      </w:pPr>
      <w:r>
        <w:rPr>
          <w:b/>
          <w:bCs/>
        </w:rPr>
        <w:t xml:space="preserve">Solicitantes de beca del Estado</w:t>
      </w:r>
      <w:r>
        <w:t xml:space="preserve"> (Art. 14): quien solicita beca </w:t>
      </w:r>
      <w:r>
        <w:rPr>
          <w:b/>
          <w:bCs/>
        </w:rPr>
        <w:t xml:space="preserve">no está obligado a pagar el precio de la actividad docente de los créditos en que se matricula por primera vez</w:t>
      </w:r>
      <w:r>
        <w:t xml:space="preserve">, si bien la Universidad se reserva el derecho de reclamar el importe si posteriormente se le deniega la beca o no cumple los requisitos.</w:t>
      </w:r>
    </w:p>
    <w:p>
      <w:pPr>
        <w:spacing w:after="120"/>
        <w:jc w:val="both"/>
      </w:pPr>
      <w:r>
        <w:t xml:space="preserve">&gt; ⚠️ </w:t>
      </w:r>
      <w:r>
        <w:rPr>
          <w:b/>
          <w:bCs/>
        </w:rPr>
        <w:t xml:space="preserve">MUY PREGUNTADO EN EXAMEN</w:t>
      </w:r>
      <w:r>
        <w:t xml:space="preserve">: El 33% de discapacidad es el umbral clave para la exención total (coincide, no por casualidad, con el mismo umbral que en la matrícula de Doctorado da acceso a plazos ampliados y reserva de plazas). Memorizar el listado de colectivos exentos (discapacidad, terrorismo, violencia de género, IMV/renta mínima, solicitantes de beca) es un clásico de examen tipo "señale la opción INCORRECTA".</w:t>
      </w:r>
    </w:p>
    <w:p>
      <w:pPr>
        <w:pStyle w:val="Heading3"/>
        <w:spacing w:after="100" w:before="200"/>
      </w:pPr>
      <w:r>
        <w:t xml:space="preserve">3.6. Bonificaciones parciales</w:t>
      </w:r>
    </w:p>
    <w:p>
      <w:pPr>
        <w:pStyle w:val="ListParagraph"/>
        <w:numPr>
          <w:ilvl w:val="0"/>
          <w:numId w:val="3"/>
        </w:numPr>
        <w:spacing w:after="60"/>
      </w:pPr>
      <w:r>
        <w:rPr>
          <w:b/>
          <w:bCs/>
        </w:rPr>
        <w:t xml:space="preserve">Familia numerosa</w:t>
      </w:r>
      <w:r>
        <w:t xml:space="preserve"> (Art. 11): categoría </w:t>
      </w:r>
      <w:r>
        <w:rPr>
          <w:b/>
          <w:bCs/>
        </w:rPr>
        <w:t xml:space="preserve">especial → 100%</w:t>
      </w:r>
      <w:r>
        <w:t xml:space="preserve"> de bonificación; categoría </w:t>
      </w:r>
      <w:r>
        <w:rPr>
          <w:b/>
          <w:bCs/>
        </w:rPr>
        <w:t xml:space="preserve">general → 50%</w:t>
      </w:r>
      <w:r>
        <w:t xml:space="preserve"> de bonificación. En ambos casos, el seguro escolar sigue siendo de pago obligatorio (no se bonifica).</w:t>
      </w:r>
    </w:p>
    <w:p>
      <w:pPr>
        <w:pStyle w:val="ListParagraph"/>
        <w:numPr>
          <w:ilvl w:val="0"/>
          <w:numId w:val="3"/>
        </w:numPr>
        <w:spacing w:after="60"/>
      </w:pPr>
      <w:r>
        <w:rPr>
          <w:b/>
          <w:bCs/>
        </w:rPr>
        <w:t xml:space="preserve">Matrícula de Honor de 2º de Bachillerato o de Formación Profesional</w:t>
      </w:r>
      <w:r>
        <w:t xml:space="preserve"> (Art. 12): exención total en el </w:t>
      </w:r>
      <w:r>
        <w:rPr>
          <w:b/>
          <w:bCs/>
        </w:rPr>
        <w:t xml:space="preserve">primer curso</w:t>
      </w:r>
      <w:r>
        <w:t xml:space="preserve"> de estudios universitarios, aplicable una sola vez.</w:t>
      </w:r>
    </w:p>
    <w:p>
      <w:pPr>
        <w:pStyle w:val="ListParagraph"/>
        <w:numPr>
          <w:ilvl w:val="0"/>
          <w:numId w:val="3"/>
        </w:numPr>
        <w:spacing w:after="60"/>
      </w:pPr>
      <w:r>
        <w:rPr>
          <w:b/>
          <w:bCs/>
        </w:rPr>
        <w:t xml:space="preserve">Matrícula de Honor obtenida ya en la universidad</w:t>
      </w:r>
      <w:r>
        <w:t xml:space="preserve">: da derecho a una bonificación equivalente al número de créditos con esa calificación, multiplicado por el precio de 1ª matrícula.</w:t>
      </w:r>
    </w:p>
    <w:p>
      <w:pPr>
        <w:pStyle w:val="ListParagraph"/>
        <w:numPr>
          <w:ilvl w:val="0"/>
          <w:numId w:val="3"/>
        </w:numPr>
        <w:spacing w:after="60"/>
      </w:pPr>
      <w:r>
        <w:rPr>
          <w:b/>
          <w:bCs/>
        </w:rPr>
        <w:t xml:space="preserve">Premio Extraordinario de Fin de Grado</w:t>
      </w:r>
      <w:r>
        <w:t xml:space="preserve">: exención total en el primer curso de un nuevo título, aplicable una vez, dentro de los </w:t>
      </w:r>
      <w:r>
        <w:rPr>
          <w:b/>
          <w:bCs/>
        </w:rPr>
        <w:t xml:space="preserve">2 años siguientes</w:t>
      </w:r>
      <w:r>
        <w:t xml:space="preserve"> a la obtención del premio.</w:t>
      </w:r>
    </w:p>
    <w:p>
      <w:pPr>
        <w:pStyle w:val="ListParagraph"/>
        <w:numPr>
          <w:ilvl w:val="0"/>
          <w:numId w:val="3"/>
        </w:numPr>
        <w:spacing w:after="60"/>
      </w:pPr>
      <w:r>
        <w:rPr>
          <w:b/>
          <w:bCs/>
        </w:rPr>
        <w:t xml:space="preserve">Reconocimiento y transferencia de créditos</w:t>
      </w:r>
      <w:r>
        <w:t xml:space="preserve"> (Art. 4): se paga solo el </w:t>
      </w:r>
      <w:r>
        <w:rPr>
          <w:b/>
          <w:bCs/>
        </w:rPr>
        <w:t xml:space="preserve">30%</w:t>
      </w:r>
      <w:r>
        <w:t xml:space="preserve"> del precio del crédito reconocido; y hay supuestos en los que </w:t>
      </w:r>
      <w:r>
        <w:rPr>
          <w:b/>
          <w:bCs/>
        </w:rPr>
        <w:t xml:space="preserve">no se cobra nada</w:t>
      </w:r>
      <w:r>
        <w:t xml:space="preserve">: adaptaciones al EEES, dobles titulaciones, programas de movilidad, créditos entre universidades andaluzas, y créditos sustitutorios de un plan de estudios antiguo.</w:t>
      </w:r>
    </w:p>
    <w:p>
      <w:pPr>
        <w:pStyle w:val="ListParagraph"/>
        <w:numPr>
          <w:ilvl w:val="0"/>
          <w:numId w:val="3"/>
        </w:numPr>
        <w:spacing w:after="60"/>
      </w:pPr>
      <w:r>
        <w:rPr>
          <w:b/>
          <w:bCs/>
        </w:rPr>
        <w:t xml:space="preserve">Asignaturas sin docencia</w:t>
      </w:r>
      <w:r>
        <w:t xml:space="preserve"> (Art. 3.3): se paga el </w:t>
      </w:r>
      <w:r>
        <w:rPr>
          <w:b/>
          <w:bCs/>
        </w:rPr>
        <w:t xml:space="preserve">30%</w:t>
      </w:r>
      <w:r>
        <w:t xml:space="preserve"> del precio íntegro del crédito (con un tope máximo por crédito en 3ª/4ª matrícula), excluyendo prácticas externas y TFG/TFM.</w:t>
      </w:r>
    </w:p>
    <w:p>
      <w:pPr>
        <w:pStyle w:val="ListParagraph"/>
        <w:numPr>
          <w:ilvl w:val="0"/>
          <w:numId w:val="3"/>
        </w:numPr>
        <w:spacing w:after="60"/>
      </w:pPr>
      <w:r>
        <w:rPr>
          <w:b/>
          <w:bCs/>
        </w:rPr>
        <w:t xml:space="preserve">Aprobado anticipado</w:t>
      </w:r>
      <w:r>
        <w:t xml:space="preserve"> (Art. 3.5): si el estudiante aprueba antes de tiempo una asignatura de primer cuatrimestre, reducción del </w:t>
      </w:r>
      <w:r>
        <w:rPr>
          <w:b/>
          <w:bCs/>
        </w:rPr>
        <w:t xml:space="preserve">30%</w:t>
      </w:r>
      <w:r>
        <w:t xml:space="preserve">; si es de segundo cuatrimestre o anual, reducción del </w:t>
      </w:r>
      <w:r>
        <w:rPr>
          <w:b/>
          <w:bCs/>
        </w:rPr>
        <w:t xml:space="preserve">70%</w:t>
      </w:r>
      <w:r>
        <w:t xml:space="preserve">.</w:t>
      </w:r>
    </w:p>
    <w:p>
      <w:pPr>
        <w:spacing w:after="120"/>
        <w:jc w:val="both"/>
      </w:pPr>
      <w:r>
        <w:t xml:space="preserve">&gt; ⚠️ </w:t>
      </w:r>
      <w:r>
        <w:rPr>
          <w:b/>
          <w:bCs/>
        </w:rPr>
        <w:t xml:space="preserve">MUY PREGUNTADO EN EXAMEN</w:t>
      </w:r>
      <w:r>
        <w:t xml:space="preserve">: El 100%/50% de familia numerosa (especial/general) y el 30% de reconocimiento de créditos son cifras muy citadas en preguntas tipo test. También conviene recordar que el </w:t>
      </w:r>
      <w:r>
        <w:rPr>
          <w:b/>
          <w:bCs/>
        </w:rPr>
        <w:t xml:space="preserve">seguro escolar nunca se bonifica</w:t>
      </w:r>
      <w:r>
        <w:t xml:space="preserve">, ni siquiera en familia numerosa categoría especial.</w:t>
      </w:r>
    </w:p>
    <w:p>
      <w:pPr>
        <w:pStyle w:val="Heading3"/>
        <w:spacing w:after="100" w:before="200"/>
      </w:pPr>
      <w:r>
        <w:t xml:space="preserve">3.7. Precios administrativos (no académicos)</w:t>
      </w:r>
    </w:p>
    <w:p>
      <w:pPr>
        <w:spacing w:after="120"/>
        <w:jc w:val="both"/>
      </w:pPr>
      <w:r>
        <w:t xml:space="preserve">Son precios independientes de los créditos matriculados, por gestiones y expedición de documentos: apertura de expediente académico, expedición de certificaciones y traslados de expediente, tarjeta de identidad universitaria (carné UNIVERSITAS), envío de títulos a embajadas o consulados, expedición de títulos de Grado, Máster y Doctorado (siendo el título de Doctor el de mayor coste), duplicados de títulos y del Suplemento Europeo al Título, evaluación de la defensa de tesis doctoral, pruebas de acceso a la universidad (por materia, y las modalidades específicas para mayores de 25 y de 45 años), evaluación de aptitudes personales, y homologación de títulos extranjeros.</w:t>
      </w:r>
    </w:p>
    <w:p>
      <w:pPr>
        <w:spacing w:after="120"/>
        <w:jc w:val="both"/>
      </w:pPr>
      <w:r>
        <w:rPr>
          <w:b/>
          <w:bCs/>
        </w:rPr>
        <w:t xml:space="preserve">Ninguno de estos precios administrativos es fraccionable</w:t>
      </w:r>
      <w:r>
        <w:t xml:space="preserve"> (recordar el punto 3.3).</w:t>
      </w:r>
    </w:p>
    <w:p>
      <w:pPr>
        <w:pStyle w:val="Heading3"/>
        <w:spacing w:after="100" w:before="200"/>
      </w:pPr>
      <w:r>
        <w:t xml:space="preserve">3.8. Seguro escolar</w:t>
      </w:r>
    </w:p>
    <w:p>
      <w:pPr>
        <w:spacing w:after="120"/>
        <w:jc w:val="both"/>
      </w:pPr>
      <w:r>
        <w:t xml:space="preserve">Es un precio de </w:t>
      </w:r>
      <w:r>
        <w:rPr>
          <w:b/>
          <w:bCs/>
        </w:rPr>
        <w:t xml:space="preserve">cuantía mínima</w:t>
      </w:r>
      <w:r>
        <w:t xml:space="preserve"> (del orden de poco más de 1 euro), </w:t>
      </w:r>
      <w:r>
        <w:rPr>
          <w:b/>
          <w:bCs/>
        </w:rPr>
        <w:t xml:space="preserve">obligatorio para todos los estudiantes menores de 28 años</w:t>
      </w:r>
      <w:r>
        <w:t xml:space="preserve"> al inicio del curso académico, y </w:t>
      </w:r>
      <w:r>
        <w:rPr>
          <w:b/>
          <w:bCs/>
        </w:rPr>
        <w:t xml:space="preserve">sin posibilidad de exención</w:t>
      </w:r>
      <w:r>
        <w:t xml:space="preserve">, ni siquiera en los supuestos de exención total de precios públicos vistos antes.</w:t>
      </w:r>
    </w:p>
    <w:p>
      <w:pPr>
        <w:spacing w:after="120"/>
        <w:jc w:val="both"/>
      </w:pPr>
      <w:r>
        <w:t xml:space="preserve">&gt; ⚠️ </w:t>
      </w:r>
      <w:r>
        <w:rPr>
          <w:b/>
          <w:bCs/>
        </w:rPr>
        <w:t xml:space="preserve">MUY PREGUNTADO EN EXAMEN</w:t>
      </w:r>
      <w:r>
        <w:t xml:space="preserve">: El seguro escolar es obligatorio para menores de 28 años y NUNCA se exime ni se bonifica, aunque el estudiante tenga derecho a exención total de otros precios (discapacidad, familia numerosa especial, etc.). Es un distractor muy habitual.</w:t>
      </w:r>
    </w:p>
    <w:p>
      <w:pPr>
        <w:pStyle w:val="Heading3"/>
        <w:spacing w:after="100" w:before="200"/>
      </w:pPr>
      <w:r>
        <w:t xml:space="preserve">3.9. Estudiantes extranjeros</w:t>
      </w:r>
    </w:p>
    <w:p>
      <w:pPr>
        <w:spacing w:after="120"/>
        <w:jc w:val="both"/>
      </w:pPr>
      <w:r>
        <w:t xml:space="preserve">Se aplican los </w:t>
      </w:r>
      <w:r>
        <w:rPr>
          <w:b/>
          <w:bCs/>
        </w:rPr>
        <w:t xml:space="preserve">precios generales</w:t>
      </w:r>
      <w:r>
        <w:t xml:space="preserve"> (los mismos que a los estudiantes españoles) si el estudiante extranjero acredita: nacionalidad española (obviamente no aplica si es extranjero, pero se cita como referencia), residencia legal en España, condición de estudiante de intercambio, nacionalidad de un país de la Unión Europea o Suiza, o encontrarse en régimen comunitario asimilado. Para el resto de estudiantes extranjeros (fuera de estos supuestos), se puede aplicar un precio de hasta el </w:t>
      </w:r>
      <w:r>
        <w:rPr>
          <w:b/>
          <w:bCs/>
        </w:rPr>
        <w:t xml:space="preserve">100% del coste real de la enseñanza</w:t>
      </w:r>
      <w:r>
        <w:t xml:space="preserve">, que es sensiblemente más alto que el precio público ordinario.</w:t>
      </w:r>
    </w:p>
    <w:p>
      <w:pPr>
        <w:pStyle w:val="Heading3"/>
        <w:spacing w:after="100" w:before="200"/>
      </w:pPr>
      <w:r>
        <w:t xml:space="preserve">3.10. Devoluciones</w:t>
      </w:r>
    </w:p>
    <w:p>
      <w:pPr>
        <w:spacing w:after="120"/>
        <w:jc w:val="both"/>
      </w:pPr>
      <w:r>
        <w:t xml:space="preserve">El derecho del estudiante a reclamar la </w:t>
      </w:r>
      <w:r>
        <w:rPr>
          <w:b/>
          <w:bCs/>
        </w:rPr>
        <w:t xml:space="preserve">devolución de ingresos indebidos prescribe a los 4 años</w:t>
      </w:r>
      <w:r>
        <w:t xml:space="preserve"> (mismo plazo que el derecho de la Universidad a exigir el pago, Art. 1.3). Los reembolsos se abonan en la </w:t>
      </w:r>
      <w:r>
        <w:rPr>
          <w:b/>
          <w:bCs/>
        </w:rPr>
        <w:t xml:space="preserve">cuenta bancaria principal</w:t>
      </w:r>
      <w:r>
        <w:t xml:space="preserve"> facilitada por el estudiante en su expediente (Art. 2.4).</w:t>
      </w:r>
    </w:p>
    <w:p>
      <w:pPr>
        <w:pStyle w:val="Heading3"/>
        <w:spacing w:after="100" w:before="200"/>
      </w:pPr>
      <w:r>
        <w:t xml:space="preserve">3.11. Órgano competente y régimen de recursos</w:t>
      </w:r>
    </w:p>
    <w:p>
      <w:pPr>
        <w:spacing w:after="120"/>
        <w:jc w:val="both"/>
      </w:pPr>
      <w:r>
        <w:t xml:space="preserve">La Resolución la firma el </w:t>
      </w:r>
      <w:r>
        <w:rPr>
          <w:b/>
          <w:bCs/>
        </w:rPr>
        <w:t xml:space="preserve">Rector</w:t>
      </w:r>
      <w:r>
        <w:t xml:space="preserve">, con la gestión operativa a cargo de la </w:t>
      </w:r>
      <w:r>
        <w:rPr>
          <w:b/>
          <w:bCs/>
        </w:rPr>
        <w:t xml:space="preserve">Gerencia</w:t>
      </w:r>
      <w:r>
        <w:t xml:space="preserve"> de la Universidad y los Vicerrectorados competentes en materia académica y económica (Art. 21). Contra la Resolución cabe interponer:</w:t>
      </w:r>
    </w:p>
    <w:p>
      <w:pPr>
        <w:pStyle w:val="ListParagraph"/>
        <w:numPr>
          <w:ilvl w:val="0"/>
          <w:numId w:val="3"/>
        </w:numPr>
        <w:spacing w:after="60"/>
      </w:pPr>
      <w:r>
        <w:rPr>
          <w:b/>
          <w:bCs/>
        </w:rPr>
        <w:t xml:space="preserve">Recurso de reposición</w:t>
      </w:r>
      <w:r>
        <w:t xml:space="preserve"> ante el Rector, en el plazo de </w:t>
      </w:r>
      <w:r>
        <w:rPr>
          <w:b/>
          <w:bCs/>
        </w:rPr>
        <w:t xml:space="preserve">1 mes</w:t>
      </w:r>
      <w:r>
        <w:t xml:space="preserve">, o</w:t>
      </w:r>
    </w:p>
    <w:p>
      <w:pPr>
        <w:pStyle w:val="ListParagraph"/>
        <w:numPr>
          <w:ilvl w:val="0"/>
          <w:numId w:val="3"/>
        </w:numPr>
        <w:spacing w:after="60"/>
      </w:pPr>
      <w:r>
        <w:rPr>
          <w:b/>
          <w:bCs/>
        </w:rPr>
        <w:t xml:space="preserve">Recurso contencioso-administrativo</w:t>
      </w:r>
      <w:r>
        <w:t xml:space="preserve"> ante el Juzgado de lo Contencioso-Administrativo de Almería, en el plazo de </w:t>
      </w:r>
      <w:r>
        <w:rPr>
          <w:b/>
          <w:bCs/>
        </w:rPr>
        <w:t xml:space="preserve">2 meses</w:t>
      </w:r>
      <w:r>
        <w:t xml:space="preserve">.</w:t>
      </w:r>
    </w:p>
    <w:p>
      <w:pPr>
        <w:spacing w:after="120"/>
        <w:jc w:val="both"/>
      </w:pPr>
      <w:r>
        <w:t xml:space="preserve">&gt; ⚠️ </w:t>
      </w:r>
      <w:r>
        <w:rPr>
          <w:b/>
          <w:bCs/>
        </w:rPr>
        <w:t xml:space="preserve">MUY PREGUNTADO EN EXAMEN</w:t>
      </w:r>
      <w:r>
        <w:t xml:space="preserve">: Plazos de recursos: 1 mes (reposición ante el Rector) / 2 meses (contencioso-administrativo). Es el mismo esquema general que en la mayoría de resoluciones administrativas de la UAL, así que conviene automatizar esta pareja de plazos para cualquier resolución del temario.</w:t>
      </w:r>
    </w:p>
    <w:p>
      <w:pPr>
        <w:pStyle w:val="Heading3"/>
        <w:spacing w:after="100" w:before="200"/>
      </w:pPr>
      <w:r>
        <w:t xml:space="preserve">3.12. Síntesis comparativa de las tres resoluciones</w:t>
      </w:r>
    </w:p>
    <w:p>
      <w:pPr>
        <w:spacing w:after="120"/>
        <w:jc w:val="both"/>
      </w:pPr>
      <w:r>
        <w:t xml:space="preserve">| Aspecto | Matrícula Grado/Máster | Matrícula Doctorado | Aspectos Económicos |</w:t>
      </w:r>
    </w:p>
    <w:p>
      <w:pPr>
        <w:spacing w:after="120"/>
        <w:jc w:val="both"/>
      </w:pPr>
      <w:r>
        <w:t xml:space="preserve">|---|---|---|---|</w:t>
      </w:r>
    </w:p>
    <w:p>
      <w:pPr>
        <w:spacing w:after="120"/>
        <w:jc w:val="both"/>
      </w:pPr>
      <w:r>
        <w:t xml:space="preserve">| Norma de referencia | RD 822/2021 (ordenación enseñanzas oficiales) | RD 99/2011 (enseñanzas de doctorado) | Decreto de precios públicos de la Junta de Andalucía |</w:t>
      </w:r>
    </w:p>
    <w:p>
      <w:pPr>
        <w:spacing w:after="120"/>
        <w:jc w:val="both"/>
      </w:pPr>
      <w:r>
        <w:t xml:space="preserve">| Quién matricula | El propio estudiante, automatrícula on-line | El doctorando, vía tutela académica anual | — (regula el pago, no el acto de matricularse) |</w:t>
      </w:r>
    </w:p>
    <w:p>
      <w:pPr>
        <w:spacing w:after="120"/>
        <w:jc w:val="both"/>
      </w:pPr>
      <w:r>
        <w:t xml:space="preserve">| Concepto de matrícula | Créditos/asignaturas | Tutela académica | Precios por crédito, por servicio o por tutela |</w:t>
      </w:r>
    </w:p>
    <w:p>
      <w:pPr>
        <w:spacing w:after="120"/>
        <w:jc w:val="both"/>
      </w:pPr>
      <w:r>
        <w:t xml:space="preserve">| Órgano de gestión | Rector / Secretaría / centros | EIDUAL y comisiones académicas | Rector / Gerencia / Vicerrectorados |</w:t>
      </w:r>
    </w:p>
    <w:p>
      <w:pPr>
        <w:spacing w:after="120"/>
        <w:jc w:val="both"/>
      </w:pPr>
      <w:r>
        <w:t xml:space="preserve">| Renovación anual del texto | Estable, con Anexo de Plazos anual | Estable en su estructura | Se renueva cada curso académico completo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2026-08-16T11:48:58.110Z</dcterms:created>
  <dcterms:modified xsi:type="dcterms:W3CDTF">2026-08-16T11:48:58.110Z</dcterms:modified>
</cp:coreProperties>
</file>

<file path=docProps/custom.xml><?xml version="1.0" encoding="utf-8"?>
<Properties xmlns="http://schemas.openxmlformats.org/officeDocument/2006/custom-properties" xmlns:vt="http://schemas.openxmlformats.org/officeDocument/2006/docPropsVTypes"/>
</file>