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E582" w14:textId="77777777" w:rsidR="00AF28E1" w:rsidRPr="002C1E85" w:rsidRDefault="009B3B18">
      <w:pPr>
        <w:spacing w:before="56"/>
        <w:ind w:left="165"/>
        <w:rPr>
          <w:rFonts w:ascii="Times New Roman" w:hAnsi="Times New Roman" w:cs="Times New Roman"/>
        </w:rPr>
      </w:pPr>
      <w:r w:rsidRPr="002C1E85">
        <w:rPr>
          <w:rFonts w:ascii="Times New Roman" w:hAnsi="Times New Roman" w:cs="Times New Roman"/>
        </w:rPr>
        <w:t>Midterm 2</w:t>
      </w:r>
    </w:p>
    <w:p w14:paraId="7362822B" w14:textId="77777777" w:rsidR="00AF28E1" w:rsidRPr="002C1E85" w:rsidRDefault="009B3B18">
      <w:pPr>
        <w:spacing w:before="134"/>
        <w:ind w:left="165"/>
        <w:rPr>
          <w:rFonts w:ascii="Times New Roman" w:hAnsi="Times New Roman" w:cs="Times New Roman"/>
          <w:i/>
        </w:rPr>
      </w:pPr>
      <w:r w:rsidRPr="002C1E85">
        <w:rPr>
          <w:rFonts w:ascii="Times New Roman" w:hAnsi="Times New Roman" w:cs="Times New Roman"/>
          <w:i/>
        </w:rPr>
        <w:t>Robin</w:t>
      </w:r>
    </w:p>
    <w:p w14:paraId="25289293" w14:textId="77777777" w:rsidR="00AF28E1" w:rsidRPr="002C1E85" w:rsidRDefault="009B3B18">
      <w:pPr>
        <w:spacing w:before="137"/>
        <w:ind w:left="165"/>
        <w:rPr>
          <w:rFonts w:ascii="Times New Roman" w:hAnsi="Times New Roman" w:cs="Times New Roman"/>
          <w:i/>
        </w:rPr>
      </w:pPr>
      <w:r w:rsidRPr="002C1E85">
        <w:rPr>
          <w:rFonts w:ascii="Times New Roman" w:hAnsi="Times New Roman" w:cs="Times New Roman"/>
          <w:i/>
        </w:rPr>
        <w:t>April 14, 2019</w:t>
      </w:r>
    </w:p>
    <w:p w14:paraId="208BDB0F" w14:textId="77777777" w:rsidR="00AF28E1" w:rsidRPr="002C1E85" w:rsidRDefault="00AF28E1">
      <w:pPr>
        <w:pStyle w:val="BodyText"/>
        <w:spacing w:before="3"/>
        <w:ind w:left="0"/>
        <w:rPr>
          <w:rFonts w:ascii="Times New Roman" w:hAnsi="Times New Roman" w:cs="Times New Roman"/>
          <w:i/>
        </w:rPr>
      </w:pPr>
    </w:p>
    <w:p w14:paraId="305F9722" w14:textId="77777777" w:rsidR="00AF28E1" w:rsidRPr="006B7F78" w:rsidRDefault="009B3B18">
      <w:pPr>
        <w:ind w:left="165"/>
        <w:rPr>
          <w:rFonts w:ascii="Times New Roman" w:hAnsi="Times New Roman" w:cs="Times New Roman"/>
          <w:b/>
        </w:rPr>
      </w:pPr>
      <w:r w:rsidRPr="006B7F78">
        <w:rPr>
          <w:rFonts w:ascii="Times New Roman" w:hAnsi="Times New Roman" w:cs="Times New Roman"/>
          <w:b/>
        </w:rPr>
        <w:t>Introduction</w:t>
      </w:r>
    </w:p>
    <w:p w14:paraId="5E35AE2B" w14:textId="77777777" w:rsidR="00AF28E1" w:rsidRPr="002C1E85" w:rsidRDefault="009B3B18">
      <w:pPr>
        <w:pStyle w:val="BodyText"/>
        <w:spacing w:before="236" w:line="417" w:lineRule="auto"/>
        <w:ind w:right="102"/>
        <w:jc w:val="both"/>
        <w:rPr>
          <w:rFonts w:ascii="Times New Roman" w:hAnsi="Times New Roman" w:cs="Times New Roman"/>
        </w:rPr>
      </w:pPr>
      <w:r w:rsidRPr="002C1E85">
        <w:rPr>
          <w:rFonts w:ascii="Times New Roman" w:hAnsi="Times New Roman" w:cs="Times New Roman"/>
        </w:rPr>
        <w:t>The data consist of metrological data over the past 50 years, each year has 10 measurements of sea</w:t>
      </w:r>
      <w:r w:rsidRPr="002C1E85">
        <w:rPr>
          <w:rFonts w:ascii="Times New Roman" w:hAnsi="Times New Roman" w:cs="Times New Roman"/>
          <w:spacing w:val="-3"/>
        </w:rPr>
        <w:t xml:space="preserve"> </w:t>
      </w:r>
      <w:r w:rsidRPr="002C1E85">
        <w:rPr>
          <w:rFonts w:ascii="Times New Roman" w:hAnsi="Times New Roman" w:cs="Times New Roman"/>
        </w:rPr>
        <w:t>surface</w:t>
      </w:r>
      <w:r w:rsidRPr="002C1E85">
        <w:rPr>
          <w:rFonts w:ascii="Times New Roman" w:hAnsi="Times New Roman" w:cs="Times New Roman"/>
          <w:spacing w:val="-3"/>
        </w:rPr>
        <w:t xml:space="preserve"> </w:t>
      </w:r>
      <w:r w:rsidRPr="002C1E85">
        <w:rPr>
          <w:rFonts w:ascii="Times New Roman" w:hAnsi="Times New Roman" w:cs="Times New Roman"/>
        </w:rPr>
        <w:t>temperature</w:t>
      </w:r>
      <w:r w:rsidRPr="002C1E85">
        <w:rPr>
          <w:rFonts w:ascii="Times New Roman" w:hAnsi="Times New Roman" w:cs="Times New Roman"/>
          <w:spacing w:val="-3"/>
        </w:rPr>
        <w:t xml:space="preserve"> </w:t>
      </w:r>
      <w:r w:rsidRPr="002C1E85">
        <w:rPr>
          <w:rFonts w:ascii="Times New Roman" w:hAnsi="Times New Roman" w:cs="Times New Roman"/>
        </w:rPr>
        <w:t>taken</w:t>
      </w:r>
      <w:r w:rsidRPr="002C1E85">
        <w:rPr>
          <w:rFonts w:ascii="Times New Roman" w:hAnsi="Times New Roman" w:cs="Times New Roman"/>
          <w:spacing w:val="-3"/>
        </w:rPr>
        <w:t xml:space="preserve"> </w:t>
      </w:r>
      <w:r w:rsidRPr="002C1E85">
        <w:rPr>
          <w:rFonts w:ascii="Times New Roman" w:hAnsi="Times New Roman" w:cs="Times New Roman"/>
        </w:rPr>
        <w:t>at</w:t>
      </w:r>
      <w:r w:rsidRPr="002C1E85">
        <w:rPr>
          <w:rFonts w:ascii="Times New Roman" w:hAnsi="Times New Roman" w:cs="Times New Roman"/>
          <w:spacing w:val="-3"/>
        </w:rPr>
        <w:t xml:space="preserve"> </w:t>
      </w:r>
      <w:r w:rsidRPr="002C1E85">
        <w:rPr>
          <w:rFonts w:ascii="Times New Roman" w:hAnsi="Times New Roman" w:cs="Times New Roman"/>
        </w:rPr>
        <w:t>10</w:t>
      </w:r>
      <w:r w:rsidRPr="002C1E85">
        <w:rPr>
          <w:rFonts w:ascii="Times New Roman" w:hAnsi="Times New Roman" w:cs="Times New Roman"/>
          <w:spacing w:val="-3"/>
        </w:rPr>
        <w:t xml:space="preserve"> </w:t>
      </w:r>
      <w:r w:rsidRPr="002C1E85">
        <w:rPr>
          <w:rFonts w:ascii="Times New Roman" w:hAnsi="Times New Roman" w:cs="Times New Roman"/>
        </w:rPr>
        <w:t>spatial</w:t>
      </w:r>
      <w:r w:rsidRPr="002C1E85">
        <w:rPr>
          <w:rFonts w:ascii="Times New Roman" w:hAnsi="Times New Roman" w:cs="Times New Roman"/>
          <w:spacing w:val="-4"/>
        </w:rPr>
        <w:t xml:space="preserve"> </w:t>
      </w:r>
      <w:r w:rsidRPr="002C1E85">
        <w:rPr>
          <w:rFonts w:ascii="Times New Roman" w:hAnsi="Times New Roman" w:cs="Times New Roman"/>
        </w:rPr>
        <w:t>location</w:t>
      </w:r>
      <w:r w:rsidRPr="002C1E85">
        <w:rPr>
          <w:rFonts w:ascii="Times New Roman" w:hAnsi="Times New Roman" w:cs="Times New Roman"/>
          <w:spacing w:val="-3"/>
        </w:rPr>
        <w:t xml:space="preserve"> </w:t>
      </w:r>
      <w:r w:rsidRPr="002C1E85">
        <w:rPr>
          <w:rFonts w:ascii="Times New Roman" w:hAnsi="Times New Roman" w:cs="Times New Roman"/>
        </w:rPr>
        <w:t>in</w:t>
      </w:r>
      <w:r w:rsidRPr="002C1E85">
        <w:rPr>
          <w:rFonts w:ascii="Times New Roman" w:hAnsi="Times New Roman" w:cs="Times New Roman"/>
          <w:spacing w:val="-4"/>
        </w:rPr>
        <w:t xml:space="preserve"> </w:t>
      </w:r>
      <w:r w:rsidRPr="002C1E85">
        <w:rPr>
          <w:rFonts w:ascii="Times New Roman" w:hAnsi="Times New Roman" w:cs="Times New Roman"/>
        </w:rPr>
        <w:t>the</w:t>
      </w:r>
      <w:r w:rsidRPr="002C1E85">
        <w:rPr>
          <w:rFonts w:ascii="Times New Roman" w:hAnsi="Times New Roman" w:cs="Times New Roman"/>
          <w:spacing w:val="-4"/>
        </w:rPr>
        <w:t xml:space="preserve"> </w:t>
      </w:r>
      <w:r w:rsidRPr="002C1E85">
        <w:rPr>
          <w:rFonts w:ascii="Times New Roman" w:hAnsi="Times New Roman" w:cs="Times New Roman"/>
        </w:rPr>
        <w:t>Atlantic</w:t>
      </w:r>
      <w:r w:rsidRPr="002C1E85">
        <w:rPr>
          <w:rFonts w:ascii="Times New Roman" w:hAnsi="Times New Roman" w:cs="Times New Roman"/>
          <w:spacing w:val="-4"/>
        </w:rPr>
        <w:t xml:space="preserve"> </w:t>
      </w:r>
      <w:r w:rsidRPr="002C1E85">
        <w:rPr>
          <w:rFonts w:ascii="Times New Roman" w:hAnsi="Times New Roman" w:cs="Times New Roman"/>
        </w:rPr>
        <w:t>Ocean</w:t>
      </w:r>
      <w:r w:rsidRPr="002C1E85">
        <w:rPr>
          <w:rFonts w:ascii="Times New Roman" w:hAnsi="Times New Roman" w:cs="Times New Roman"/>
          <w:spacing w:val="-4"/>
        </w:rPr>
        <w:t xml:space="preserve"> </w:t>
      </w:r>
      <w:r w:rsidRPr="002C1E85">
        <w:rPr>
          <w:rFonts w:ascii="Times New Roman" w:hAnsi="Times New Roman" w:cs="Times New Roman"/>
        </w:rPr>
        <w:t>within</w:t>
      </w:r>
      <w:r w:rsidRPr="002C1E85">
        <w:rPr>
          <w:rFonts w:ascii="Times New Roman" w:hAnsi="Times New Roman" w:cs="Times New Roman"/>
          <w:spacing w:val="-3"/>
        </w:rPr>
        <w:t xml:space="preserve"> </w:t>
      </w:r>
      <w:r w:rsidRPr="002C1E85">
        <w:rPr>
          <w:rFonts w:ascii="Times New Roman" w:hAnsi="Times New Roman" w:cs="Times New Roman"/>
        </w:rPr>
        <w:t>the</w:t>
      </w:r>
      <w:r w:rsidRPr="002C1E85">
        <w:rPr>
          <w:rFonts w:ascii="Times New Roman" w:hAnsi="Times New Roman" w:cs="Times New Roman"/>
          <w:spacing w:val="-4"/>
        </w:rPr>
        <w:t xml:space="preserve"> </w:t>
      </w:r>
      <w:r w:rsidRPr="002C1E85">
        <w:rPr>
          <w:rFonts w:ascii="Times New Roman" w:hAnsi="Times New Roman" w:cs="Times New Roman"/>
        </w:rPr>
        <w:t>past</w:t>
      </w:r>
      <w:r w:rsidRPr="002C1E85">
        <w:rPr>
          <w:rFonts w:ascii="Times New Roman" w:hAnsi="Times New Roman" w:cs="Times New Roman"/>
          <w:spacing w:val="-4"/>
        </w:rPr>
        <w:t xml:space="preserve"> </w:t>
      </w:r>
      <w:r w:rsidRPr="002C1E85">
        <w:rPr>
          <w:rFonts w:ascii="Times New Roman" w:hAnsi="Times New Roman" w:cs="Times New Roman"/>
        </w:rPr>
        <w:t>6</w:t>
      </w:r>
      <w:r w:rsidRPr="002C1E85">
        <w:rPr>
          <w:rFonts w:ascii="Times New Roman" w:hAnsi="Times New Roman" w:cs="Times New Roman"/>
          <w:spacing w:val="-4"/>
        </w:rPr>
        <w:t xml:space="preserve"> </w:t>
      </w:r>
      <w:r w:rsidRPr="002C1E85">
        <w:rPr>
          <w:rFonts w:ascii="Times New Roman" w:hAnsi="Times New Roman" w:cs="Times New Roman"/>
        </w:rPr>
        <w:t>months. The response is the number of tropical storms that make landfall in the US Atlantic Coast. The goal of my investigation is model the data using three models then pick the best model and use this model to predict the number of storms to make landfal</w:t>
      </w:r>
      <w:r w:rsidRPr="002C1E85">
        <w:rPr>
          <w:rFonts w:ascii="Times New Roman" w:hAnsi="Times New Roman" w:cs="Times New Roman"/>
        </w:rPr>
        <w:t>l in the 50th year and the locations most predictive of these tropical</w:t>
      </w:r>
      <w:r w:rsidRPr="002C1E85">
        <w:rPr>
          <w:rFonts w:ascii="Times New Roman" w:hAnsi="Times New Roman" w:cs="Times New Roman"/>
          <w:spacing w:val="-5"/>
        </w:rPr>
        <w:t xml:space="preserve"> </w:t>
      </w:r>
      <w:r w:rsidRPr="002C1E85">
        <w:rPr>
          <w:rFonts w:ascii="Times New Roman" w:hAnsi="Times New Roman" w:cs="Times New Roman"/>
        </w:rPr>
        <w:t>storms.</w:t>
      </w:r>
    </w:p>
    <w:p w14:paraId="4C679803" w14:textId="77777777" w:rsidR="00AF28E1" w:rsidRPr="006B7F78" w:rsidRDefault="009B3B18">
      <w:pPr>
        <w:pStyle w:val="Heading1"/>
        <w:rPr>
          <w:rFonts w:ascii="Times New Roman" w:hAnsi="Times New Roman" w:cs="Times New Roman"/>
          <w:b/>
          <w:sz w:val="22"/>
          <w:szCs w:val="22"/>
        </w:rPr>
      </w:pPr>
      <w:r w:rsidRPr="006B7F78">
        <w:rPr>
          <w:rFonts w:ascii="Times New Roman" w:hAnsi="Times New Roman" w:cs="Times New Roman"/>
          <w:b/>
          <w:sz w:val="22"/>
          <w:szCs w:val="22"/>
        </w:rPr>
        <w:t>Methods</w:t>
      </w:r>
    </w:p>
    <w:p w14:paraId="69D905D7" w14:textId="77777777" w:rsidR="002C1E85" w:rsidRDefault="009B3B18">
      <w:pPr>
        <w:pStyle w:val="BodyText"/>
        <w:spacing w:before="236" w:line="400" w:lineRule="auto"/>
        <w:ind w:right="102"/>
        <w:jc w:val="both"/>
        <w:rPr>
          <w:rFonts w:ascii="Times New Roman" w:hAnsi="Times New Roman" w:cs="Times New Roman"/>
        </w:rPr>
      </w:pPr>
      <w:r w:rsidRPr="002C1E85">
        <w:rPr>
          <w:rFonts w:ascii="Times New Roman" w:hAnsi="Times New Roman" w:cs="Times New Roman"/>
        </w:rPr>
        <w:t xml:space="preserve">For my experiment I used three models. All models are Poisson regression models with three different shrinkage priors. Poisson was used because the response consists of </w:t>
      </w:r>
      <w:r w:rsidRPr="002C1E85">
        <w:rPr>
          <w:rFonts w:ascii="Times New Roman" w:hAnsi="Times New Roman" w:cs="Times New Roman"/>
        </w:rPr>
        <w:t xml:space="preserve">count data. Shrinkage or informative priors were used because the numbers of covariates(p) exceeds the numbers of observations(n) and because of this I think some of the covariates may not </w:t>
      </w:r>
      <w:proofErr w:type="gramStart"/>
      <w:r w:rsidRPr="002C1E85">
        <w:rPr>
          <w:rFonts w:ascii="Times New Roman" w:hAnsi="Times New Roman" w:cs="Times New Roman"/>
        </w:rPr>
        <w:t>significant, and</w:t>
      </w:r>
      <w:proofErr w:type="gramEnd"/>
      <w:r w:rsidRPr="002C1E85">
        <w:rPr>
          <w:rFonts w:ascii="Times New Roman" w:hAnsi="Times New Roman" w:cs="Times New Roman"/>
        </w:rPr>
        <w:t xml:space="preserve"> contributed noise to the overall model. Let </w:t>
      </w:r>
      <w:r w:rsidRPr="002C1E85">
        <w:rPr>
          <w:rFonts w:ascii="Times New Roman" w:hAnsi="Times New Roman" w:cs="Times New Roman"/>
          <w:i/>
        </w:rPr>
        <w:t>Y</w:t>
      </w:r>
      <w:r w:rsidRPr="002C1E85">
        <w:rPr>
          <w:rFonts w:ascii="Times New Roman" w:hAnsi="Times New Roman" w:cs="Times New Roman"/>
          <w:i/>
          <w:vertAlign w:val="subscript"/>
        </w:rPr>
        <w:t>i</w:t>
      </w:r>
      <w:r w:rsidRPr="002C1E85">
        <w:rPr>
          <w:rFonts w:ascii="Times New Roman" w:hAnsi="Times New Roman" w:cs="Times New Roman"/>
          <w:i/>
        </w:rPr>
        <w:t xml:space="preserve"> </w:t>
      </w:r>
      <w:r w:rsidRPr="002C1E85">
        <w:rPr>
          <w:rFonts w:ascii="Times New Roman" w:hAnsi="Times New Roman" w:cs="Times New Roman"/>
        </w:rPr>
        <w:t xml:space="preserve">be </w:t>
      </w:r>
      <w:r w:rsidRPr="002C1E85">
        <w:rPr>
          <w:rFonts w:ascii="Times New Roman" w:hAnsi="Times New Roman" w:cs="Times New Roman"/>
        </w:rPr>
        <w:t xml:space="preserve">the number of tropical storms </w:t>
      </w:r>
      <w:proofErr w:type="spellStart"/>
      <w:r w:rsidRPr="002C1E85">
        <w:rPr>
          <w:rFonts w:ascii="Times New Roman" w:hAnsi="Times New Roman" w:cs="Times New Roman"/>
          <w:i/>
        </w:rPr>
        <w:t>i</w:t>
      </w:r>
      <w:proofErr w:type="spellEnd"/>
      <w:r w:rsidRPr="002C1E85">
        <w:rPr>
          <w:rFonts w:ascii="Times New Roman" w:hAnsi="Times New Roman" w:cs="Times New Roman"/>
          <w:i/>
        </w:rPr>
        <w:t xml:space="preserve"> </w:t>
      </w:r>
      <w:r w:rsidRPr="002C1E85">
        <w:rPr>
          <w:rFonts w:ascii="Times New Roman" w:hAnsi="Times New Roman" w:cs="Times New Roman"/>
          <w:w w:val="115"/>
        </w:rPr>
        <w:t xml:space="preserve">= </w:t>
      </w:r>
      <w:r w:rsidRPr="002C1E85">
        <w:rPr>
          <w:rFonts w:ascii="Times New Roman" w:hAnsi="Times New Roman" w:cs="Times New Roman"/>
        </w:rPr>
        <w:t xml:space="preserve">1, </w:t>
      </w:r>
      <w:proofErr w:type="gramStart"/>
      <w:r w:rsidRPr="002C1E85">
        <w:rPr>
          <w:rFonts w:ascii="Times New Roman" w:hAnsi="Times New Roman" w:cs="Times New Roman"/>
          <w:w w:val="115"/>
        </w:rPr>
        <w:t>. . . ,</w:t>
      </w:r>
      <w:proofErr w:type="gramEnd"/>
      <w:r w:rsidRPr="002C1E85">
        <w:rPr>
          <w:rFonts w:ascii="Times New Roman" w:hAnsi="Times New Roman" w:cs="Times New Roman"/>
          <w:w w:val="115"/>
        </w:rPr>
        <w:t xml:space="preserve"> </w:t>
      </w:r>
      <w:r w:rsidRPr="002C1E85">
        <w:rPr>
          <w:rFonts w:ascii="Times New Roman" w:hAnsi="Times New Roman" w:cs="Times New Roman"/>
        </w:rPr>
        <w:t xml:space="preserve">50 </w:t>
      </w:r>
      <w:r w:rsidRPr="002C1E85">
        <w:rPr>
          <w:rFonts w:ascii="Times New Roman" w:hAnsi="Times New Roman" w:cs="Times New Roman"/>
        </w:rPr>
        <w:t>.</w:t>
      </w:r>
    </w:p>
    <w:p w14:paraId="3D3F969D" w14:textId="541FFA7A" w:rsidR="00AF28E1" w:rsidRPr="002C1E85" w:rsidRDefault="009B3B18">
      <w:pPr>
        <w:pStyle w:val="BodyText"/>
        <w:spacing w:before="236" w:line="400" w:lineRule="auto"/>
        <w:ind w:right="102"/>
        <w:jc w:val="both"/>
        <w:rPr>
          <w:rFonts w:ascii="Times New Roman" w:hAnsi="Times New Roman" w:cs="Times New Roman"/>
        </w:rPr>
      </w:pPr>
      <w:r w:rsidRPr="002C1E85">
        <w:rPr>
          <w:rFonts w:ascii="Times New Roman" w:hAnsi="Times New Roman" w:cs="Times New Roman"/>
        </w:rPr>
        <w:t xml:space="preserve"> First model:</w:t>
      </w:r>
    </w:p>
    <w:p w14:paraId="4B81D19D" w14:textId="77777777" w:rsidR="00AF28E1" w:rsidRPr="002C1E85" w:rsidRDefault="009B3B18">
      <w:pPr>
        <w:spacing w:before="115"/>
        <w:ind w:left="57"/>
        <w:jc w:val="center"/>
        <w:rPr>
          <w:rFonts w:ascii="Times New Roman" w:hAnsi="Times New Roman" w:cs="Times New Roman"/>
        </w:rPr>
      </w:pPr>
      <w:proofErr w:type="gramStart"/>
      <w:r w:rsidRPr="002C1E85">
        <w:rPr>
          <w:rFonts w:ascii="Times New Roman" w:hAnsi="Times New Roman" w:cs="Times New Roman"/>
          <w:i/>
          <w:w w:val="105"/>
        </w:rPr>
        <w:t>Y</w:t>
      </w:r>
      <w:r w:rsidRPr="002C1E85">
        <w:rPr>
          <w:rFonts w:ascii="Times New Roman" w:hAnsi="Times New Roman" w:cs="Times New Roman"/>
          <w:i/>
          <w:w w:val="105"/>
          <w:vertAlign w:val="subscript"/>
        </w:rPr>
        <w:t>i</w:t>
      </w:r>
      <w:r w:rsidRPr="002C1E85">
        <w:rPr>
          <w:rFonts w:ascii="Times New Roman" w:hAnsi="Times New Roman" w:cs="Times New Roman"/>
          <w:i/>
          <w:w w:val="105"/>
        </w:rPr>
        <w:t xml:space="preserve">  </w:t>
      </w:r>
      <w:r w:rsidRPr="002C1E85">
        <w:rPr>
          <w:rFonts w:ascii="Cambria Math" w:hAnsi="Cambria Math" w:cs="Cambria Math"/>
          <w:w w:val="105"/>
        </w:rPr>
        <w:t>∼</w:t>
      </w:r>
      <w:proofErr w:type="gramEnd"/>
      <w:r w:rsidRPr="002C1E85">
        <w:rPr>
          <w:rFonts w:ascii="Times New Roman" w:hAnsi="Times New Roman" w:cs="Times New Roman"/>
          <w:w w:val="105"/>
        </w:rPr>
        <w:t xml:space="preserve"> </w:t>
      </w:r>
      <w:r w:rsidRPr="002C1E85">
        <w:rPr>
          <w:rFonts w:ascii="Times New Roman" w:hAnsi="Times New Roman" w:cs="Times New Roman"/>
          <w:i/>
          <w:w w:val="105"/>
        </w:rPr>
        <w:t>Poisson</w:t>
      </w:r>
      <w:r w:rsidRPr="002C1E85">
        <w:rPr>
          <w:rFonts w:ascii="Times New Roman" w:hAnsi="Times New Roman" w:cs="Times New Roman"/>
          <w:w w:val="105"/>
        </w:rPr>
        <w:t>(</w:t>
      </w:r>
      <w:proofErr w:type="spellStart"/>
      <w:r w:rsidRPr="002C1E85">
        <w:rPr>
          <w:rFonts w:ascii="Times New Roman" w:hAnsi="Times New Roman" w:cs="Times New Roman"/>
          <w:i/>
          <w:w w:val="105"/>
        </w:rPr>
        <w:t>λ</w:t>
      </w:r>
      <w:r w:rsidRPr="002C1E85">
        <w:rPr>
          <w:rFonts w:ascii="Times New Roman" w:hAnsi="Times New Roman" w:cs="Times New Roman"/>
          <w:i/>
          <w:w w:val="105"/>
          <w:vertAlign w:val="subscript"/>
        </w:rPr>
        <w:t>i</w:t>
      </w:r>
      <w:proofErr w:type="spellEnd"/>
      <w:r w:rsidRPr="002C1E85">
        <w:rPr>
          <w:rFonts w:ascii="Times New Roman" w:hAnsi="Times New Roman" w:cs="Times New Roman"/>
          <w:w w:val="105"/>
        </w:rPr>
        <w:t>)</w:t>
      </w:r>
    </w:p>
    <w:p w14:paraId="4E533FF0" w14:textId="77777777" w:rsidR="00AF28E1" w:rsidRPr="002C1E85" w:rsidRDefault="009B3B18">
      <w:pPr>
        <w:spacing w:before="65"/>
        <w:ind w:left="1021"/>
        <w:jc w:val="center"/>
        <w:rPr>
          <w:rFonts w:ascii="Times New Roman" w:hAnsi="Times New Roman" w:cs="Times New Roman"/>
          <w:i/>
        </w:rPr>
      </w:pPr>
      <w:r w:rsidRPr="002C1E85">
        <w:rPr>
          <w:rFonts w:ascii="Times New Roman" w:hAnsi="Times New Roman" w:cs="Times New Roman"/>
        </w:rPr>
        <w:pict w14:anchorId="05F4C545">
          <v:shapetype id="_x0000_t202" coordsize="21600,21600" o:spt="202" path="m,l,21600r21600,l21600,xe">
            <v:stroke joinstyle="miter"/>
            <v:path gradientshapeok="t" o:connecttype="rect"/>
          </v:shapetype>
          <v:shape id="_x0000_s1028" type="#_x0000_t202" style="position:absolute;left:0;text-align:left;margin-left:320.55pt;margin-top:9.4pt;width:19.1pt;height:29.35pt;z-index:-251816960;mso-position-horizontal-relative:page" filled="f" stroked="f">
            <v:textbox inset="0,0,0,0">
              <w:txbxContent>
                <w:p w14:paraId="650D49AB" w14:textId="77777777" w:rsidR="00AF28E1" w:rsidRDefault="009B3B18">
                  <w:pPr>
                    <w:spacing w:before="116"/>
                    <w:rPr>
                      <w:rFonts w:ascii="Times New Roman" w:hAnsi="Times New Roman"/>
                      <w:sz w:val="26"/>
                    </w:rPr>
                  </w:pPr>
                  <w:r>
                    <w:rPr>
                      <w:rFonts w:ascii="Times New Roman" w:hAnsi="Times New Roman"/>
                      <w:w w:val="205"/>
                      <w:sz w:val="26"/>
                    </w:rPr>
                    <w:t>∑</w:t>
                  </w:r>
                </w:p>
              </w:txbxContent>
            </v:textbox>
            <w10:wrap anchorx="page"/>
          </v:shape>
        </w:pict>
      </w:r>
      <w:r w:rsidRPr="002C1E85">
        <w:rPr>
          <w:rFonts w:ascii="Times New Roman" w:hAnsi="Times New Roman" w:cs="Times New Roman"/>
          <w:i/>
          <w:w w:val="90"/>
        </w:rPr>
        <w:t>p</w:t>
      </w:r>
    </w:p>
    <w:p w14:paraId="6AC8B419" w14:textId="77777777" w:rsidR="00AF28E1" w:rsidRPr="002C1E85" w:rsidRDefault="009B3B18">
      <w:pPr>
        <w:tabs>
          <w:tab w:val="left" w:pos="2161"/>
        </w:tabs>
        <w:spacing w:before="30"/>
        <w:ind w:left="33"/>
        <w:jc w:val="center"/>
        <w:rPr>
          <w:rFonts w:ascii="Times New Roman" w:hAnsi="Times New Roman" w:cs="Times New Roman"/>
          <w:i/>
        </w:rPr>
      </w:pPr>
      <w:r w:rsidRPr="002C1E85">
        <w:rPr>
          <w:rFonts w:ascii="Times New Roman" w:hAnsi="Times New Roman" w:cs="Times New Roman"/>
          <w:i/>
          <w:spacing w:val="2"/>
          <w:w w:val="115"/>
        </w:rPr>
        <w:t>log</w:t>
      </w:r>
      <w:r w:rsidRPr="002C1E85">
        <w:rPr>
          <w:rFonts w:ascii="Times New Roman" w:hAnsi="Times New Roman" w:cs="Times New Roman"/>
          <w:spacing w:val="2"/>
          <w:w w:val="115"/>
        </w:rPr>
        <w:t>(</w:t>
      </w:r>
      <w:proofErr w:type="spellStart"/>
      <w:r w:rsidRPr="002C1E85">
        <w:rPr>
          <w:rFonts w:ascii="Times New Roman" w:hAnsi="Times New Roman" w:cs="Times New Roman"/>
          <w:i/>
          <w:spacing w:val="2"/>
          <w:w w:val="115"/>
        </w:rPr>
        <w:t>λ</w:t>
      </w:r>
      <w:r w:rsidRPr="002C1E85">
        <w:rPr>
          <w:rFonts w:ascii="Times New Roman" w:hAnsi="Times New Roman" w:cs="Times New Roman"/>
          <w:i/>
          <w:spacing w:val="2"/>
          <w:w w:val="115"/>
          <w:vertAlign w:val="subscript"/>
        </w:rPr>
        <w:t>i</w:t>
      </w:r>
      <w:proofErr w:type="spellEnd"/>
      <w:r w:rsidRPr="002C1E85">
        <w:rPr>
          <w:rFonts w:ascii="Times New Roman" w:hAnsi="Times New Roman" w:cs="Times New Roman"/>
          <w:spacing w:val="2"/>
          <w:w w:val="115"/>
        </w:rPr>
        <w:t xml:space="preserve">) </w:t>
      </w:r>
      <w:r w:rsidRPr="002C1E85">
        <w:rPr>
          <w:rFonts w:ascii="Cambria Math" w:hAnsi="Cambria Math" w:cs="Cambria Math"/>
          <w:w w:val="115"/>
        </w:rPr>
        <w:t>∼</w:t>
      </w:r>
      <w:r w:rsidRPr="002C1E85">
        <w:rPr>
          <w:rFonts w:ascii="Times New Roman" w:hAnsi="Times New Roman" w:cs="Times New Roman"/>
          <w:spacing w:val="-33"/>
          <w:w w:val="115"/>
        </w:rPr>
        <w:t xml:space="preserve"> </w:t>
      </w:r>
      <w:r w:rsidRPr="002C1E85">
        <w:rPr>
          <w:rFonts w:ascii="Times New Roman" w:hAnsi="Times New Roman" w:cs="Times New Roman"/>
          <w:i/>
          <w:w w:val="115"/>
        </w:rPr>
        <w:t>β</w:t>
      </w:r>
      <w:r w:rsidRPr="002C1E85">
        <w:rPr>
          <w:rFonts w:ascii="Times New Roman" w:hAnsi="Times New Roman" w:cs="Times New Roman"/>
          <w:w w:val="115"/>
          <w:vertAlign w:val="subscript"/>
        </w:rPr>
        <w:t>0</w:t>
      </w:r>
      <w:r w:rsidRPr="002C1E85">
        <w:rPr>
          <w:rFonts w:ascii="Times New Roman" w:hAnsi="Times New Roman" w:cs="Times New Roman"/>
          <w:spacing w:val="-11"/>
          <w:w w:val="115"/>
        </w:rPr>
        <w:t xml:space="preserve"> </w:t>
      </w:r>
      <w:r w:rsidRPr="002C1E85">
        <w:rPr>
          <w:rFonts w:ascii="Times New Roman" w:hAnsi="Times New Roman" w:cs="Times New Roman"/>
          <w:w w:val="115"/>
        </w:rPr>
        <w:t>+</w:t>
      </w:r>
      <w:r w:rsidRPr="002C1E85">
        <w:rPr>
          <w:rFonts w:ascii="Times New Roman" w:hAnsi="Times New Roman" w:cs="Times New Roman"/>
          <w:w w:val="115"/>
        </w:rPr>
        <w:tab/>
      </w:r>
      <w:r w:rsidRPr="002C1E85">
        <w:rPr>
          <w:rFonts w:ascii="Times New Roman" w:hAnsi="Times New Roman" w:cs="Times New Roman"/>
          <w:i/>
          <w:spacing w:val="3"/>
          <w:w w:val="115"/>
        </w:rPr>
        <w:t>β</w:t>
      </w:r>
      <w:proofErr w:type="spellStart"/>
      <w:r w:rsidRPr="002C1E85">
        <w:rPr>
          <w:rFonts w:ascii="Times New Roman" w:hAnsi="Times New Roman" w:cs="Times New Roman"/>
          <w:i/>
          <w:spacing w:val="3"/>
          <w:w w:val="115"/>
          <w:vertAlign w:val="subscript"/>
        </w:rPr>
        <w:t>j</w:t>
      </w:r>
      <w:r w:rsidRPr="002C1E85">
        <w:rPr>
          <w:rFonts w:ascii="Times New Roman" w:hAnsi="Times New Roman" w:cs="Times New Roman"/>
          <w:i/>
          <w:spacing w:val="3"/>
          <w:w w:val="115"/>
        </w:rPr>
        <w:t>X</w:t>
      </w:r>
      <w:r w:rsidRPr="002C1E85">
        <w:rPr>
          <w:rFonts w:ascii="Times New Roman" w:hAnsi="Times New Roman" w:cs="Times New Roman"/>
          <w:i/>
          <w:spacing w:val="3"/>
          <w:w w:val="115"/>
          <w:vertAlign w:val="subscript"/>
        </w:rPr>
        <w:t>i</w:t>
      </w:r>
      <w:proofErr w:type="spellEnd"/>
      <w:r w:rsidRPr="002C1E85">
        <w:rPr>
          <w:rFonts w:ascii="Times New Roman" w:hAnsi="Times New Roman" w:cs="Times New Roman"/>
          <w:i/>
          <w:spacing w:val="-2"/>
          <w:w w:val="115"/>
        </w:rPr>
        <w:t xml:space="preserve"> </w:t>
      </w:r>
      <w:r w:rsidRPr="002C1E85">
        <w:rPr>
          <w:rFonts w:ascii="Times New Roman" w:hAnsi="Times New Roman" w:cs="Times New Roman"/>
          <w:i/>
          <w:w w:val="115"/>
          <w:vertAlign w:val="subscript"/>
        </w:rPr>
        <w:t>j</w:t>
      </w:r>
    </w:p>
    <w:p w14:paraId="30B22216" w14:textId="77777777" w:rsidR="00AF28E1" w:rsidRPr="002C1E85" w:rsidRDefault="009B3B18">
      <w:pPr>
        <w:spacing w:before="56"/>
        <w:ind w:left="1021"/>
        <w:jc w:val="center"/>
        <w:rPr>
          <w:rFonts w:ascii="Times New Roman" w:hAnsi="Times New Roman" w:cs="Times New Roman"/>
        </w:rPr>
      </w:pPr>
      <w:r w:rsidRPr="002C1E85">
        <w:rPr>
          <w:rFonts w:ascii="Times New Roman" w:hAnsi="Times New Roman" w:cs="Times New Roman"/>
          <w:i/>
          <w:w w:val="130"/>
        </w:rPr>
        <w:t>j</w:t>
      </w:r>
      <w:r w:rsidRPr="002C1E85">
        <w:rPr>
          <w:rFonts w:ascii="Times New Roman" w:hAnsi="Times New Roman" w:cs="Times New Roman"/>
          <w:w w:val="130"/>
        </w:rPr>
        <w:t>=1</w:t>
      </w:r>
    </w:p>
    <w:p w14:paraId="3CD27B56" w14:textId="77777777" w:rsidR="00AF28E1" w:rsidRPr="002C1E85" w:rsidRDefault="009B3B18">
      <w:pPr>
        <w:spacing w:before="125"/>
        <w:ind w:left="57"/>
        <w:jc w:val="center"/>
        <w:rPr>
          <w:rFonts w:ascii="Times New Roman" w:hAnsi="Times New Roman" w:cs="Times New Roman"/>
        </w:rPr>
      </w:pPr>
      <w:r w:rsidRPr="002C1E85">
        <w:rPr>
          <w:rFonts w:ascii="Times New Roman" w:hAnsi="Times New Roman" w:cs="Times New Roman"/>
          <w:i/>
          <w:w w:val="105"/>
        </w:rPr>
        <w:t>β</w:t>
      </w:r>
      <w:r w:rsidRPr="002C1E85">
        <w:rPr>
          <w:rFonts w:ascii="Times New Roman" w:hAnsi="Times New Roman" w:cs="Times New Roman"/>
          <w:i/>
          <w:w w:val="105"/>
          <w:vertAlign w:val="subscript"/>
        </w:rPr>
        <w:t>j</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proofErr w:type="gramStart"/>
      <w:r w:rsidRPr="002C1E85">
        <w:rPr>
          <w:rFonts w:ascii="Times New Roman" w:hAnsi="Times New Roman" w:cs="Times New Roman"/>
          <w:i/>
          <w:w w:val="105"/>
        </w:rPr>
        <w:t>DoubleExpo</w:t>
      </w:r>
      <w:proofErr w:type="spellEnd"/>
      <w:r w:rsidRPr="002C1E85">
        <w:rPr>
          <w:rFonts w:ascii="Times New Roman" w:hAnsi="Times New Roman" w:cs="Times New Roman"/>
          <w:w w:val="105"/>
        </w:rPr>
        <w:t>(</w:t>
      </w:r>
      <w:proofErr w:type="gramEnd"/>
      <w:r w:rsidRPr="002C1E85">
        <w:rPr>
          <w:rFonts w:ascii="Times New Roman" w:hAnsi="Times New Roman" w:cs="Times New Roman"/>
          <w:w w:val="105"/>
        </w:rPr>
        <w:t xml:space="preserve">0,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r w:rsidRPr="002C1E85">
        <w:rPr>
          <w:rFonts w:ascii="Times New Roman" w:hAnsi="Times New Roman" w:cs="Times New Roman"/>
          <w:i/>
          <w:w w:val="105"/>
        </w:rPr>
        <w:t>InvGamma</w:t>
      </w:r>
      <w:proofErr w:type="spellEnd"/>
      <w:r w:rsidRPr="002C1E85">
        <w:rPr>
          <w:rFonts w:ascii="Times New Roman" w:hAnsi="Times New Roman" w:cs="Times New Roman"/>
          <w:w w:val="105"/>
        </w:rPr>
        <w:t>(.01, .01)</w:t>
      </w:r>
    </w:p>
    <w:p w14:paraId="71D267CF" w14:textId="77777777" w:rsidR="00AF28E1" w:rsidRPr="002C1E85" w:rsidRDefault="00AF28E1">
      <w:pPr>
        <w:pStyle w:val="BodyText"/>
        <w:spacing w:before="2"/>
        <w:ind w:left="0"/>
        <w:rPr>
          <w:rFonts w:ascii="Times New Roman" w:hAnsi="Times New Roman" w:cs="Times New Roman"/>
        </w:rPr>
      </w:pPr>
    </w:p>
    <w:p w14:paraId="2FE55AAC" w14:textId="77777777" w:rsidR="00AF28E1" w:rsidRPr="002C1E85" w:rsidRDefault="00AF28E1">
      <w:pPr>
        <w:rPr>
          <w:rFonts w:ascii="Times New Roman" w:hAnsi="Times New Roman" w:cs="Times New Roman"/>
        </w:rPr>
        <w:sectPr w:rsidR="00AF28E1" w:rsidRPr="002C1E85">
          <w:type w:val="continuous"/>
          <w:pgSz w:w="12240" w:h="15840"/>
          <w:pgMar w:top="1300" w:right="1200" w:bottom="280" w:left="1140" w:header="720" w:footer="720" w:gutter="0"/>
          <w:cols w:space="720"/>
        </w:sectPr>
      </w:pPr>
    </w:p>
    <w:p w14:paraId="0CD456AC" w14:textId="77777777" w:rsidR="00AF28E1" w:rsidRPr="002C1E85" w:rsidRDefault="009B3B18">
      <w:pPr>
        <w:pStyle w:val="BodyText"/>
        <w:spacing w:before="93"/>
        <w:rPr>
          <w:rFonts w:ascii="Times New Roman" w:hAnsi="Times New Roman" w:cs="Times New Roman"/>
        </w:rPr>
      </w:pPr>
      <w:r w:rsidRPr="002C1E85">
        <w:rPr>
          <w:rFonts w:ascii="Times New Roman" w:hAnsi="Times New Roman" w:cs="Times New Roman"/>
        </w:rPr>
        <w:t>Second model:</w:t>
      </w:r>
    </w:p>
    <w:p w14:paraId="490DC453" w14:textId="77777777" w:rsidR="00AF28E1" w:rsidRPr="002C1E85" w:rsidRDefault="009B3B18">
      <w:pPr>
        <w:pStyle w:val="BodyText"/>
        <w:ind w:left="0"/>
        <w:rPr>
          <w:rFonts w:ascii="Times New Roman" w:hAnsi="Times New Roman" w:cs="Times New Roman"/>
        </w:rPr>
      </w:pPr>
      <w:r w:rsidRPr="002C1E85">
        <w:rPr>
          <w:rFonts w:ascii="Times New Roman" w:hAnsi="Times New Roman" w:cs="Times New Roman"/>
        </w:rPr>
        <w:br w:type="column"/>
      </w:r>
    </w:p>
    <w:p w14:paraId="303174B4" w14:textId="77777777" w:rsidR="00AF28E1" w:rsidRPr="002C1E85" w:rsidRDefault="009B3B18">
      <w:pPr>
        <w:spacing w:before="198"/>
        <w:ind w:right="2184"/>
        <w:jc w:val="center"/>
        <w:rPr>
          <w:rFonts w:ascii="Times New Roman" w:hAnsi="Times New Roman" w:cs="Times New Roman"/>
        </w:rPr>
      </w:pPr>
      <w:r w:rsidRPr="002C1E85">
        <w:rPr>
          <w:rFonts w:ascii="Times New Roman" w:hAnsi="Times New Roman" w:cs="Times New Roman"/>
          <w:i/>
          <w:w w:val="105"/>
        </w:rPr>
        <w:t>Y</w:t>
      </w:r>
      <w:r w:rsidRPr="002C1E85">
        <w:rPr>
          <w:rFonts w:ascii="Times New Roman" w:hAnsi="Times New Roman" w:cs="Times New Roman"/>
          <w:i/>
          <w:w w:val="105"/>
          <w:vertAlign w:val="subscript"/>
        </w:rPr>
        <w:t>i</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r w:rsidRPr="002C1E85">
        <w:rPr>
          <w:rFonts w:ascii="Times New Roman" w:hAnsi="Times New Roman" w:cs="Times New Roman"/>
          <w:i/>
          <w:w w:val="105"/>
        </w:rPr>
        <w:t>Poisson</w:t>
      </w:r>
      <w:r w:rsidRPr="002C1E85">
        <w:rPr>
          <w:rFonts w:ascii="Times New Roman" w:hAnsi="Times New Roman" w:cs="Times New Roman"/>
          <w:w w:val="105"/>
        </w:rPr>
        <w:t>(</w:t>
      </w:r>
      <w:proofErr w:type="spellStart"/>
      <w:r w:rsidRPr="002C1E85">
        <w:rPr>
          <w:rFonts w:ascii="Times New Roman" w:hAnsi="Times New Roman" w:cs="Times New Roman"/>
          <w:i/>
          <w:w w:val="105"/>
        </w:rPr>
        <w:t>λ</w:t>
      </w:r>
      <w:r w:rsidRPr="002C1E85">
        <w:rPr>
          <w:rFonts w:ascii="Times New Roman" w:hAnsi="Times New Roman" w:cs="Times New Roman"/>
          <w:i/>
          <w:w w:val="105"/>
          <w:vertAlign w:val="subscript"/>
        </w:rPr>
        <w:t>i</w:t>
      </w:r>
      <w:proofErr w:type="spellEnd"/>
      <w:r w:rsidRPr="002C1E85">
        <w:rPr>
          <w:rFonts w:ascii="Times New Roman" w:hAnsi="Times New Roman" w:cs="Times New Roman"/>
          <w:w w:val="105"/>
        </w:rPr>
        <w:t>)</w:t>
      </w:r>
    </w:p>
    <w:p w14:paraId="7456DAFB" w14:textId="77777777" w:rsidR="00AF28E1" w:rsidRPr="002C1E85" w:rsidRDefault="009B3B18">
      <w:pPr>
        <w:spacing w:before="65"/>
        <w:ind w:right="1219"/>
        <w:jc w:val="center"/>
        <w:rPr>
          <w:rFonts w:ascii="Times New Roman" w:hAnsi="Times New Roman" w:cs="Times New Roman"/>
          <w:i/>
        </w:rPr>
      </w:pPr>
      <w:r w:rsidRPr="002C1E85">
        <w:rPr>
          <w:rFonts w:ascii="Times New Roman" w:hAnsi="Times New Roman" w:cs="Times New Roman"/>
        </w:rPr>
        <w:pict w14:anchorId="1A409FE4">
          <v:shape id="_x0000_s1027" type="#_x0000_t202" style="position:absolute;left:0;text-align:left;margin-left:320.55pt;margin-top:9.4pt;width:19.1pt;height:29.35pt;z-index:-251815936;mso-position-horizontal-relative:page" filled="f" stroked="f">
            <v:textbox inset="0,0,0,0">
              <w:txbxContent>
                <w:p w14:paraId="4CF90394" w14:textId="77777777" w:rsidR="00AF28E1" w:rsidRDefault="009B3B18">
                  <w:pPr>
                    <w:spacing w:before="116"/>
                    <w:rPr>
                      <w:rFonts w:ascii="Times New Roman" w:hAnsi="Times New Roman"/>
                      <w:sz w:val="26"/>
                    </w:rPr>
                  </w:pPr>
                  <w:r>
                    <w:rPr>
                      <w:rFonts w:ascii="Times New Roman" w:hAnsi="Times New Roman"/>
                      <w:w w:val="205"/>
                      <w:sz w:val="26"/>
                    </w:rPr>
                    <w:t>∑</w:t>
                  </w:r>
                </w:p>
              </w:txbxContent>
            </v:textbox>
            <w10:wrap anchorx="page"/>
          </v:shape>
        </w:pict>
      </w:r>
      <w:r w:rsidRPr="002C1E85">
        <w:rPr>
          <w:rFonts w:ascii="Times New Roman" w:hAnsi="Times New Roman" w:cs="Times New Roman"/>
          <w:i/>
          <w:w w:val="90"/>
        </w:rPr>
        <w:t>p</w:t>
      </w:r>
    </w:p>
    <w:p w14:paraId="431BB4DD" w14:textId="77777777" w:rsidR="00AF28E1" w:rsidRPr="002C1E85" w:rsidRDefault="009B3B18">
      <w:pPr>
        <w:tabs>
          <w:tab w:val="left" w:pos="2128"/>
        </w:tabs>
        <w:spacing w:before="31"/>
        <w:ind w:right="2208"/>
        <w:jc w:val="center"/>
        <w:rPr>
          <w:rFonts w:ascii="Times New Roman" w:hAnsi="Times New Roman" w:cs="Times New Roman"/>
          <w:i/>
        </w:rPr>
      </w:pPr>
      <w:r w:rsidRPr="002C1E85">
        <w:rPr>
          <w:rFonts w:ascii="Times New Roman" w:hAnsi="Times New Roman" w:cs="Times New Roman"/>
          <w:i/>
          <w:spacing w:val="2"/>
          <w:w w:val="115"/>
        </w:rPr>
        <w:t>log</w:t>
      </w:r>
      <w:r w:rsidRPr="002C1E85">
        <w:rPr>
          <w:rFonts w:ascii="Times New Roman" w:hAnsi="Times New Roman" w:cs="Times New Roman"/>
          <w:spacing w:val="2"/>
          <w:w w:val="115"/>
        </w:rPr>
        <w:t>(</w:t>
      </w:r>
      <w:proofErr w:type="spellStart"/>
      <w:r w:rsidRPr="002C1E85">
        <w:rPr>
          <w:rFonts w:ascii="Times New Roman" w:hAnsi="Times New Roman" w:cs="Times New Roman"/>
          <w:i/>
          <w:spacing w:val="2"/>
          <w:w w:val="115"/>
        </w:rPr>
        <w:t>λ</w:t>
      </w:r>
      <w:r w:rsidRPr="002C1E85">
        <w:rPr>
          <w:rFonts w:ascii="Times New Roman" w:hAnsi="Times New Roman" w:cs="Times New Roman"/>
          <w:i/>
          <w:spacing w:val="2"/>
          <w:w w:val="115"/>
          <w:vertAlign w:val="subscript"/>
        </w:rPr>
        <w:t>i</w:t>
      </w:r>
      <w:proofErr w:type="spellEnd"/>
      <w:r w:rsidRPr="002C1E85">
        <w:rPr>
          <w:rFonts w:ascii="Times New Roman" w:hAnsi="Times New Roman" w:cs="Times New Roman"/>
          <w:spacing w:val="2"/>
          <w:w w:val="115"/>
        </w:rPr>
        <w:t xml:space="preserve">) </w:t>
      </w:r>
      <w:r w:rsidRPr="002C1E85">
        <w:rPr>
          <w:rFonts w:ascii="Cambria Math" w:hAnsi="Cambria Math" w:cs="Cambria Math"/>
          <w:w w:val="115"/>
        </w:rPr>
        <w:t>∼</w:t>
      </w:r>
      <w:r w:rsidRPr="002C1E85">
        <w:rPr>
          <w:rFonts w:ascii="Times New Roman" w:hAnsi="Times New Roman" w:cs="Times New Roman"/>
          <w:spacing w:val="-33"/>
          <w:w w:val="115"/>
        </w:rPr>
        <w:t xml:space="preserve"> </w:t>
      </w:r>
      <w:r w:rsidRPr="002C1E85">
        <w:rPr>
          <w:rFonts w:ascii="Times New Roman" w:hAnsi="Times New Roman" w:cs="Times New Roman"/>
          <w:i/>
          <w:w w:val="115"/>
        </w:rPr>
        <w:t>β</w:t>
      </w:r>
      <w:r w:rsidRPr="002C1E85">
        <w:rPr>
          <w:rFonts w:ascii="Times New Roman" w:hAnsi="Times New Roman" w:cs="Times New Roman"/>
          <w:w w:val="115"/>
          <w:vertAlign w:val="subscript"/>
        </w:rPr>
        <w:t>0</w:t>
      </w:r>
      <w:r w:rsidRPr="002C1E85">
        <w:rPr>
          <w:rFonts w:ascii="Times New Roman" w:hAnsi="Times New Roman" w:cs="Times New Roman"/>
          <w:spacing w:val="-11"/>
          <w:w w:val="115"/>
        </w:rPr>
        <w:t xml:space="preserve"> </w:t>
      </w:r>
      <w:r w:rsidRPr="002C1E85">
        <w:rPr>
          <w:rFonts w:ascii="Times New Roman" w:hAnsi="Times New Roman" w:cs="Times New Roman"/>
          <w:w w:val="115"/>
        </w:rPr>
        <w:t>+</w:t>
      </w:r>
      <w:r w:rsidRPr="002C1E85">
        <w:rPr>
          <w:rFonts w:ascii="Times New Roman" w:hAnsi="Times New Roman" w:cs="Times New Roman"/>
          <w:w w:val="115"/>
        </w:rPr>
        <w:tab/>
      </w:r>
      <w:r w:rsidRPr="002C1E85">
        <w:rPr>
          <w:rFonts w:ascii="Times New Roman" w:hAnsi="Times New Roman" w:cs="Times New Roman"/>
          <w:i/>
          <w:spacing w:val="3"/>
          <w:w w:val="115"/>
        </w:rPr>
        <w:t>β</w:t>
      </w:r>
      <w:proofErr w:type="spellStart"/>
      <w:r w:rsidRPr="002C1E85">
        <w:rPr>
          <w:rFonts w:ascii="Times New Roman" w:hAnsi="Times New Roman" w:cs="Times New Roman"/>
          <w:i/>
          <w:spacing w:val="3"/>
          <w:w w:val="115"/>
          <w:vertAlign w:val="subscript"/>
        </w:rPr>
        <w:t>j</w:t>
      </w:r>
      <w:r w:rsidRPr="002C1E85">
        <w:rPr>
          <w:rFonts w:ascii="Times New Roman" w:hAnsi="Times New Roman" w:cs="Times New Roman"/>
          <w:i/>
          <w:spacing w:val="3"/>
          <w:w w:val="115"/>
        </w:rPr>
        <w:t>X</w:t>
      </w:r>
      <w:r w:rsidRPr="002C1E85">
        <w:rPr>
          <w:rFonts w:ascii="Times New Roman" w:hAnsi="Times New Roman" w:cs="Times New Roman"/>
          <w:i/>
          <w:spacing w:val="3"/>
          <w:w w:val="115"/>
          <w:vertAlign w:val="subscript"/>
        </w:rPr>
        <w:t>i</w:t>
      </w:r>
      <w:proofErr w:type="spellEnd"/>
      <w:r w:rsidRPr="002C1E85">
        <w:rPr>
          <w:rFonts w:ascii="Times New Roman" w:hAnsi="Times New Roman" w:cs="Times New Roman"/>
          <w:i/>
          <w:spacing w:val="-1"/>
          <w:w w:val="115"/>
        </w:rPr>
        <w:t xml:space="preserve"> </w:t>
      </w:r>
      <w:r w:rsidRPr="002C1E85">
        <w:rPr>
          <w:rFonts w:ascii="Times New Roman" w:hAnsi="Times New Roman" w:cs="Times New Roman"/>
          <w:i/>
          <w:w w:val="115"/>
          <w:vertAlign w:val="subscript"/>
        </w:rPr>
        <w:t>j</w:t>
      </w:r>
    </w:p>
    <w:p w14:paraId="18F6487F" w14:textId="77777777" w:rsidR="00AF28E1" w:rsidRPr="002C1E85" w:rsidRDefault="009B3B18">
      <w:pPr>
        <w:spacing w:before="56"/>
        <w:ind w:right="1219"/>
        <w:jc w:val="center"/>
        <w:rPr>
          <w:rFonts w:ascii="Times New Roman" w:hAnsi="Times New Roman" w:cs="Times New Roman"/>
        </w:rPr>
      </w:pPr>
      <w:r w:rsidRPr="002C1E85">
        <w:rPr>
          <w:rFonts w:ascii="Times New Roman" w:hAnsi="Times New Roman" w:cs="Times New Roman"/>
          <w:i/>
          <w:w w:val="130"/>
        </w:rPr>
        <w:t>j</w:t>
      </w:r>
      <w:r w:rsidRPr="002C1E85">
        <w:rPr>
          <w:rFonts w:ascii="Times New Roman" w:hAnsi="Times New Roman" w:cs="Times New Roman"/>
          <w:w w:val="130"/>
        </w:rPr>
        <w:t>=1</w:t>
      </w:r>
    </w:p>
    <w:p w14:paraId="3B47EB2E" w14:textId="77777777" w:rsidR="00AF28E1" w:rsidRPr="002C1E85" w:rsidRDefault="009B3B18">
      <w:pPr>
        <w:spacing w:before="124"/>
        <w:ind w:right="2184"/>
        <w:jc w:val="center"/>
        <w:rPr>
          <w:rFonts w:ascii="Times New Roman" w:hAnsi="Times New Roman" w:cs="Times New Roman"/>
        </w:rPr>
      </w:pPr>
      <w:r w:rsidRPr="002C1E85">
        <w:rPr>
          <w:rFonts w:ascii="Times New Roman" w:hAnsi="Times New Roman" w:cs="Times New Roman"/>
          <w:i/>
          <w:w w:val="105"/>
        </w:rPr>
        <w:t>β</w:t>
      </w:r>
      <w:r w:rsidRPr="002C1E85">
        <w:rPr>
          <w:rFonts w:ascii="Times New Roman" w:hAnsi="Times New Roman" w:cs="Times New Roman"/>
          <w:i/>
          <w:w w:val="105"/>
          <w:vertAlign w:val="subscript"/>
        </w:rPr>
        <w:t>j</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gramStart"/>
      <w:r w:rsidRPr="002C1E85">
        <w:rPr>
          <w:rFonts w:ascii="Times New Roman" w:hAnsi="Times New Roman" w:cs="Times New Roman"/>
          <w:i/>
          <w:w w:val="105"/>
        </w:rPr>
        <w:t>Norm</w:t>
      </w:r>
      <w:r w:rsidRPr="002C1E85">
        <w:rPr>
          <w:rFonts w:ascii="Times New Roman" w:hAnsi="Times New Roman" w:cs="Times New Roman"/>
          <w:w w:val="105"/>
        </w:rPr>
        <w:t>(</w:t>
      </w:r>
      <w:proofErr w:type="gramEnd"/>
      <w:r w:rsidRPr="002C1E85">
        <w:rPr>
          <w:rFonts w:ascii="Times New Roman" w:hAnsi="Times New Roman" w:cs="Times New Roman"/>
          <w:w w:val="105"/>
        </w:rPr>
        <w:t xml:space="preserve">0,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r w:rsidRPr="002C1E85">
        <w:rPr>
          <w:rFonts w:ascii="Times New Roman" w:hAnsi="Times New Roman" w:cs="Times New Roman"/>
          <w:i/>
          <w:w w:val="105"/>
        </w:rPr>
        <w:t>InvGamma</w:t>
      </w:r>
      <w:proofErr w:type="spellEnd"/>
      <w:r w:rsidRPr="002C1E85">
        <w:rPr>
          <w:rFonts w:ascii="Times New Roman" w:hAnsi="Times New Roman" w:cs="Times New Roman"/>
          <w:w w:val="105"/>
        </w:rPr>
        <w:t>(.01, .01)</w:t>
      </w:r>
    </w:p>
    <w:p w14:paraId="511622A5" w14:textId="77777777" w:rsidR="00AF28E1" w:rsidRPr="002C1E85" w:rsidRDefault="00AF28E1">
      <w:pPr>
        <w:jc w:val="center"/>
        <w:rPr>
          <w:rFonts w:ascii="Times New Roman" w:hAnsi="Times New Roman" w:cs="Times New Roman"/>
        </w:rPr>
        <w:sectPr w:rsidR="00AF28E1" w:rsidRPr="002C1E85">
          <w:type w:val="continuous"/>
          <w:pgSz w:w="12240" w:h="15840"/>
          <w:pgMar w:top="1300" w:right="1200" w:bottom="280" w:left="1140" w:header="720" w:footer="720" w:gutter="0"/>
          <w:cols w:num="2" w:space="720" w:equalWidth="0">
            <w:col w:w="1672" w:space="572"/>
            <w:col w:w="7656"/>
          </w:cols>
        </w:sectPr>
      </w:pPr>
    </w:p>
    <w:p w14:paraId="593BF319" w14:textId="77777777" w:rsidR="00AF28E1" w:rsidRPr="002C1E85" w:rsidRDefault="009B3B18">
      <w:pPr>
        <w:pStyle w:val="BodyText"/>
        <w:spacing w:before="67"/>
        <w:rPr>
          <w:rFonts w:ascii="Times New Roman" w:hAnsi="Times New Roman" w:cs="Times New Roman"/>
        </w:rPr>
      </w:pPr>
      <w:r w:rsidRPr="002C1E85">
        <w:rPr>
          <w:rFonts w:ascii="Times New Roman" w:hAnsi="Times New Roman" w:cs="Times New Roman"/>
        </w:rPr>
        <w:lastRenderedPageBreak/>
        <w:t>Third model:</w:t>
      </w:r>
    </w:p>
    <w:p w14:paraId="6BE9FA25" w14:textId="77777777" w:rsidR="00AF28E1" w:rsidRPr="002C1E85" w:rsidRDefault="009B3B18">
      <w:pPr>
        <w:pStyle w:val="BodyText"/>
        <w:ind w:left="0"/>
        <w:rPr>
          <w:rFonts w:ascii="Times New Roman" w:hAnsi="Times New Roman" w:cs="Times New Roman"/>
        </w:rPr>
      </w:pPr>
      <w:r w:rsidRPr="002C1E85">
        <w:rPr>
          <w:rFonts w:ascii="Times New Roman" w:hAnsi="Times New Roman" w:cs="Times New Roman"/>
        </w:rPr>
        <w:br w:type="column"/>
      </w:r>
    </w:p>
    <w:p w14:paraId="0A2E4525" w14:textId="77777777" w:rsidR="00AF28E1" w:rsidRPr="002C1E85" w:rsidRDefault="009B3B18">
      <w:pPr>
        <w:ind w:right="2097"/>
        <w:jc w:val="center"/>
        <w:rPr>
          <w:rFonts w:ascii="Times New Roman" w:hAnsi="Times New Roman" w:cs="Times New Roman"/>
        </w:rPr>
      </w:pPr>
      <w:r w:rsidRPr="002C1E85">
        <w:rPr>
          <w:rFonts w:ascii="Times New Roman" w:hAnsi="Times New Roman" w:cs="Times New Roman"/>
          <w:i/>
          <w:w w:val="105"/>
        </w:rPr>
        <w:t>Y</w:t>
      </w:r>
      <w:r w:rsidRPr="002C1E85">
        <w:rPr>
          <w:rFonts w:ascii="Times New Roman" w:hAnsi="Times New Roman" w:cs="Times New Roman"/>
          <w:i/>
          <w:w w:val="105"/>
          <w:vertAlign w:val="subscript"/>
        </w:rPr>
        <w:t>i</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r w:rsidRPr="002C1E85">
        <w:rPr>
          <w:rFonts w:ascii="Times New Roman" w:hAnsi="Times New Roman" w:cs="Times New Roman"/>
          <w:i/>
          <w:w w:val="105"/>
        </w:rPr>
        <w:t>Poisson</w:t>
      </w:r>
      <w:r w:rsidRPr="002C1E85">
        <w:rPr>
          <w:rFonts w:ascii="Times New Roman" w:hAnsi="Times New Roman" w:cs="Times New Roman"/>
          <w:w w:val="105"/>
        </w:rPr>
        <w:t>(</w:t>
      </w:r>
      <w:proofErr w:type="spellStart"/>
      <w:r w:rsidRPr="002C1E85">
        <w:rPr>
          <w:rFonts w:ascii="Times New Roman" w:hAnsi="Times New Roman" w:cs="Times New Roman"/>
          <w:i/>
          <w:w w:val="105"/>
        </w:rPr>
        <w:t>λ</w:t>
      </w:r>
      <w:r w:rsidRPr="002C1E85">
        <w:rPr>
          <w:rFonts w:ascii="Times New Roman" w:hAnsi="Times New Roman" w:cs="Times New Roman"/>
          <w:i/>
          <w:w w:val="105"/>
          <w:vertAlign w:val="subscript"/>
        </w:rPr>
        <w:t>i</w:t>
      </w:r>
      <w:proofErr w:type="spellEnd"/>
      <w:r w:rsidRPr="002C1E85">
        <w:rPr>
          <w:rFonts w:ascii="Times New Roman" w:hAnsi="Times New Roman" w:cs="Times New Roman"/>
          <w:w w:val="105"/>
        </w:rPr>
        <w:t>)</w:t>
      </w:r>
    </w:p>
    <w:p w14:paraId="2C1F5EE8" w14:textId="77777777" w:rsidR="00AF28E1" w:rsidRPr="002C1E85" w:rsidRDefault="009B3B18">
      <w:pPr>
        <w:spacing w:before="65"/>
        <w:ind w:right="1132"/>
        <w:jc w:val="center"/>
        <w:rPr>
          <w:rFonts w:ascii="Times New Roman" w:hAnsi="Times New Roman" w:cs="Times New Roman"/>
          <w:i/>
        </w:rPr>
      </w:pPr>
      <w:r w:rsidRPr="002C1E85">
        <w:rPr>
          <w:rFonts w:ascii="Times New Roman" w:hAnsi="Times New Roman" w:cs="Times New Roman"/>
        </w:rPr>
        <w:pict w14:anchorId="3C42ADAB">
          <v:shape id="_x0000_s1026" type="#_x0000_t202" style="position:absolute;left:0;text-align:left;margin-left:320.55pt;margin-top:9.4pt;width:19.1pt;height:29.35pt;z-index:-251814912;mso-position-horizontal-relative:page" filled="f" stroked="f">
            <v:textbox inset="0,0,0,0">
              <w:txbxContent>
                <w:p w14:paraId="306DB1C8" w14:textId="77777777" w:rsidR="00AF28E1" w:rsidRDefault="009B3B18">
                  <w:pPr>
                    <w:spacing w:before="116"/>
                    <w:rPr>
                      <w:rFonts w:ascii="Times New Roman" w:hAnsi="Times New Roman"/>
                      <w:sz w:val="26"/>
                    </w:rPr>
                  </w:pPr>
                  <w:r>
                    <w:rPr>
                      <w:rFonts w:ascii="Times New Roman" w:hAnsi="Times New Roman"/>
                      <w:w w:val="205"/>
                      <w:sz w:val="26"/>
                    </w:rPr>
                    <w:t>∑</w:t>
                  </w:r>
                </w:p>
              </w:txbxContent>
            </v:textbox>
            <w10:wrap anchorx="page"/>
          </v:shape>
        </w:pict>
      </w:r>
      <w:r w:rsidRPr="002C1E85">
        <w:rPr>
          <w:rFonts w:ascii="Times New Roman" w:hAnsi="Times New Roman" w:cs="Times New Roman"/>
          <w:i/>
          <w:w w:val="90"/>
        </w:rPr>
        <w:t>p</w:t>
      </w:r>
    </w:p>
    <w:p w14:paraId="4A88A22D" w14:textId="77777777" w:rsidR="00AF28E1" w:rsidRPr="002C1E85" w:rsidRDefault="009B3B18">
      <w:pPr>
        <w:tabs>
          <w:tab w:val="left" w:pos="2128"/>
        </w:tabs>
        <w:spacing w:before="30"/>
        <w:ind w:right="2121"/>
        <w:jc w:val="center"/>
        <w:rPr>
          <w:rFonts w:ascii="Times New Roman" w:hAnsi="Times New Roman" w:cs="Times New Roman"/>
          <w:i/>
        </w:rPr>
      </w:pPr>
      <w:r w:rsidRPr="002C1E85">
        <w:rPr>
          <w:rFonts w:ascii="Times New Roman" w:hAnsi="Times New Roman" w:cs="Times New Roman"/>
          <w:i/>
          <w:spacing w:val="2"/>
          <w:w w:val="115"/>
        </w:rPr>
        <w:t>log</w:t>
      </w:r>
      <w:r w:rsidRPr="002C1E85">
        <w:rPr>
          <w:rFonts w:ascii="Times New Roman" w:hAnsi="Times New Roman" w:cs="Times New Roman"/>
          <w:spacing w:val="2"/>
          <w:w w:val="115"/>
        </w:rPr>
        <w:t>(</w:t>
      </w:r>
      <w:proofErr w:type="spellStart"/>
      <w:r w:rsidRPr="002C1E85">
        <w:rPr>
          <w:rFonts w:ascii="Times New Roman" w:hAnsi="Times New Roman" w:cs="Times New Roman"/>
          <w:i/>
          <w:spacing w:val="2"/>
          <w:w w:val="115"/>
        </w:rPr>
        <w:t>λ</w:t>
      </w:r>
      <w:r w:rsidRPr="002C1E85">
        <w:rPr>
          <w:rFonts w:ascii="Times New Roman" w:hAnsi="Times New Roman" w:cs="Times New Roman"/>
          <w:i/>
          <w:spacing w:val="2"/>
          <w:w w:val="115"/>
          <w:vertAlign w:val="subscript"/>
        </w:rPr>
        <w:t>i</w:t>
      </w:r>
      <w:proofErr w:type="spellEnd"/>
      <w:r w:rsidRPr="002C1E85">
        <w:rPr>
          <w:rFonts w:ascii="Times New Roman" w:hAnsi="Times New Roman" w:cs="Times New Roman"/>
          <w:spacing w:val="2"/>
          <w:w w:val="115"/>
        </w:rPr>
        <w:t xml:space="preserve">) </w:t>
      </w:r>
      <w:r w:rsidRPr="002C1E85">
        <w:rPr>
          <w:rFonts w:ascii="Cambria Math" w:hAnsi="Cambria Math" w:cs="Cambria Math"/>
          <w:w w:val="115"/>
        </w:rPr>
        <w:t>∼</w:t>
      </w:r>
      <w:r w:rsidRPr="002C1E85">
        <w:rPr>
          <w:rFonts w:ascii="Times New Roman" w:hAnsi="Times New Roman" w:cs="Times New Roman"/>
          <w:spacing w:val="-33"/>
          <w:w w:val="115"/>
        </w:rPr>
        <w:t xml:space="preserve"> </w:t>
      </w:r>
      <w:r w:rsidRPr="002C1E85">
        <w:rPr>
          <w:rFonts w:ascii="Times New Roman" w:hAnsi="Times New Roman" w:cs="Times New Roman"/>
          <w:i/>
          <w:w w:val="115"/>
        </w:rPr>
        <w:t>β</w:t>
      </w:r>
      <w:r w:rsidRPr="002C1E85">
        <w:rPr>
          <w:rFonts w:ascii="Times New Roman" w:hAnsi="Times New Roman" w:cs="Times New Roman"/>
          <w:w w:val="115"/>
          <w:vertAlign w:val="subscript"/>
        </w:rPr>
        <w:t>0</w:t>
      </w:r>
      <w:r w:rsidRPr="002C1E85">
        <w:rPr>
          <w:rFonts w:ascii="Times New Roman" w:hAnsi="Times New Roman" w:cs="Times New Roman"/>
          <w:spacing w:val="-11"/>
          <w:w w:val="115"/>
        </w:rPr>
        <w:t xml:space="preserve"> </w:t>
      </w:r>
      <w:r w:rsidRPr="002C1E85">
        <w:rPr>
          <w:rFonts w:ascii="Times New Roman" w:hAnsi="Times New Roman" w:cs="Times New Roman"/>
          <w:w w:val="115"/>
        </w:rPr>
        <w:t>+</w:t>
      </w:r>
      <w:r w:rsidRPr="002C1E85">
        <w:rPr>
          <w:rFonts w:ascii="Times New Roman" w:hAnsi="Times New Roman" w:cs="Times New Roman"/>
          <w:w w:val="115"/>
        </w:rPr>
        <w:tab/>
      </w:r>
      <w:r w:rsidRPr="002C1E85">
        <w:rPr>
          <w:rFonts w:ascii="Times New Roman" w:hAnsi="Times New Roman" w:cs="Times New Roman"/>
          <w:i/>
          <w:spacing w:val="3"/>
          <w:w w:val="115"/>
        </w:rPr>
        <w:t>β</w:t>
      </w:r>
      <w:proofErr w:type="spellStart"/>
      <w:r w:rsidRPr="002C1E85">
        <w:rPr>
          <w:rFonts w:ascii="Times New Roman" w:hAnsi="Times New Roman" w:cs="Times New Roman"/>
          <w:i/>
          <w:spacing w:val="3"/>
          <w:w w:val="115"/>
          <w:vertAlign w:val="subscript"/>
        </w:rPr>
        <w:t>j</w:t>
      </w:r>
      <w:r w:rsidRPr="002C1E85">
        <w:rPr>
          <w:rFonts w:ascii="Times New Roman" w:hAnsi="Times New Roman" w:cs="Times New Roman"/>
          <w:i/>
          <w:spacing w:val="3"/>
          <w:w w:val="115"/>
        </w:rPr>
        <w:t>X</w:t>
      </w:r>
      <w:r w:rsidRPr="002C1E85">
        <w:rPr>
          <w:rFonts w:ascii="Times New Roman" w:hAnsi="Times New Roman" w:cs="Times New Roman"/>
          <w:i/>
          <w:spacing w:val="3"/>
          <w:w w:val="115"/>
          <w:vertAlign w:val="subscript"/>
        </w:rPr>
        <w:t>i</w:t>
      </w:r>
      <w:proofErr w:type="spellEnd"/>
      <w:r w:rsidRPr="002C1E85">
        <w:rPr>
          <w:rFonts w:ascii="Times New Roman" w:hAnsi="Times New Roman" w:cs="Times New Roman"/>
          <w:i/>
          <w:spacing w:val="-1"/>
          <w:w w:val="115"/>
        </w:rPr>
        <w:t xml:space="preserve"> </w:t>
      </w:r>
      <w:r w:rsidRPr="002C1E85">
        <w:rPr>
          <w:rFonts w:ascii="Times New Roman" w:hAnsi="Times New Roman" w:cs="Times New Roman"/>
          <w:i/>
          <w:w w:val="115"/>
          <w:vertAlign w:val="subscript"/>
        </w:rPr>
        <w:t>j</w:t>
      </w:r>
    </w:p>
    <w:p w14:paraId="76C28584" w14:textId="77777777" w:rsidR="00AF28E1" w:rsidRPr="002C1E85" w:rsidRDefault="009B3B18">
      <w:pPr>
        <w:spacing w:before="56"/>
        <w:ind w:right="1132"/>
        <w:jc w:val="center"/>
        <w:rPr>
          <w:rFonts w:ascii="Times New Roman" w:hAnsi="Times New Roman" w:cs="Times New Roman"/>
        </w:rPr>
      </w:pPr>
      <w:r w:rsidRPr="002C1E85">
        <w:rPr>
          <w:rFonts w:ascii="Times New Roman" w:hAnsi="Times New Roman" w:cs="Times New Roman"/>
          <w:i/>
          <w:w w:val="130"/>
        </w:rPr>
        <w:t>j</w:t>
      </w:r>
      <w:r w:rsidRPr="002C1E85">
        <w:rPr>
          <w:rFonts w:ascii="Times New Roman" w:hAnsi="Times New Roman" w:cs="Times New Roman"/>
          <w:w w:val="130"/>
        </w:rPr>
        <w:t>=1</w:t>
      </w:r>
    </w:p>
    <w:p w14:paraId="1F890BBF" w14:textId="77777777" w:rsidR="00AF28E1" w:rsidRPr="002C1E85" w:rsidRDefault="009B3B18">
      <w:pPr>
        <w:spacing w:before="125"/>
        <w:ind w:right="2097"/>
        <w:jc w:val="center"/>
        <w:rPr>
          <w:rFonts w:ascii="Times New Roman" w:hAnsi="Times New Roman" w:cs="Times New Roman"/>
        </w:rPr>
      </w:pPr>
      <w:r w:rsidRPr="002C1E85">
        <w:rPr>
          <w:rFonts w:ascii="Times New Roman" w:hAnsi="Times New Roman" w:cs="Times New Roman"/>
          <w:i/>
          <w:w w:val="105"/>
        </w:rPr>
        <w:t>β</w:t>
      </w:r>
      <w:r w:rsidRPr="002C1E85">
        <w:rPr>
          <w:rFonts w:ascii="Times New Roman" w:hAnsi="Times New Roman" w:cs="Times New Roman"/>
          <w:i/>
          <w:w w:val="105"/>
          <w:vertAlign w:val="subscript"/>
        </w:rPr>
        <w:t>j</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gramStart"/>
      <w:r w:rsidRPr="002C1E85">
        <w:rPr>
          <w:rFonts w:ascii="Times New Roman" w:hAnsi="Times New Roman" w:cs="Times New Roman"/>
          <w:i/>
          <w:w w:val="105"/>
        </w:rPr>
        <w:t>Cauchy</w:t>
      </w:r>
      <w:r w:rsidRPr="002C1E85">
        <w:rPr>
          <w:rFonts w:ascii="Times New Roman" w:hAnsi="Times New Roman" w:cs="Times New Roman"/>
          <w:w w:val="105"/>
        </w:rPr>
        <w:t>(</w:t>
      </w:r>
      <w:proofErr w:type="gramEnd"/>
      <w:r w:rsidRPr="002C1E85">
        <w:rPr>
          <w:rFonts w:ascii="Times New Roman" w:hAnsi="Times New Roman" w:cs="Times New Roman"/>
          <w:w w:val="105"/>
        </w:rPr>
        <w:t xml:space="preserve">0,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r w:rsidRPr="002C1E85">
        <w:rPr>
          <w:rFonts w:ascii="Times New Roman" w:hAnsi="Times New Roman" w:cs="Times New Roman"/>
          <w:i/>
          <w:w w:val="105"/>
        </w:rPr>
        <w:t>InvGamma</w:t>
      </w:r>
      <w:proofErr w:type="spellEnd"/>
      <w:r w:rsidRPr="002C1E85">
        <w:rPr>
          <w:rFonts w:ascii="Times New Roman" w:hAnsi="Times New Roman" w:cs="Times New Roman"/>
          <w:w w:val="105"/>
        </w:rPr>
        <w:t>(.01, .01)</w:t>
      </w:r>
    </w:p>
    <w:p w14:paraId="67945C5A" w14:textId="77777777" w:rsidR="00AF28E1" w:rsidRPr="002C1E85" w:rsidRDefault="00AF28E1">
      <w:pPr>
        <w:jc w:val="center"/>
        <w:rPr>
          <w:rFonts w:ascii="Times New Roman" w:hAnsi="Times New Roman" w:cs="Times New Roman"/>
        </w:rPr>
        <w:sectPr w:rsidR="00AF28E1" w:rsidRPr="002C1E85">
          <w:pgSz w:w="12240" w:h="15840"/>
          <w:pgMar w:top="1040" w:right="1200" w:bottom="280" w:left="1140" w:header="720" w:footer="720" w:gutter="0"/>
          <w:cols w:num="2" w:space="720" w:equalWidth="0">
            <w:col w:w="1427" w:space="729"/>
            <w:col w:w="7744"/>
          </w:cols>
        </w:sectPr>
      </w:pPr>
    </w:p>
    <w:p w14:paraId="41A7CADA" w14:textId="77777777" w:rsidR="00AF28E1" w:rsidRPr="002C1E85" w:rsidRDefault="00AF28E1">
      <w:pPr>
        <w:pStyle w:val="BodyText"/>
        <w:spacing w:before="9"/>
        <w:ind w:left="0"/>
        <w:rPr>
          <w:rFonts w:ascii="Times New Roman" w:hAnsi="Times New Roman" w:cs="Times New Roman"/>
        </w:rPr>
      </w:pPr>
    </w:p>
    <w:p w14:paraId="5D1DE516" w14:textId="77777777" w:rsidR="00AF28E1" w:rsidRPr="006B7F78" w:rsidRDefault="009B3B18">
      <w:pPr>
        <w:pStyle w:val="Heading1"/>
        <w:spacing w:before="85"/>
        <w:rPr>
          <w:rFonts w:ascii="Times New Roman" w:hAnsi="Times New Roman" w:cs="Times New Roman"/>
          <w:b/>
          <w:sz w:val="22"/>
          <w:szCs w:val="22"/>
        </w:rPr>
      </w:pPr>
      <w:r w:rsidRPr="006B7F78">
        <w:rPr>
          <w:rFonts w:ascii="Times New Roman" w:hAnsi="Times New Roman" w:cs="Times New Roman"/>
          <w:b/>
          <w:sz w:val="22"/>
          <w:szCs w:val="22"/>
        </w:rPr>
        <w:t>Computation</w:t>
      </w:r>
    </w:p>
    <w:p w14:paraId="5EEA594D" w14:textId="7446402B" w:rsidR="00AF28E1" w:rsidRDefault="009B3B18">
      <w:pPr>
        <w:pStyle w:val="BodyText"/>
        <w:spacing w:before="236" w:line="417" w:lineRule="auto"/>
        <w:ind w:right="102"/>
        <w:jc w:val="both"/>
        <w:rPr>
          <w:rFonts w:ascii="Times New Roman" w:hAnsi="Times New Roman" w:cs="Times New Roman"/>
        </w:rPr>
      </w:pPr>
      <w:r w:rsidRPr="002C1E85">
        <w:rPr>
          <w:rFonts w:ascii="Times New Roman" w:hAnsi="Times New Roman" w:cs="Times New Roman"/>
        </w:rPr>
        <w:t xml:space="preserve">Models were computed in R and JAGS. First the raw data containing the covariates was transformed into a 50 x 60 matrix. The data was divided into training and testing data. The first 44 rows were considered training data and the remaining testing. For all </w:t>
      </w:r>
      <w:r w:rsidRPr="002C1E85">
        <w:rPr>
          <w:rFonts w:ascii="Times New Roman" w:hAnsi="Times New Roman" w:cs="Times New Roman"/>
        </w:rPr>
        <w:t>three models this data along with response was packaged into a list and passed into JAGS. JAGS was set up to run 2 chains with 20000 iterations for each chain where 10000 were cast away as burn-ins. Resulting in a total of 20000 posterior samples for all p</w:t>
      </w:r>
      <w:r w:rsidRPr="002C1E85">
        <w:rPr>
          <w:rFonts w:ascii="Times New Roman" w:hAnsi="Times New Roman" w:cs="Times New Roman"/>
        </w:rPr>
        <w:t xml:space="preserve">arameters with 10 thinning. All three of my </w:t>
      </w:r>
      <w:proofErr w:type="gramStart"/>
      <w:r w:rsidRPr="002C1E85">
        <w:rPr>
          <w:rFonts w:ascii="Times New Roman" w:hAnsi="Times New Roman" w:cs="Times New Roman"/>
        </w:rPr>
        <w:t>models</w:t>
      </w:r>
      <w:proofErr w:type="gramEnd"/>
      <w:r w:rsidRPr="002C1E85">
        <w:rPr>
          <w:rFonts w:ascii="Times New Roman" w:hAnsi="Times New Roman" w:cs="Times New Roman"/>
        </w:rPr>
        <w:t xml:space="preserve"> parameters converge where the Gelman test for all parameters is less than 1.1 for both the point estimates and upper CI. Samples size are large with model 3 showing the minimum sample size of 549 for param</w:t>
      </w:r>
      <w:r w:rsidRPr="002C1E85">
        <w:rPr>
          <w:rFonts w:ascii="Times New Roman" w:hAnsi="Times New Roman" w:cs="Times New Roman"/>
        </w:rPr>
        <w:t>eter with month = 4 with location latitude = 4 and longitude= 1. As a result of the Gelman test and the large sample size, there is good convergence.</w:t>
      </w:r>
    </w:p>
    <w:p w14:paraId="4618A0BD" w14:textId="2F3A8358" w:rsidR="002C1E85" w:rsidRPr="006B7F78" w:rsidRDefault="002C1E85">
      <w:pPr>
        <w:pStyle w:val="BodyText"/>
        <w:spacing w:before="236" w:line="417" w:lineRule="auto"/>
        <w:ind w:right="102"/>
        <w:jc w:val="both"/>
        <w:rPr>
          <w:rFonts w:ascii="Times New Roman" w:hAnsi="Times New Roman" w:cs="Times New Roman"/>
          <w:b/>
        </w:rPr>
      </w:pPr>
      <w:r w:rsidRPr="006B7F78">
        <w:rPr>
          <w:rFonts w:ascii="Times New Roman" w:eastAsia="Times New Roman" w:hAnsi="Times New Roman" w:cs="Times New Roman"/>
          <w:b/>
          <w:color w:val="000000"/>
          <w:lang w:bidi="ar-SA"/>
        </w:rPr>
        <w:t>Comparisons</w:t>
      </w:r>
    </w:p>
    <w:tbl>
      <w:tblPr>
        <w:tblW w:w="7001" w:type="dxa"/>
        <w:jc w:val="center"/>
        <w:tblLook w:val="04A0" w:firstRow="1" w:lastRow="0" w:firstColumn="1" w:lastColumn="0" w:noHBand="0" w:noVBand="1"/>
      </w:tblPr>
      <w:tblGrid>
        <w:gridCol w:w="1352"/>
        <w:gridCol w:w="2024"/>
        <w:gridCol w:w="1295"/>
        <w:gridCol w:w="2330"/>
      </w:tblGrid>
      <w:tr w:rsidR="002C1E85" w:rsidRPr="002C1E85" w14:paraId="4D5F40B7" w14:textId="77777777" w:rsidTr="002C1E85">
        <w:trPr>
          <w:trHeight w:val="288"/>
          <w:jc w:val="center"/>
        </w:trPr>
        <w:tc>
          <w:tcPr>
            <w:tcW w:w="700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C271" w14:textId="75526053"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 xml:space="preserve">Model </w:t>
            </w:r>
            <w:r>
              <w:rPr>
                <w:rFonts w:ascii="Times New Roman" w:eastAsia="Times New Roman" w:hAnsi="Times New Roman" w:cs="Times New Roman"/>
                <w:color w:val="000000"/>
                <w:lang w:bidi="ar-SA"/>
              </w:rPr>
              <w:t>C</w:t>
            </w:r>
            <w:r w:rsidRPr="002C1E85">
              <w:rPr>
                <w:rFonts w:ascii="Times New Roman" w:eastAsia="Times New Roman" w:hAnsi="Times New Roman" w:cs="Times New Roman"/>
                <w:color w:val="000000"/>
                <w:lang w:bidi="ar-SA"/>
              </w:rPr>
              <w:t>omparisons</w:t>
            </w:r>
          </w:p>
        </w:tc>
      </w:tr>
      <w:tr w:rsidR="002C1E85" w:rsidRPr="002C1E85" w14:paraId="1B0EBDCC"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auto"/>
            <w:noWrap/>
            <w:vAlign w:val="center"/>
            <w:hideMark/>
          </w:tcPr>
          <w:p w14:paraId="5A429A40"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Models</w:t>
            </w:r>
          </w:p>
        </w:tc>
        <w:tc>
          <w:tcPr>
            <w:tcW w:w="2024" w:type="dxa"/>
            <w:tcBorders>
              <w:top w:val="nil"/>
              <w:left w:val="nil"/>
              <w:bottom w:val="single" w:sz="4" w:space="0" w:color="auto"/>
              <w:right w:val="single" w:sz="4" w:space="0" w:color="auto"/>
            </w:tcBorders>
            <w:shd w:val="clear" w:color="auto" w:fill="auto"/>
            <w:noWrap/>
            <w:vAlign w:val="center"/>
            <w:hideMark/>
          </w:tcPr>
          <w:p w14:paraId="4824670F"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Mean deviance</w:t>
            </w:r>
          </w:p>
        </w:tc>
        <w:tc>
          <w:tcPr>
            <w:tcW w:w="1295" w:type="dxa"/>
            <w:tcBorders>
              <w:top w:val="nil"/>
              <w:left w:val="nil"/>
              <w:bottom w:val="single" w:sz="4" w:space="0" w:color="auto"/>
              <w:right w:val="single" w:sz="4" w:space="0" w:color="auto"/>
            </w:tcBorders>
            <w:shd w:val="clear" w:color="auto" w:fill="auto"/>
            <w:noWrap/>
            <w:vAlign w:val="center"/>
            <w:hideMark/>
          </w:tcPr>
          <w:p w14:paraId="3792942D"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Penalty</w:t>
            </w:r>
          </w:p>
        </w:tc>
        <w:tc>
          <w:tcPr>
            <w:tcW w:w="2330" w:type="dxa"/>
            <w:tcBorders>
              <w:top w:val="nil"/>
              <w:left w:val="nil"/>
              <w:bottom w:val="single" w:sz="4" w:space="0" w:color="auto"/>
              <w:right w:val="single" w:sz="4" w:space="0" w:color="auto"/>
            </w:tcBorders>
            <w:shd w:val="clear" w:color="auto" w:fill="auto"/>
            <w:noWrap/>
            <w:vAlign w:val="center"/>
            <w:hideMark/>
          </w:tcPr>
          <w:p w14:paraId="0D4B4124"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Penalized deviance</w:t>
            </w:r>
          </w:p>
        </w:tc>
      </w:tr>
      <w:tr w:rsidR="002C1E85" w:rsidRPr="002C1E85" w14:paraId="47C3112D"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FFFF00"/>
            <w:noWrap/>
            <w:vAlign w:val="center"/>
            <w:hideMark/>
          </w:tcPr>
          <w:p w14:paraId="1F940C09"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Model 1</w:t>
            </w:r>
          </w:p>
        </w:tc>
        <w:tc>
          <w:tcPr>
            <w:tcW w:w="2024" w:type="dxa"/>
            <w:tcBorders>
              <w:top w:val="nil"/>
              <w:left w:val="nil"/>
              <w:bottom w:val="single" w:sz="4" w:space="0" w:color="auto"/>
              <w:right w:val="single" w:sz="4" w:space="0" w:color="auto"/>
            </w:tcBorders>
            <w:shd w:val="clear" w:color="auto" w:fill="FFFF00"/>
            <w:noWrap/>
            <w:vAlign w:val="center"/>
            <w:hideMark/>
          </w:tcPr>
          <w:p w14:paraId="0D9E6F58"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229.4</w:t>
            </w:r>
          </w:p>
        </w:tc>
        <w:tc>
          <w:tcPr>
            <w:tcW w:w="1295" w:type="dxa"/>
            <w:tcBorders>
              <w:top w:val="nil"/>
              <w:left w:val="nil"/>
              <w:bottom w:val="single" w:sz="4" w:space="0" w:color="auto"/>
              <w:right w:val="single" w:sz="4" w:space="0" w:color="auto"/>
            </w:tcBorders>
            <w:shd w:val="clear" w:color="auto" w:fill="FFFF00"/>
            <w:noWrap/>
            <w:vAlign w:val="center"/>
            <w:hideMark/>
          </w:tcPr>
          <w:p w14:paraId="12222DAE"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26.97</w:t>
            </w:r>
          </w:p>
        </w:tc>
        <w:tc>
          <w:tcPr>
            <w:tcW w:w="2330" w:type="dxa"/>
            <w:tcBorders>
              <w:top w:val="nil"/>
              <w:left w:val="nil"/>
              <w:bottom w:val="single" w:sz="4" w:space="0" w:color="auto"/>
              <w:right w:val="single" w:sz="4" w:space="0" w:color="auto"/>
            </w:tcBorders>
            <w:shd w:val="clear" w:color="auto" w:fill="FFFF00"/>
            <w:noWrap/>
            <w:vAlign w:val="center"/>
            <w:hideMark/>
          </w:tcPr>
          <w:p w14:paraId="443F3438"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256.3</w:t>
            </w:r>
          </w:p>
        </w:tc>
      </w:tr>
      <w:tr w:rsidR="002C1E85" w:rsidRPr="002C1E85" w14:paraId="1261CAC2"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auto"/>
            <w:noWrap/>
            <w:vAlign w:val="center"/>
            <w:hideMark/>
          </w:tcPr>
          <w:p w14:paraId="2176B41B"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Model 2</w:t>
            </w:r>
          </w:p>
        </w:tc>
        <w:tc>
          <w:tcPr>
            <w:tcW w:w="2024" w:type="dxa"/>
            <w:tcBorders>
              <w:top w:val="nil"/>
              <w:left w:val="nil"/>
              <w:bottom w:val="single" w:sz="4" w:space="0" w:color="auto"/>
              <w:right w:val="single" w:sz="4" w:space="0" w:color="auto"/>
            </w:tcBorders>
            <w:shd w:val="clear" w:color="auto" w:fill="auto"/>
            <w:noWrap/>
            <w:vAlign w:val="center"/>
            <w:hideMark/>
          </w:tcPr>
          <w:p w14:paraId="61E83198"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225</w:t>
            </w:r>
          </w:p>
        </w:tc>
        <w:tc>
          <w:tcPr>
            <w:tcW w:w="1295" w:type="dxa"/>
            <w:tcBorders>
              <w:top w:val="nil"/>
              <w:left w:val="nil"/>
              <w:bottom w:val="single" w:sz="4" w:space="0" w:color="auto"/>
              <w:right w:val="single" w:sz="4" w:space="0" w:color="auto"/>
            </w:tcBorders>
            <w:shd w:val="clear" w:color="auto" w:fill="auto"/>
            <w:noWrap/>
            <w:vAlign w:val="center"/>
            <w:hideMark/>
          </w:tcPr>
          <w:p w14:paraId="23C3807E"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30.84</w:t>
            </w:r>
          </w:p>
        </w:tc>
        <w:tc>
          <w:tcPr>
            <w:tcW w:w="2330" w:type="dxa"/>
            <w:tcBorders>
              <w:top w:val="nil"/>
              <w:left w:val="nil"/>
              <w:bottom w:val="single" w:sz="4" w:space="0" w:color="auto"/>
              <w:right w:val="single" w:sz="4" w:space="0" w:color="auto"/>
            </w:tcBorders>
            <w:shd w:val="clear" w:color="auto" w:fill="auto"/>
            <w:noWrap/>
            <w:vAlign w:val="center"/>
            <w:hideMark/>
          </w:tcPr>
          <w:p w14:paraId="1E25274F"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255.8</w:t>
            </w:r>
          </w:p>
        </w:tc>
      </w:tr>
      <w:tr w:rsidR="002C1E85" w:rsidRPr="002C1E85" w14:paraId="277F00B9"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auto"/>
            <w:noWrap/>
            <w:vAlign w:val="center"/>
            <w:hideMark/>
          </w:tcPr>
          <w:p w14:paraId="4CAC2BC6"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Model 3</w:t>
            </w:r>
          </w:p>
        </w:tc>
        <w:tc>
          <w:tcPr>
            <w:tcW w:w="2024" w:type="dxa"/>
            <w:tcBorders>
              <w:top w:val="nil"/>
              <w:left w:val="nil"/>
              <w:bottom w:val="single" w:sz="4" w:space="0" w:color="auto"/>
              <w:right w:val="single" w:sz="4" w:space="0" w:color="auto"/>
            </w:tcBorders>
            <w:shd w:val="clear" w:color="auto" w:fill="auto"/>
            <w:noWrap/>
            <w:vAlign w:val="center"/>
            <w:hideMark/>
          </w:tcPr>
          <w:p w14:paraId="041826B9"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224</w:t>
            </w:r>
          </w:p>
        </w:tc>
        <w:tc>
          <w:tcPr>
            <w:tcW w:w="1295" w:type="dxa"/>
            <w:tcBorders>
              <w:top w:val="nil"/>
              <w:left w:val="nil"/>
              <w:bottom w:val="single" w:sz="4" w:space="0" w:color="auto"/>
              <w:right w:val="single" w:sz="4" w:space="0" w:color="auto"/>
            </w:tcBorders>
            <w:shd w:val="clear" w:color="auto" w:fill="auto"/>
            <w:noWrap/>
            <w:vAlign w:val="center"/>
            <w:hideMark/>
          </w:tcPr>
          <w:p w14:paraId="2D9227E1"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32.64</w:t>
            </w:r>
          </w:p>
        </w:tc>
        <w:tc>
          <w:tcPr>
            <w:tcW w:w="2330" w:type="dxa"/>
            <w:tcBorders>
              <w:top w:val="nil"/>
              <w:left w:val="nil"/>
              <w:bottom w:val="single" w:sz="4" w:space="0" w:color="auto"/>
              <w:right w:val="single" w:sz="4" w:space="0" w:color="auto"/>
            </w:tcBorders>
            <w:shd w:val="clear" w:color="auto" w:fill="auto"/>
            <w:noWrap/>
            <w:vAlign w:val="center"/>
            <w:hideMark/>
          </w:tcPr>
          <w:p w14:paraId="5B109DB5"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256.6</w:t>
            </w:r>
          </w:p>
        </w:tc>
      </w:tr>
    </w:tbl>
    <w:p w14:paraId="0E43A50F" w14:textId="77777777" w:rsidR="002C1E85" w:rsidRPr="002C1E85" w:rsidRDefault="002C1E85">
      <w:pPr>
        <w:pStyle w:val="BodyText"/>
        <w:tabs>
          <w:tab w:val="left" w:pos="2689"/>
          <w:tab w:val="left" w:pos="3714"/>
          <w:tab w:val="right" w:pos="6905"/>
        </w:tabs>
        <w:spacing w:before="61"/>
        <w:rPr>
          <w:rFonts w:ascii="Times New Roman" w:hAnsi="Times New Roman" w:cs="Times New Roman"/>
        </w:rPr>
      </w:pPr>
    </w:p>
    <w:p w14:paraId="0D985839" w14:textId="0E759E68" w:rsidR="00AF28E1" w:rsidRPr="002C1E85" w:rsidRDefault="009B3B18">
      <w:pPr>
        <w:pStyle w:val="BodyText"/>
        <w:spacing w:before="124" w:line="417" w:lineRule="auto"/>
        <w:ind w:right="102"/>
        <w:jc w:val="both"/>
        <w:rPr>
          <w:rFonts w:ascii="Times New Roman" w:hAnsi="Times New Roman" w:cs="Times New Roman"/>
        </w:rPr>
      </w:pPr>
      <w:r w:rsidRPr="002C1E85">
        <w:rPr>
          <w:rFonts w:ascii="Times New Roman" w:hAnsi="Times New Roman" w:cs="Times New Roman"/>
        </w:rPr>
        <w:t>The table above shows the DIC calculation for each model. Model 1 has the largest mean deviance while model 3 has the smallest mean deviance indicating that model 3 fits the data better in comparison to the two o</w:t>
      </w:r>
      <w:r w:rsidRPr="002C1E85">
        <w:rPr>
          <w:rFonts w:ascii="Times New Roman" w:hAnsi="Times New Roman" w:cs="Times New Roman"/>
        </w:rPr>
        <w:t xml:space="preserve">ther models. With </w:t>
      </w:r>
      <w:r w:rsidR="002C1E85" w:rsidRPr="002C1E85">
        <w:rPr>
          <w:rFonts w:ascii="Times New Roman" w:hAnsi="Times New Roman" w:cs="Times New Roman"/>
        </w:rPr>
        <w:t>penalty (</w:t>
      </w:r>
      <w:r w:rsidRPr="002C1E85">
        <w:rPr>
          <w:rFonts w:ascii="Times New Roman" w:hAnsi="Times New Roman" w:cs="Times New Roman"/>
        </w:rPr>
        <w:t>PD), model 1 has the smallest followed by model 2 then model 3. Indicating that model 1 is the least complicated model out of the 3 proposed models. Penalized deviance (DIC) is the smallest for model 2 and largest for model 3. The</w:t>
      </w:r>
      <w:r w:rsidRPr="002C1E85">
        <w:rPr>
          <w:rFonts w:ascii="Times New Roman" w:hAnsi="Times New Roman" w:cs="Times New Roman"/>
        </w:rPr>
        <w:t xml:space="preserve">se differences are so small it not definitive. Because the DIC was not </w:t>
      </w:r>
      <w:r w:rsidR="002C1E85" w:rsidRPr="002C1E85">
        <w:rPr>
          <w:rFonts w:ascii="Times New Roman" w:hAnsi="Times New Roman" w:cs="Times New Roman"/>
        </w:rPr>
        <w:t>definitive,</w:t>
      </w:r>
      <w:r w:rsidRPr="002C1E85">
        <w:rPr>
          <w:rFonts w:ascii="Times New Roman" w:hAnsi="Times New Roman" w:cs="Times New Roman"/>
        </w:rPr>
        <w:t xml:space="preserve"> model 1 was selected as the best model because it was the least complicated models because of the low</w:t>
      </w:r>
      <w:r w:rsidRPr="002C1E85">
        <w:rPr>
          <w:rFonts w:ascii="Times New Roman" w:hAnsi="Times New Roman" w:cs="Times New Roman"/>
          <w:spacing w:val="-31"/>
        </w:rPr>
        <w:t xml:space="preserve"> </w:t>
      </w:r>
      <w:r w:rsidRPr="002C1E85">
        <w:rPr>
          <w:rFonts w:ascii="Times New Roman" w:hAnsi="Times New Roman" w:cs="Times New Roman"/>
        </w:rPr>
        <w:t>PD.</w:t>
      </w:r>
    </w:p>
    <w:p w14:paraId="287D3237" w14:textId="77777777" w:rsidR="00AF28E1" w:rsidRPr="002C1E85" w:rsidRDefault="00AF28E1">
      <w:pPr>
        <w:spacing w:line="417" w:lineRule="auto"/>
        <w:jc w:val="both"/>
        <w:rPr>
          <w:rFonts w:ascii="Times New Roman" w:hAnsi="Times New Roman" w:cs="Times New Roman"/>
        </w:rPr>
        <w:sectPr w:rsidR="00AF28E1" w:rsidRPr="002C1E85">
          <w:type w:val="continuous"/>
          <w:pgSz w:w="12240" w:h="15840"/>
          <w:pgMar w:top="1300" w:right="1200" w:bottom="280" w:left="1140" w:header="720" w:footer="720" w:gutter="0"/>
          <w:cols w:space="720"/>
        </w:sectPr>
      </w:pPr>
    </w:p>
    <w:p w14:paraId="65FC2199" w14:textId="77777777" w:rsidR="00AF28E1" w:rsidRPr="006B7F78" w:rsidRDefault="009B3B18">
      <w:pPr>
        <w:pStyle w:val="Heading1"/>
        <w:spacing w:before="61"/>
        <w:rPr>
          <w:rFonts w:ascii="Times New Roman" w:hAnsi="Times New Roman" w:cs="Times New Roman"/>
          <w:b/>
          <w:sz w:val="22"/>
          <w:szCs w:val="22"/>
        </w:rPr>
      </w:pPr>
      <w:r w:rsidRPr="006B7F78">
        <w:rPr>
          <w:rFonts w:ascii="Times New Roman" w:hAnsi="Times New Roman" w:cs="Times New Roman"/>
          <w:b/>
          <w:sz w:val="22"/>
          <w:szCs w:val="22"/>
        </w:rPr>
        <w:lastRenderedPageBreak/>
        <w:t>Results</w:t>
      </w:r>
    </w:p>
    <w:tbl>
      <w:tblPr>
        <w:tblW w:w="7280" w:type="dxa"/>
        <w:jc w:val="center"/>
        <w:tblLook w:val="04A0" w:firstRow="1" w:lastRow="0" w:firstColumn="1" w:lastColumn="0" w:noHBand="0" w:noVBand="1"/>
      </w:tblPr>
      <w:tblGrid>
        <w:gridCol w:w="1063"/>
        <w:gridCol w:w="1017"/>
        <w:gridCol w:w="1101"/>
        <w:gridCol w:w="1198"/>
        <w:gridCol w:w="1326"/>
        <w:gridCol w:w="607"/>
        <w:gridCol w:w="1044"/>
      </w:tblGrid>
      <w:tr w:rsidR="002C1E85" w:rsidRPr="002C1E85" w14:paraId="3CEB9373" w14:textId="77777777" w:rsidTr="002C1E85">
        <w:trPr>
          <w:trHeight w:val="288"/>
          <w:jc w:val="center"/>
        </w:trPr>
        <w:tc>
          <w:tcPr>
            <w:tcW w:w="7280"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509832"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Statistically Significant Covariates</w:t>
            </w:r>
          </w:p>
        </w:tc>
      </w:tr>
      <w:tr w:rsidR="002C1E85" w:rsidRPr="002C1E85" w14:paraId="0FBB77C2"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noWrap/>
            <w:vAlign w:val="center"/>
            <w:hideMark/>
          </w:tcPr>
          <w:p w14:paraId="34848216" w14:textId="77777777" w:rsidR="002C1E85" w:rsidRPr="002C1E85" w:rsidRDefault="002C1E85" w:rsidP="002C1E85">
            <w:pPr>
              <w:widowControl/>
              <w:autoSpaceDE/>
              <w:autoSpaceDN/>
              <w:jc w:val="center"/>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 xml:space="preserve">Alias </w:t>
            </w:r>
          </w:p>
        </w:tc>
        <w:tc>
          <w:tcPr>
            <w:tcW w:w="1017" w:type="dxa"/>
            <w:tcBorders>
              <w:top w:val="nil"/>
              <w:left w:val="nil"/>
              <w:bottom w:val="single" w:sz="4" w:space="0" w:color="auto"/>
              <w:right w:val="single" w:sz="4" w:space="0" w:color="auto"/>
            </w:tcBorders>
            <w:shd w:val="clear" w:color="auto" w:fill="auto"/>
            <w:noWrap/>
            <w:vAlign w:val="bottom"/>
            <w:hideMark/>
          </w:tcPr>
          <w:p w14:paraId="5A7F61A1"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 xml:space="preserve">Month </w:t>
            </w:r>
          </w:p>
        </w:tc>
        <w:tc>
          <w:tcPr>
            <w:tcW w:w="1101" w:type="dxa"/>
            <w:tcBorders>
              <w:top w:val="nil"/>
              <w:left w:val="nil"/>
              <w:bottom w:val="single" w:sz="4" w:space="0" w:color="auto"/>
              <w:right w:val="single" w:sz="4" w:space="0" w:color="auto"/>
            </w:tcBorders>
            <w:shd w:val="clear" w:color="auto" w:fill="auto"/>
            <w:noWrap/>
            <w:vAlign w:val="bottom"/>
            <w:hideMark/>
          </w:tcPr>
          <w:p w14:paraId="63D13CF2"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 xml:space="preserve">Latitude </w:t>
            </w:r>
          </w:p>
        </w:tc>
        <w:tc>
          <w:tcPr>
            <w:tcW w:w="1198" w:type="dxa"/>
            <w:tcBorders>
              <w:top w:val="nil"/>
              <w:left w:val="nil"/>
              <w:bottom w:val="single" w:sz="4" w:space="0" w:color="auto"/>
              <w:right w:val="single" w:sz="4" w:space="0" w:color="auto"/>
            </w:tcBorders>
            <w:shd w:val="clear" w:color="auto" w:fill="auto"/>
            <w:noWrap/>
            <w:vAlign w:val="bottom"/>
            <w:hideMark/>
          </w:tcPr>
          <w:p w14:paraId="6D1BF97C"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 xml:space="preserve">Longitude </w:t>
            </w:r>
          </w:p>
        </w:tc>
        <w:tc>
          <w:tcPr>
            <w:tcW w:w="1326" w:type="dxa"/>
            <w:tcBorders>
              <w:top w:val="nil"/>
              <w:left w:val="nil"/>
              <w:bottom w:val="single" w:sz="4" w:space="0" w:color="auto"/>
              <w:right w:val="single" w:sz="4" w:space="0" w:color="auto"/>
            </w:tcBorders>
            <w:shd w:val="clear" w:color="auto" w:fill="auto"/>
            <w:noWrap/>
            <w:vAlign w:val="bottom"/>
            <w:hideMark/>
          </w:tcPr>
          <w:p w14:paraId="653F07A0"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2.50%</w:t>
            </w:r>
          </w:p>
        </w:tc>
        <w:tc>
          <w:tcPr>
            <w:tcW w:w="531" w:type="dxa"/>
            <w:tcBorders>
              <w:top w:val="nil"/>
              <w:left w:val="nil"/>
              <w:bottom w:val="single" w:sz="4" w:space="0" w:color="auto"/>
              <w:right w:val="single" w:sz="4" w:space="0" w:color="auto"/>
            </w:tcBorders>
            <w:shd w:val="clear" w:color="auto" w:fill="auto"/>
            <w:noWrap/>
            <w:vAlign w:val="bottom"/>
            <w:hideMark/>
          </w:tcPr>
          <w:p w14:paraId="3E146F73"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50%</w:t>
            </w:r>
          </w:p>
        </w:tc>
        <w:tc>
          <w:tcPr>
            <w:tcW w:w="1044" w:type="dxa"/>
            <w:tcBorders>
              <w:top w:val="nil"/>
              <w:left w:val="nil"/>
              <w:bottom w:val="single" w:sz="4" w:space="0" w:color="auto"/>
              <w:right w:val="single" w:sz="4" w:space="0" w:color="auto"/>
            </w:tcBorders>
            <w:shd w:val="clear" w:color="auto" w:fill="auto"/>
            <w:noWrap/>
            <w:vAlign w:val="bottom"/>
            <w:hideMark/>
          </w:tcPr>
          <w:p w14:paraId="31045EF4"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97.50%</w:t>
            </w:r>
          </w:p>
        </w:tc>
      </w:tr>
      <w:tr w:rsidR="002C1E85" w:rsidRPr="002C1E85" w14:paraId="4CEB307F"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25EDFB0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beta_58</w:t>
            </w:r>
          </w:p>
        </w:tc>
        <w:tc>
          <w:tcPr>
            <w:tcW w:w="1017" w:type="dxa"/>
            <w:tcBorders>
              <w:top w:val="nil"/>
              <w:left w:val="nil"/>
              <w:bottom w:val="single" w:sz="4" w:space="0" w:color="auto"/>
              <w:right w:val="single" w:sz="4" w:space="0" w:color="auto"/>
            </w:tcBorders>
            <w:shd w:val="clear" w:color="auto" w:fill="auto"/>
            <w:vAlign w:val="center"/>
            <w:hideMark/>
          </w:tcPr>
          <w:p w14:paraId="35C44C88"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4</w:t>
            </w:r>
          </w:p>
        </w:tc>
        <w:tc>
          <w:tcPr>
            <w:tcW w:w="1101" w:type="dxa"/>
            <w:tcBorders>
              <w:top w:val="nil"/>
              <w:left w:val="nil"/>
              <w:bottom w:val="single" w:sz="4" w:space="0" w:color="auto"/>
              <w:right w:val="single" w:sz="4" w:space="0" w:color="auto"/>
            </w:tcBorders>
            <w:shd w:val="clear" w:color="auto" w:fill="auto"/>
            <w:vAlign w:val="center"/>
            <w:hideMark/>
          </w:tcPr>
          <w:p w14:paraId="46B8C317"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4</w:t>
            </w:r>
          </w:p>
        </w:tc>
        <w:tc>
          <w:tcPr>
            <w:tcW w:w="1198" w:type="dxa"/>
            <w:tcBorders>
              <w:top w:val="nil"/>
              <w:left w:val="nil"/>
              <w:bottom w:val="single" w:sz="4" w:space="0" w:color="auto"/>
              <w:right w:val="single" w:sz="4" w:space="0" w:color="auto"/>
            </w:tcBorders>
            <w:shd w:val="clear" w:color="auto" w:fill="auto"/>
            <w:vAlign w:val="center"/>
            <w:hideMark/>
          </w:tcPr>
          <w:p w14:paraId="3921205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1</w:t>
            </w:r>
          </w:p>
        </w:tc>
        <w:tc>
          <w:tcPr>
            <w:tcW w:w="1326" w:type="dxa"/>
            <w:tcBorders>
              <w:top w:val="nil"/>
              <w:left w:val="nil"/>
              <w:bottom w:val="single" w:sz="4" w:space="0" w:color="auto"/>
              <w:right w:val="single" w:sz="4" w:space="0" w:color="auto"/>
            </w:tcBorders>
            <w:shd w:val="clear" w:color="auto" w:fill="auto"/>
            <w:vAlign w:val="center"/>
            <w:hideMark/>
          </w:tcPr>
          <w:p w14:paraId="46E2CBC0"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0.02</w:t>
            </w:r>
          </w:p>
        </w:tc>
        <w:tc>
          <w:tcPr>
            <w:tcW w:w="531" w:type="dxa"/>
            <w:tcBorders>
              <w:top w:val="nil"/>
              <w:left w:val="nil"/>
              <w:bottom w:val="single" w:sz="4" w:space="0" w:color="auto"/>
              <w:right w:val="single" w:sz="4" w:space="0" w:color="auto"/>
            </w:tcBorders>
            <w:shd w:val="clear" w:color="auto" w:fill="auto"/>
            <w:noWrap/>
            <w:vAlign w:val="bottom"/>
            <w:hideMark/>
          </w:tcPr>
          <w:p w14:paraId="05AF614A"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0.25</w:t>
            </w:r>
          </w:p>
        </w:tc>
        <w:tc>
          <w:tcPr>
            <w:tcW w:w="1044" w:type="dxa"/>
            <w:tcBorders>
              <w:top w:val="nil"/>
              <w:left w:val="nil"/>
              <w:bottom w:val="single" w:sz="4" w:space="0" w:color="auto"/>
              <w:right w:val="single" w:sz="4" w:space="0" w:color="auto"/>
            </w:tcBorders>
            <w:shd w:val="clear" w:color="auto" w:fill="auto"/>
            <w:vAlign w:val="center"/>
            <w:hideMark/>
          </w:tcPr>
          <w:p w14:paraId="343413DF"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0.49</w:t>
            </w:r>
          </w:p>
        </w:tc>
      </w:tr>
      <w:tr w:rsidR="002C1E85" w:rsidRPr="002C1E85" w14:paraId="7CE79CC9"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75B053D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beta_47</w:t>
            </w:r>
          </w:p>
        </w:tc>
        <w:tc>
          <w:tcPr>
            <w:tcW w:w="1017" w:type="dxa"/>
            <w:tcBorders>
              <w:top w:val="nil"/>
              <w:left w:val="nil"/>
              <w:bottom w:val="single" w:sz="4" w:space="0" w:color="auto"/>
              <w:right w:val="single" w:sz="4" w:space="0" w:color="auto"/>
            </w:tcBorders>
            <w:shd w:val="clear" w:color="auto" w:fill="auto"/>
            <w:vAlign w:val="center"/>
            <w:hideMark/>
          </w:tcPr>
          <w:p w14:paraId="088D9243"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5</w:t>
            </w:r>
          </w:p>
        </w:tc>
        <w:tc>
          <w:tcPr>
            <w:tcW w:w="1101" w:type="dxa"/>
            <w:tcBorders>
              <w:top w:val="nil"/>
              <w:left w:val="nil"/>
              <w:bottom w:val="single" w:sz="4" w:space="0" w:color="auto"/>
              <w:right w:val="single" w:sz="4" w:space="0" w:color="auto"/>
            </w:tcBorders>
            <w:shd w:val="clear" w:color="auto" w:fill="auto"/>
            <w:vAlign w:val="center"/>
            <w:hideMark/>
          </w:tcPr>
          <w:p w14:paraId="3A30D381"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2</w:t>
            </w:r>
          </w:p>
        </w:tc>
        <w:tc>
          <w:tcPr>
            <w:tcW w:w="1198" w:type="dxa"/>
            <w:tcBorders>
              <w:top w:val="nil"/>
              <w:left w:val="nil"/>
              <w:bottom w:val="single" w:sz="4" w:space="0" w:color="auto"/>
              <w:right w:val="single" w:sz="4" w:space="0" w:color="auto"/>
            </w:tcBorders>
            <w:shd w:val="clear" w:color="auto" w:fill="auto"/>
            <w:vAlign w:val="center"/>
            <w:hideMark/>
          </w:tcPr>
          <w:p w14:paraId="7E2EDA6B"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1</w:t>
            </w:r>
          </w:p>
        </w:tc>
        <w:tc>
          <w:tcPr>
            <w:tcW w:w="1326" w:type="dxa"/>
            <w:tcBorders>
              <w:top w:val="nil"/>
              <w:left w:val="nil"/>
              <w:bottom w:val="single" w:sz="4" w:space="0" w:color="auto"/>
              <w:right w:val="single" w:sz="4" w:space="0" w:color="auto"/>
            </w:tcBorders>
            <w:shd w:val="clear" w:color="auto" w:fill="auto"/>
            <w:vAlign w:val="center"/>
            <w:hideMark/>
          </w:tcPr>
          <w:p w14:paraId="667E43EA"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0.01</w:t>
            </w:r>
          </w:p>
        </w:tc>
        <w:tc>
          <w:tcPr>
            <w:tcW w:w="531" w:type="dxa"/>
            <w:tcBorders>
              <w:top w:val="nil"/>
              <w:left w:val="nil"/>
              <w:bottom w:val="single" w:sz="4" w:space="0" w:color="auto"/>
              <w:right w:val="single" w:sz="4" w:space="0" w:color="auto"/>
            </w:tcBorders>
            <w:shd w:val="clear" w:color="auto" w:fill="auto"/>
            <w:noWrap/>
            <w:vAlign w:val="bottom"/>
            <w:hideMark/>
          </w:tcPr>
          <w:p w14:paraId="15004A64"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0.16</w:t>
            </w:r>
          </w:p>
        </w:tc>
        <w:tc>
          <w:tcPr>
            <w:tcW w:w="1044" w:type="dxa"/>
            <w:tcBorders>
              <w:top w:val="nil"/>
              <w:left w:val="nil"/>
              <w:bottom w:val="single" w:sz="4" w:space="0" w:color="auto"/>
              <w:right w:val="single" w:sz="4" w:space="0" w:color="auto"/>
            </w:tcBorders>
            <w:shd w:val="clear" w:color="auto" w:fill="auto"/>
            <w:vAlign w:val="center"/>
            <w:hideMark/>
          </w:tcPr>
          <w:p w14:paraId="4732A4C3"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0.38</w:t>
            </w:r>
          </w:p>
        </w:tc>
      </w:tr>
      <w:tr w:rsidR="002C1E85" w:rsidRPr="002C1E85" w14:paraId="5B1E6AFF"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5C76C3F4"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beta_27</w:t>
            </w:r>
          </w:p>
        </w:tc>
        <w:tc>
          <w:tcPr>
            <w:tcW w:w="1017" w:type="dxa"/>
            <w:tcBorders>
              <w:top w:val="nil"/>
              <w:left w:val="nil"/>
              <w:bottom w:val="single" w:sz="4" w:space="0" w:color="auto"/>
              <w:right w:val="single" w:sz="4" w:space="0" w:color="auto"/>
            </w:tcBorders>
            <w:shd w:val="clear" w:color="auto" w:fill="auto"/>
            <w:vAlign w:val="center"/>
            <w:hideMark/>
          </w:tcPr>
          <w:p w14:paraId="53484813"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3</w:t>
            </w:r>
          </w:p>
        </w:tc>
        <w:tc>
          <w:tcPr>
            <w:tcW w:w="1101" w:type="dxa"/>
            <w:tcBorders>
              <w:top w:val="nil"/>
              <w:left w:val="nil"/>
              <w:bottom w:val="single" w:sz="4" w:space="0" w:color="auto"/>
              <w:right w:val="single" w:sz="4" w:space="0" w:color="auto"/>
            </w:tcBorders>
            <w:shd w:val="clear" w:color="auto" w:fill="auto"/>
            <w:vAlign w:val="center"/>
            <w:hideMark/>
          </w:tcPr>
          <w:p w14:paraId="1701D1FA"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4</w:t>
            </w:r>
          </w:p>
        </w:tc>
        <w:tc>
          <w:tcPr>
            <w:tcW w:w="1198" w:type="dxa"/>
            <w:tcBorders>
              <w:top w:val="nil"/>
              <w:left w:val="nil"/>
              <w:bottom w:val="single" w:sz="4" w:space="0" w:color="auto"/>
              <w:right w:val="single" w:sz="4" w:space="0" w:color="auto"/>
            </w:tcBorders>
            <w:shd w:val="clear" w:color="auto" w:fill="auto"/>
            <w:vAlign w:val="center"/>
            <w:hideMark/>
          </w:tcPr>
          <w:p w14:paraId="3BE12BD4"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w:t>
            </w:r>
          </w:p>
        </w:tc>
        <w:tc>
          <w:tcPr>
            <w:tcW w:w="1326" w:type="dxa"/>
            <w:tcBorders>
              <w:top w:val="nil"/>
              <w:left w:val="nil"/>
              <w:bottom w:val="single" w:sz="4" w:space="0" w:color="auto"/>
              <w:right w:val="single" w:sz="4" w:space="0" w:color="auto"/>
            </w:tcBorders>
            <w:shd w:val="clear" w:color="auto" w:fill="auto"/>
            <w:vAlign w:val="center"/>
            <w:hideMark/>
          </w:tcPr>
          <w:p w14:paraId="485B2CD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0.01</w:t>
            </w:r>
          </w:p>
        </w:tc>
        <w:tc>
          <w:tcPr>
            <w:tcW w:w="531" w:type="dxa"/>
            <w:tcBorders>
              <w:top w:val="nil"/>
              <w:left w:val="nil"/>
              <w:bottom w:val="single" w:sz="4" w:space="0" w:color="auto"/>
              <w:right w:val="single" w:sz="4" w:space="0" w:color="auto"/>
            </w:tcBorders>
            <w:shd w:val="clear" w:color="auto" w:fill="auto"/>
            <w:noWrap/>
            <w:vAlign w:val="bottom"/>
            <w:hideMark/>
          </w:tcPr>
          <w:p w14:paraId="6CD44996"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0.15</w:t>
            </w:r>
          </w:p>
        </w:tc>
        <w:tc>
          <w:tcPr>
            <w:tcW w:w="1044" w:type="dxa"/>
            <w:tcBorders>
              <w:top w:val="nil"/>
              <w:left w:val="nil"/>
              <w:bottom w:val="single" w:sz="4" w:space="0" w:color="auto"/>
              <w:right w:val="single" w:sz="4" w:space="0" w:color="auto"/>
            </w:tcBorders>
            <w:shd w:val="clear" w:color="auto" w:fill="auto"/>
            <w:vAlign w:val="center"/>
            <w:hideMark/>
          </w:tcPr>
          <w:p w14:paraId="2717E7A5"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0.38</w:t>
            </w:r>
          </w:p>
        </w:tc>
      </w:tr>
    </w:tbl>
    <w:p w14:paraId="20BE0D55" w14:textId="77777777" w:rsidR="006B7F78" w:rsidRDefault="006B7F78">
      <w:pPr>
        <w:pStyle w:val="BodyText"/>
        <w:spacing w:before="124" w:line="417" w:lineRule="auto"/>
        <w:ind w:right="102"/>
        <w:jc w:val="both"/>
        <w:rPr>
          <w:rFonts w:ascii="Times New Roman" w:hAnsi="Times New Roman" w:cs="Times New Roman"/>
        </w:rPr>
      </w:pPr>
    </w:p>
    <w:p w14:paraId="172CFEB1" w14:textId="34EE473B" w:rsidR="00AF28E1" w:rsidRDefault="009B3B18">
      <w:pPr>
        <w:pStyle w:val="BodyText"/>
        <w:spacing w:before="124" w:line="417" w:lineRule="auto"/>
        <w:ind w:right="102"/>
        <w:jc w:val="both"/>
        <w:rPr>
          <w:rFonts w:ascii="Times New Roman" w:hAnsi="Times New Roman" w:cs="Times New Roman"/>
        </w:rPr>
      </w:pPr>
      <w:r w:rsidRPr="002C1E85">
        <w:rPr>
          <w:rFonts w:ascii="Times New Roman" w:hAnsi="Times New Roman" w:cs="Times New Roman"/>
        </w:rPr>
        <w:t xml:space="preserve">Out of the 60 covariates only 3 were statistically significant because 0 was not in the </w:t>
      </w:r>
      <w:r w:rsidR="00AA3266">
        <w:rPr>
          <w:rFonts w:ascii="Times New Roman" w:hAnsi="Times New Roman" w:cs="Times New Roman"/>
        </w:rPr>
        <w:t xml:space="preserve">95% </w:t>
      </w:r>
      <w:r w:rsidRPr="002C1E85">
        <w:rPr>
          <w:rFonts w:ascii="Times New Roman" w:hAnsi="Times New Roman" w:cs="Times New Roman"/>
        </w:rPr>
        <w:t>credible interval. These variables are shown in the table above, with the corresponding summary statistics. As a result</w:t>
      </w:r>
      <w:r w:rsidR="006B7F78">
        <w:rPr>
          <w:rFonts w:ascii="Times New Roman" w:hAnsi="Times New Roman" w:cs="Times New Roman"/>
        </w:rPr>
        <w:t>, beta_58</w:t>
      </w:r>
      <w:r w:rsidRPr="002C1E85">
        <w:rPr>
          <w:rFonts w:ascii="Times New Roman" w:hAnsi="Times New Roman" w:cs="Times New Roman"/>
        </w:rPr>
        <w:t xml:space="preserve">, </w:t>
      </w:r>
      <w:r w:rsidR="006B7F78">
        <w:rPr>
          <w:rFonts w:ascii="Times New Roman" w:hAnsi="Times New Roman" w:cs="Times New Roman"/>
        </w:rPr>
        <w:t xml:space="preserve">beta_47 </w:t>
      </w:r>
      <w:r w:rsidRPr="002C1E85">
        <w:rPr>
          <w:rFonts w:ascii="Times New Roman" w:hAnsi="Times New Roman" w:cs="Times New Roman"/>
        </w:rPr>
        <w:t xml:space="preserve">and </w:t>
      </w:r>
      <w:r w:rsidR="006B7F78">
        <w:rPr>
          <w:rFonts w:ascii="Times New Roman" w:hAnsi="Times New Roman" w:cs="Times New Roman"/>
        </w:rPr>
        <w:t>beta_</w:t>
      </w:r>
      <w:r w:rsidR="00AA3266">
        <w:rPr>
          <w:rFonts w:ascii="Times New Roman" w:hAnsi="Times New Roman" w:cs="Times New Roman"/>
        </w:rPr>
        <w:t xml:space="preserve">27 </w:t>
      </w:r>
      <w:r w:rsidR="00AA3266" w:rsidRPr="002C1E85">
        <w:rPr>
          <w:rFonts w:ascii="Times New Roman" w:hAnsi="Times New Roman" w:cs="Times New Roman"/>
        </w:rPr>
        <w:t>were</w:t>
      </w:r>
      <w:r w:rsidRPr="002C1E85">
        <w:rPr>
          <w:rFonts w:ascii="Times New Roman" w:hAnsi="Times New Roman" w:cs="Times New Roman"/>
        </w:rPr>
        <w:t xml:space="preserve"> indicated by my chosen m</w:t>
      </w:r>
      <w:bookmarkStart w:id="0" w:name="_GoBack"/>
      <w:bookmarkEnd w:id="0"/>
      <w:r w:rsidRPr="002C1E85">
        <w:rPr>
          <w:rFonts w:ascii="Times New Roman" w:hAnsi="Times New Roman" w:cs="Times New Roman"/>
        </w:rPr>
        <w:t>odel as most predictive of these tropical storms.</w:t>
      </w:r>
    </w:p>
    <w:p w14:paraId="34338AA4" w14:textId="00BB26F0" w:rsidR="00AF28E1" w:rsidRPr="00AA3266" w:rsidRDefault="009B3B18">
      <w:pPr>
        <w:pStyle w:val="Heading1"/>
        <w:spacing w:before="191"/>
        <w:rPr>
          <w:rFonts w:ascii="Times New Roman" w:hAnsi="Times New Roman" w:cs="Times New Roman"/>
          <w:b/>
          <w:sz w:val="22"/>
          <w:szCs w:val="22"/>
        </w:rPr>
      </w:pPr>
      <w:r w:rsidRPr="00AA3266">
        <w:rPr>
          <w:rFonts w:ascii="Times New Roman" w:hAnsi="Times New Roman" w:cs="Times New Roman"/>
          <w:b/>
          <w:sz w:val="22"/>
          <w:szCs w:val="22"/>
        </w:rPr>
        <w:t>Prediction</w:t>
      </w:r>
    </w:p>
    <w:p w14:paraId="26D173A5" w14:textId="06C54BA3" w:rsidR="002C1E85" w:rsidRPr="002C1E85" w:rsidRDefault="002C1E85">
      <w:pPr>
        <w:pStyle w:val="Heading1"/>
        <w:spacing w:before="191"/>
        <w:rPr>
          <w:rFonts w:ascii="Times New Roman" w:hAnsi="Times New Roman" w:cs="Times New Roman"/>
          <w:sz w:val="22"/>
          <w:szCs w:val="22"/>
        </w:rPr>
      </w:pPr>
      <w:r w:rsidRPr="002C1E85">
        <w:rPr>
          <w:rFonts w:ascii="Times New Roman" w:hAnsi="Times New Roman" w:cs="Times New Roman"/>
          <w:noProof/>
          <w:sz w:val="22"/>
          <w:szCs w:val="22"/>
        </w:rPr>
        <w:drawing>
          <wp:inline distT="0" distB="0" distL="0" distR="0" wp14:anchorId="5200A18A" wp14:editId="3CC5AE87">
            <wp:extent cx="583692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6920" cy="5074920"/>
                    </a:xfrm>
                    <a:prstGeom prst="rect">
                      <a:avLst/>
                    </a:prstGeom>
                    <a:noFill/>
                    <a:ln>
                      <a:noFill/>
                    </a:ln>
                  </pic:spPr>
                </pic:pic>
              </a:graphicData>
            </a:graphic>
          </wp:inline>
        </w:drawing>
      </w:r>
    </w:p>
    <w:p w14:paraId="7F1D4FC3" w14:textId="77777777" w:rsidR="006B7F78" w:rsidRDefault="006B7F78">
      <w:pPr>
        <w:pStyle w:val="BodyText"/>
        <w:spacing w:before="235" w:line="417" w:lineRule="auto"/>
        <w:ind w:right="102"/>
        <w:jc w:val="both"/>
        <w:rPr>
          <w:rFonts w:ascii="Times New Roman" w:hAnsi="Times New Roman" w:cs="Times New Roman"/>
        </w:rPr>
      </w:pPr>
    </w:p>
    <w:p w14:paraId="385A9437" w14:textId="3E41E8CF" w:rsidR="00AF28E1" w:rsidRPr="002C1E85" w:rsidRDefault="009B3B18">
      <w:pPr>
        <w:pStyle w:val="BodyText"/>
        <w:spacing w:before="235" w:line="417" w:lineRule="auto"/>
        <w:ind w:right="102"/>
        <w:jc w:val="both"/>
        <w:rPr>
          <w:rFonts w:ascii="Times New Roman" w:hAnsi="Times New Roman" w:cs="Times New Roman"/>
        </w:rPr>
      </w:pPr>
      <w:r w:rsidRPr="002C1E85">
        <w:rPr>
          <w:rFonts w:ascii="Times New Roman" w:hAnsi="Times New Roman" w:cs="Times New Roman"/>
        </w:rPr>
        <w:t xml:space="preserve">The prediction for year 50 is 11 storms with a 95% credible interval of 3 and 26 (As shown in the plot above for year </w:t>
      </w:r>
      <w:r w:rsidRPr="002C1E85">
        <w:rPr>
          <w:rFonts w:ascii="Times New Roman" w:hAnsi="Times New Roman" w:cs="Times New Roman"/>
        </w:rPr>
        <w:t xml:space="preserve">50). I have also shown my prediction against the actual storm count for year 45,46,47,48, and 49. </w:t>
      </w:r>
      <w:r w:rsidRPr="002C1E85">
        <w:rPr>
          <w:rFonts w:ascii="Times New Roman" w:hAnsi="Times New Roman" w:cs="Times New Roman"/>
        </w:rPr>
        <w:lastRenderedPageBreak/>
        <w:t xml:space="preserve">Years 45, 46 ,47 and 48 the predicted values are very close to the actual number of tropical </w:t>
      </w:r>
      <w:r w:rsidR="006B7F78" w:rsidRPr="002C1E85">
        <w:rPr>
          <w:rFonts w:ascii="Times New Roman" w:hAnsi="Times New Roman" w:cs="Times New Roman"/>
        </w:rPr>
        <w:t>storms</w:t>
      </w:r>
      <w:r w:rsidRPr="002C1E85">
        <w:rPr>
          <w:rFonts w:ascii="Times New Roman" w:hAnsi="Times New Roman" w:cs="Times New Roman"/>
        </w:rPr>
        <w:t>. However, with year 49 my prediction is outside the credibl</w:t>
      </w:r>
      <w:r w:rsidRPr="002C1E85">
        <w:rPr>
          <w:rFonts w:ascii="Times New Roman" w:hAnsi="Times New Roman" w:cs="Times New Roman"/>
        </w:rPr>
        <w:t xml:space="preserve">e set of 1 and 16 where the predicted values </w:t>
      </w:r>
      <w:proofErr w:type="gramStart"/>
      <w:r w:rsidRPr="002C1E85">
        <w:rPr>
          <w:rFonts w:ascii="Times New Roman" w:hAnsi="Times New Roman" w:cs="Times New Roman"/>
        </w:rPr>
        <w:t>is</w:t>
      </w:r>
      <w:proofErr w:type="gramEnd"/>
      <w:r w:rsidRPr="002C1E85">
        <w:rPr>
          <w:rFonts w:ascii="Times New Roman" w:hAnsi="Times New Roman" w:cs="Times New Roman"/>
        </w:rPr>
        <w:t xml:space="preserve"> 7 and the actual value is 17.</w:t>
      </w:r>
    </w:p>
    <w:sectPr w:rsidR="00AF28E1" w:rsidRPr="002C1E85">
      <w:pgSz w:w="12240" w:h="15840"/>
      <w:pgMar w:top="1000" w:right="12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F28E1"/>
    <w:rsid w:val="002C1E85"/>
    <w:rsid w:val="006B7F78"/>
    <w:rsid w:val="009B3B18"/>
    <w:rsid w:val="00AA3266"/>
    <w:rsid w:val="00AF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F51214"/>
  <w15:docId w15:val="{C876ABE8-4110-4427-8922-A6CAB38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90"/>
      <w:ind w:left="165"/>
      <w:outlineLvl w:val="0"/>
    </w:pPr>
    <w:rPr>
      <w:sz w:val="45"/>
      <w:szCs w:val="45"/>
    </w:rPr>
  </w:style>
  <w:style w:type="paragraph" w:styleId="Heading2">
    <w:name w:val="heading 2"/>
    <w:basedOn w:val="Normal"/>
    <w:uiPriority w:val="9"/>
    <w:unhideWhenUsed/>
    <w:qFormat/>
    <w:pPr>
      <w:spacing w:before="172"/>
      <w:ind w:left="16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7"/>
    </w:pPr>
  </w:style>
  <w:style w:type="paragraph" w:styleId="BalloonText">
    <w:name w:val="Balloon Text"/>
    <w:basedOn w:val="Normal"/>
    <w:link w:val="BalloonTextChar"/>
    <w:uiPriority w:val="99"/>
    <w:semiHidden/>
    <w:unhideWhenUsed/>
    <w:rsid w:val="002C1E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E85"/>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5442">
      <w:bodyDiv w:val="1"/>
      <w:marLeft w:val="0"/>
      <w:marRight w:val="0"/>
      <w:marTop w:val="0"/>
      <w:marBottom w:val="0"/>
      <w:divBdr>
        <w:top w:val="none" w:sz="0" w:space="0" w:color="auto"/>
        <w:left w:val="none" w:sz="0" w:space="0" w:color="auto"/>
        <w:bottom w:val="none" w:sz="0" w:space="0" w:color="auto"/>
        <w:right w:val="none" w:sz="0" w:space="0" w:color="auto"/>
      </w:divBdr>
    </w:div>
    <w:div w:id="738865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Midterm 2</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dc:title>
  <dc:creator>prl90</dc:creator>
  <cp:lastModifiedBy>robin baldeo</cp:lastModifiedBy>
  <cp:revision>2</cp:revision>
  <dcterms:created xsi:type="dcterms:W3CDTF">2019-04-17T17:01:00Z</dcterms:created>
  <dcterms:modified xsi:type="dcterms:W3CDTF">2019-04-17T17:39:00Z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2019-04-17T00:00:00Z</vt:filetime>
  </property>
</Properties>
</file>