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1584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58466"/>
          <w:sz w:val="24"/>
          <w:szCs w:val="24"/>
          <w:u w:val="none"/>
          <w:shd w:fill="auto" w:val="clear"/>
          <w:vertAlign w:val="baseline"/>
          <w:rtl w:val="0"/>
        </w:rPr>
        <w:t xml:space="preserve">Petar Prlina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1584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58466"/>
          <w:sz w:val="24"/>
          <w:szCs w:val="24"/>
          <w:u w:val="none"/>
          <w:shd w:fill="auto" w:val="clear"/>
          <w:vertAlign w:val="baseline"/>
          <w:rtl w:val="0"/>
        </w:rPr>
        <w:t xml:space="preserve">Sistem za predlaganje cloud servera i infrastrukture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58466"/>
          <w:sz w:val="24"/>
          <w:szCs w:val="24"/>
          <w:u w:val="none"/>
          <w:shd w:fill="auto" w:val="clear"/>
          <w:vertAlign w:val="baseline"/>
          <w:rtl w:val="0"/>
        </w:rPr>
        <w:t xml:space="preserve">Dolazak na ideju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Odabir adekvatnog cloud servera je težak jer korisnici često ne poznaju dovoljno hardver, mrežu i modele naplate. Naša aplikacija omogućava i korisnicima bez stručnog znanja da izaberu optimalnu instancu za svoju upotrebu (web, baze, analitika, ML, streaming), a zatim da je jednostavno zakupе.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58466"/>
          <w:sz w:val="24"/>
          <w:szCs w:val="24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Većina cloud provajdera prikazuje katalog instance i prepušta korisniku da sam proceni šta mu treba, što često dovodi do preplaćivanja ili slabih performansi. Naš servis koristi znanjem vođenu pretragu (Drools pravila) kako bi, na osnovu potreba i budžeta, rangirao i predložio najadekvatnije konfiguracije, preko više provajdera i regiona.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584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58466"/>
          <w:sz w:val="24"/>
          <w:szCs w:val="24"/>
          <w:u w:val="none"/>
          <w:shd w:fill="auto" w:val="clear"/>
          <w:vertAlign w:val="baseline"/>
          <w:rtl w:val="0"/>
        </w:rPr>
        <w:t xml:space="preserve">Uloge u sistemu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Korisnik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Može da pretražuje sve servere po nazivu tipa, provajderu ili regionu.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Može da pretražuje servere na osnovu svojih potreba (svrha, resursi, budžet).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Mora da se registruje da bi mogao da rezerviše/provizionira server.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Može da pregleda listu servera koje je zakupio.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Može da oceni server/provajdera nakon korišćenja.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Dobija povlastice na osnovu broja iznajmljivanja i/ili trajanja zakupa.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može da doda nove tipove servera, GPU modele, disk opcije, regione i provajdere.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odobrava ili odbija pristigle zahteve za zakup/provizioniranje.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584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58466"/>
          <w:sz w:val="24"/>
          <w:szCs w:val="24"/>
          <w:u w:val="none"/>
          <w:shd w:fill="auto" w:val="clear"/>
          <w:vertAlign w:val="baseline"/>
          <w:rtl w:val="0"/>
        </w:rPr>
        <w:t xml:space="preserve">Metodologija rada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Očekivani ulaz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Svrha (web aplikacija, baza podataka, analitika podataka, ML trening/inferencija, streaming/transkodiranje).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CPU zahtev (niske/srednje/visoke performanse; minimalan broj vCPU).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GPU zahtev (nema, 1+, minimalan VRAM).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Memorija (minimalni GB).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Skladište (kapacitet; tip: NVMe/SATA, šifrovanje).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Mreža (minimalni protok/širina opsega, DDoS zaštita).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Visoka dostupnost (da/ne; multi-zona, automatski failover).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Region i usaglašenost (EU/US/APAC; GDPR, ISO 27001).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Eko prioritet (da/ne; prioritet zelenih/karbonski neutralnih data centara).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Očekivani broj istovremenih korisnika/opterećenje (npr. &lt;200, 200-1000, 1000+).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Budžet (niski, srednji, visok) i model naplate (po satu, mesečno).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Trajanje zakupa (broj_dana, 1+ mesec, 3+ meseca, 6+ meseci).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Očekivani izlaz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Konfiguracije koje najbolje zadovoljavaju unose, rangirane po bodovima, sa procenjenim mesečnim troškom, dostupnim regionima i obrazloženjem (zašto je predlog dobar).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584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58466"/>
          <w:sz w:val="24"/>
          <w:szCs w:val="24"/>
          <w:u w:val="none"/>
          <w:shd w:fill="auto" w:val="clear"/>
          <w:vertAlign w:val="baseline"/>
          <w:rtl w:val="0"/>
        </w:rPr>
        <w:t xml:space="preserve">Pravila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Pravila pretrage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Ako je označen eko prioritet: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76" w:lineRule="auto"/>
        <w:ind w:left="1418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Aktivira se pravilo koje dodaje bodove konfiguracijama u zelenim ili karbonski neutralnim data centrima.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Unosi za dodatne zahteve (DdoS zaštita, šifrovanje, backup) aktiviraju pravila koja daju bodove instancama koje to podržavaju. 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tabs>
          <w:tab w:val="left" w:leader="none" w:pos="709"/>
        </w:tabs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Na osnovu svrhe biraju se adekvatne konfiguracije: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Web aplikacija: balans CPU/RAM; ako je HA tražena, prednost multi-zona rešenjima i managed load balancer-ima. </w:t>
        <w:tab/>
        <w:tab/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Baza podataka: više RAM-a, NVMe sa visokim IOPS; prednost </w:t>
        <w:tab/>
        <w:tab/>
        <w:t xml:space="preserve">menadžerisanim DB-ovima; ako je HA, zahtev za replikacijom. </w:t>
        <w:tab/>
        <w:tab/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Analitika: mnogo jezgara, veliki brzi disk (NVMe), mogućnost horizontalnog skaliranja. </w:t>
        <w:tab/>
        <w:tab/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ML trening: GPU obavezno (VRAM u skladu sa modelom), NVMe za dataset, veći bandwidth; inferencija daje bodove manjim GPU instancama sa </w:t>
        <w:tab/>
        <w:t xml:space="preserve">niskom latencijom. </w:t>
        <w:tab/>
        <w:tab/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Streaming/transkodiranje: visok mrežni protok, opcionalno GPU za transkodiranje, stabilan 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Personalizacija na osnovu istorije: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76" w:lineRule="auto"/>
        <w:ind w:left="1418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Ako korisnik, u proteklih godinu dana, ima najmanje 10 zakupa i u ≥20% slučajeva je birao jednog provajdera, dodavaće se bodovi svim konfiguracijama tog provajdera tokom pretrage.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40" w:before="0" w:line="276" w:lineRule="auto"/>
        <w:ind w:left="1418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Ako je korisnik, u proteklih godinu dana, ocenio najmanje 10 instanci/provajdera ocenom 4 ili 5, dodavaće se bodovi svim konfiguracijama tog provajdera tokom pretrage.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Pravila za dobijanje statusa povlastica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Korisnici koji iznajme server najmanje 3 puta dobijaju status bronzani.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Korisnici koji iznajme server najmanje 5 puta dobijaju status srebrni.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Korisnici koji iznajme server najmanje 7 puta dobijaju status zlatni.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osnovu statusa korisnici dobijaju popust pri zakupu od 5%, 10% ili 15% za svaki nivo.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Korisnici koji iznajme server na više od mesec dana dobijaju popust od 5%.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Korisnici koji iznajme server na više od 3 meseca dobijaju popust od 10%.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Korisnici koji iznajme server na više od 6 meseci dobijaju popust od 15%.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Template </w:t>
      </w:r>
      <w:r w:rsidDel="00000000" w:rsidR="00000000" w:rsidRPr="00000000">
        <w:rPr>
          <w:rtl w:val="0"/>
        </w:rPr>
        <w:t xml:space="preserve">za eliminaciju nepodobnih konfiguracija: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Omogućava automatsko generisanje pravila za eliminaciju konfiguracija koje ne zadovoljavaju zahteve. Template prima tip kriterijuma i način provere, te automatski uklanja neodgovarajuće ponude iz razmatranja.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Primeri: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 osnovu unosa za opterećenje (istovremeni korisnici):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Izbaciće se konfiguracije koje ne mogu da isporuče dovoljan throughput; dodaju se bodovi instancama sa adekvatnim CPU/mrežom.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 osnovu unosa za region/usaglašenost: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Izbaciće se konfiguracije van izabranih regiona ili bez traženog sertifikata (npr. GDPR, ISO 27001).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 osnovu budžeta: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Izbaciće se konfiguracije koje izlaze iz budžeta korisnika. </w:t>
      </w:r>
    </w:p>
    <w:p w:rsidR="00000000" w:rsidDel="00000000" w:rsidP="00000000" w:rsidRDefault="00000000" w:rsidRPr="00000000" w14:paraId="00000041">
      <w:pPr>
        <w:spacing w:after="140" w:line="276" w:lineRule="auto"/>
        <w:ind w:left="720" w:hanging="36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Pravila za obaveštavanje admina 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complex event processing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 kontinuirano analizira ocene i performanse različitih tipova instanci kroz više dimenzija - broj ocena i korelacije sa drugim faktorima i predviđa buduće potrebe.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 odnosu na to se adminu generiše izveštaj svaki put kada jedan tip instance udje u ekstrem &gt;80% ili &lt;20% (gde je 100% sjajno a 0% loše), po sledećim kriterijumima, i preporučuje adminu ili da ukloni il da ih doda još.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tabs>
          <w:tab w:val="left" w:leader="none" w:pos="709"/>
        </w:tabs>
        <w:spacing w:after="0" w:afterAutospacing="0" w:line="276" w:lineRule="auto"/>
        <w:ind w:left="1418" w:hanging="283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Sve ocene, kao i ocene u poslednjih mesec dana, gledano ekvivalentno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tabs>
          <w:tab w:val="left" w:leader="none" w:pos="709"/>
        </w:tabs>
        <w:spacing w:after="0" w:afterAutospacing="0" w:line="276" w:lineRule="auto"/>
        <w:ind w:left="1418" w:hanging="283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Tip korisnika koji je dao ocenu (novi/postojeći, bronze/silver/gold status)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tabs>
          <w:tab w:val="left" w:leader="none" w:pos="709"/>
        </w:tabs>
        <w:spacing w:after="0" w:afterAutospacing="0" w:line="276" w:lineRule="auto"/>
        <w:ind w:left="1418" w:hanging="283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Trajanje korišćenja pre davanja ocene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tabs>
          <w:tab w:val="left" w:leader="none" w:pos="709"/>
        </w:tabs>
        <w:spacing w:after="0" w:afterAutospacing="0" w:line="276" w:lineRule="auto"/>
        <w:ind w:left="1418" w:hanging="283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Svrha korišćenja instance (web, DB, ML, itd.)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tabs>
          <w:tab w:val="left" w:leader="none" w:pos="709"/>
        </w:tabs>
        <w:spacing w:after="0" w:afterAutospacing="0" w:line="276" w:lineRule="auto"/>
        <w:ind w:left="1418" w:hanging="283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Trenutna iskorišćenost kapaciteta po tipu instance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tabs>
          <w:tab w:val="left" w:leader="none" w:pos="709"/>
        </w:tabs>
        <w:spacing w:after="240" w:line="276" w:lineRule="auto"/>
        <w:ind w:left="1418" w:hanging="283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Istorija promena kapaciteta</w:t>
      </w:r>
    </w:p>
    <w:p w:rsidR="00000000" w:rsidDel="00000000" w:rsidP="00000000" w:rsidRDefault="00000000" w:rsidRPr="00000000" w14:paraId="0000004B">
      <w:pPr>
        <w:tabs>
          <w:tab w:val="left" w:leader="none" w:pos="709"/>
        </w:tabs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141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Primeri ulančavanja pravila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Ako je svrha ML trening i dataset je velik (npr. &gt;100GB), generiše se činjenica “težak ML trening”.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76" w:lineRule="auto"/>
        <w:ind w:left="1418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Ako postoji činjenica “težak ML trening”, aktivira se pravilo koje dodaje bodove instancama sa barem jednim GPU-om sa visokim VRAM-om i NVMe skladištem većeg kapaciteta.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76" w:lineRule="auto"/>
        <w:ind w:left="1418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Ako postoji činjenica “težak ML trening”, aktivira se pravilo koje dodaje bodove instancama sa višim mrežnim propusnim opsegom i dediciranim CPU-om.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76" w:lineRule="auto"/>
        <w:ind w:left="1418" w:right="0" w:hanging="283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Ako postoji činjenica "težak ML trening" i budžet je "visok" i trajanje zakupa je 6+ meseci, generiše se činjenica "enterprise ML projekat".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76" w:lineRule="auto"/>
        <w:ind w:left="2127" w:right="0" w:hanging="283.000000000000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Ako postoji činjenica "enterprise ML projekat" i region je EU sa GDPR zahtevom, aktivira se pravilo koje dodatno boduje provajdere sa on-premise opcijama i mogućnošću hybrid cloud deployment-a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Ako je svrha web aplikacija i očekivano opterećenje je manje od 200 korisnika, generiše se činjenica “mali web saobraćaj”.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76" w:lineRule="auto"/>
        <w:ind w:left="1418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Ako postoji činjenica “mali web saobraćaj”, aktivira se pravilo koje dodaje bodove manjim instancama sa mogućnošću kasnijeg autoscalinga.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Ako je svrha baza podataka i visoka dostupnost je označena, generiše se činjenica “kritična baza”.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76" w:lineRule="auto"/>
        <w:ind w:left="1418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Ako postoji činjenica “kritična baza”, aktivira se pravilo koje dodaje bodove menadžerisanim bazama sa replikacijom i NVMe diskovima sa visokim IOPS.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76" w:lineRule="auto"/>
        <w:ind w:left="1418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Ako postoji činjenica “kritična baza”, aktivira se pravilo koje preferira konfiguracije raspoređene preko više zona.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Ako je svrha streaming i označen je eko prioritet, generiše se činjenica “eko streaming”.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40" w:before="0" w:line="276" w:lineRule="auto"/>
        <w:ind w:left="1418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Ako postoji činjenica “eko streaming”, aktivira se pravilo koje dodaje bodove konfiguracijama u zelenim data centrima i sa energetski efikasnim instancama.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584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158466"/>
          <w:sz w:val="24"/>
          <w:szCs w:val="24"/>
          <w:u w:val="none"/>
          <w:shd w:fill="auto" w:val="clear"/>
          <w:vertAlign w:val="baseline"/>
          <w:rtl w:val="0"/>
        </w:rPr>
        <w:t xml:space="preserve">Tehnologije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Backend: Java Spring Boot + Drools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Frontend: React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E8E5yMpbpnkceycVY2Fx+C4sQw==">CgMxLjA4AHIhMW5jTEU3c05zZkY5cXNlT3FZSVpWVnJvdU9qNk1WRDRO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2025-08-26T01:52:04Z</dcterms:created>
</cp:coreProperties>
</file>