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color w:val="158466"/>
        </w:rPr>
      </w:pPr>
      <w:r>
        <w:rPr>
          <w:b/>
          <w:bCs/>
          <w:color w:val="158466"/>
        </w:rPr>
        <w:t>Petar Prlina</w:t>
      </w:r>
    </w:p>
    <w:p>
      <w:pPr>
        <w:pStyle w:val="BodyText"/>
        <w:bidi w:val="0"/>
        <w:jc w:val="center"/>
        <w:rPr>
          <w:color w:val="158466"/>
        </w:rPr>
      </w:pPr>
      <w:r>
        <w:rPr>
          <w:b/>
          <w:bCs/>
          <w:color w:val="158466"/>
        </w:rPr>
        <w:t>Sistem</w:t>
      </w:r>
      <w:r>
        <w:rPr>
          <w:b/>
          <w:bCs/>
          <w:color w:val="158466"/>
        </w:rPr>
        <w:t xml:space="preserve"> za predlaganje cloud servera i infrastrukture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b/>
          <w:bCs/>
          <w:color w:val="158466"/>
        </w:rPr>
        <w:t>Dolazak na ideju</w:t>
      </w:r>
      <w:r>
        <w:rPr/>
        <w:br/>
        <w:t>Odabir adekvatnog cloud servera je težak jer korisnici često ne poznaju dovoljno hardver, mrežu i modele naplate. Naša aplikacija omogućava i korisnicima bez stručnog znanja da izaberu optimalnu instancu za svoj</w:t>
      </w:r>
      <w:r>
        <w:rPr/>
        <w:t>u</w:t>
      </w:r>
      <w:r>
        <w:rPr/>
        <w:t xml:space="preserve"> upotreb</w:t>
      </w:r>
      <w:r>
        <w:rPr/>
        <w:t xml:space="preserve">u </w:t>
      </w:r>
      <w:r>
        <w:rPr/>
        <w:t>(web, baze, analitika, ML, streaming), a zatim da je jednostavno zakupе.</w:t>
      </w:r>
    </w:p>
    <w:p>
      <w:pPr>
        <w:pStyle w:val="BodyText"/>
        <w:bidi w:val="0"/>
        <w:jc w:val="start"/>
        <w:rPr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  <w:color w:val="158466"/>
        </w:rPr>
        <w:t>P</w:t>
      </w:r>
      <w:r>
        <w:rPr>
          <w:b/>
          <w:bCs/>
          <w:color w:val="158466"/>
        </w:rPr>
        <w:t>roblem</w:t>
      </w:r>
      <w:r>
        <w:rPr/>
        <w:br/>
        <w:t>Većina cloud provajdera prikazuje katalog instance i prepušta korisniku da sam proceni šta mu treba, što često dovodi do preplaćivanja ili slabih performansi. Naš servis koristi znanjem vođenu pretragu (Drools pravila) kako bi, na osnovu potreba i budžeta, rangirao i predložio najadekvatnije konfiguracije, preko više provajdera i regiona.</w:t>
      </w:r>
    </w:p>
    <w:p>
      <w:pPr>
        <w:pStyle w:val="BodyText"/>
        <w:bidi w:val="0"/>
        <w:jc w:val="start"/>
        <w:rPr>
          <w:b/>
          <w:bCs/>
          <w:color w:val="158466"/>
        </w:rPr>
      </w:pPr>
      <w:r>
        <w:rPr>
          <w:b/>
          <w:bCs/>
          <w:color w:val="158466"/>
        </w:rPr>
        <w:t>Uloge u sistemu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Korisnik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Može da pretražuje sve servere po nazivu tipa, provajderu ili regionu.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Može da pretražuje servere na osnovu svojih potreba (svrha, resursi, budžet).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Mora da se registruje da bi mogao da rezerviše/provizionira server.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Može da pregleda listu servera koje je zakupio.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Može da oceni server/provajdera nakon korišćenja.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Dobija povlastice na osnovu broja iznajmljivanja i/ili trajanja zakupa. </w:t>
      </w:r>
    </w:p>
    <w:p>
      <w:pPr>
        <w:pStyle w:val="BodyText"/>
        <w:bidi w:val="0"/>
        <w:jc w:val="start"/>
        <w:rPr/>
      </w:pPr>
      <w:r>
        <w:rPr/>
        <w:t>Admin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Admin može da doda nove tipove servera, GPU modele, disk opcije, regione i provajdere.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Admin odobrava ili odbija pristigle zahteve za zakup/provizioniranje. </w:t>
      </w:r>
    </w:p>
    <w:p>
      <w:pPr>
        <w:pStyle w:val="BodyText"/>
        <w:bidi w:val="0"/>
        <w:jc w:val="start"/>
        <w:rPr>
          <w:b/>
          <w:bCs/>
          <w:color w:val="158466"/>
        </w:rPr>
      </w:pPr>
      <w:r>
        <w:rPr>
          <w:b/>
          <w:bCs/>
          <w:color w:val="158466"/>
        </w:rPr>
        <w:t>Metodologija rada</w:t>
      </w:r>
    </w:p>
    <w:p>
      <w:pPr>
        <w:pStyle w:val="BodyText"/>
        <w:bidi w:val="0"/>
        <w:jc w:val="start"/>
        <w:rPr/>
      </w:pPr>
      <w:r>
        <w:rPr/>
        <w:t>Očekivani ulaz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Svrha (web aplikacija, baza podataka, analitika podataka, ML trening/inferencija, streaming/transkodiranje).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CPU zahtev (niske/srednje/visoke performanse; minimalan broj vCPU).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GPU zahtev (nema, 1+, minimalan VRAM).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Memorija (minimalni GB).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Skladište (kapacitet; tip: NVMe/SATA, šifrovanje).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Mreža (minimalni protok/širina opsega, DDoS zaštita).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Visoka dostupnost (da/ne; multi-zona, automatski failover).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Region i usaglašenost (EU/US/APAC; GDPR, ISO 27001).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Eko prioritet (da/ne; prioritet zelenih/karbonski neutralnih data centara).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Očekivani broj istovremenih korisnika/opterećenje (npr. &lt;200, 200-1000, 1000+).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Budžet (niski, srednji, visok) i model naplate (po satu, mesečno).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Trajanje zakupa (</w:t>
      </w:r>
      <w:r>
        <w:rPr/>
        <w:t>broj_dana</w:t>
      </w:r>
      <w:r>
        <w:rPr/>
        <w:t xml:space="preserve">, 1+ mesec, 3+ meseca, 6+ meseci). </w:t>
      </w:r>
    </w:p>
    <w:p>
      <w:pPr>
        <w:pStyle w:val="BodyText"/>
        <w:bidi w:val="0"/>
        <w:jc w:val="start"/>
        <w:rPr/>
      </w:pPr>
      <w:r>
        <w:rPr/>
        <w:t>Očekivani izlaz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</w:t>
      </w:r>
      <w:r>
        <w:rPr/>
        <w:t xml:space="preserve">onfiguracije koje najbolje zadovoljavaju unose, rangirane po bodovima, sa procenjenim mesečnim troškom, dostupnim regionima i obrazloženjem (zašto je predlog dobar). </w:t>
      </w:r>
    </w:p>
    <w:p>
      <w:pPr>
        <w:pStyle w:val="BodyText"/>
        <w:bidi w:val="0"/>
        <w:jc w:val="start"/>
        <w:rPr>
          <w:b/>
          <w:bCs/>
          <w:color w:val="158466"/>
        </w:rPr>
      </w:pPr>
      <w:r>
        <w:rPr>
          <w:b/>
          <w:bCs/>
          <w:color w:val="158466"/>
        </w:rPr>
        <w:t>Pravila</w:t>
      </w:r>
    </w:p>
    <w:p>
      <w:pPr>
        <w:pStyle w:val="BodyText"/>
        <w:bidi w:val="0"/>
        <w:jc w:val="start"/>
        <w:rPr/>
      </w:pPr>
      <w:r>
        <w:rPr/>
        <w:t>Pravila pretrage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Ako je označen eko prioritet: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Aktivira se pravilo koje dodaje bodove konfiguracijama u zelenim ili karbonski neutralnim data centrima.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Unosi za dodatne zahteve </w:t>
      </w:r>
      <w:r>
        <w:rPr/>
        <w:t>(</w:t>
      </w:r>
      <w:r>
        <w:rPr/>
        <w:t xml:space="preserve">DdoS zaštita, šifrovanje, backup) aktiviraju pravila koja daju bodove instancama koje to podržavaju.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Na osnovu svrhe biraju se adekvatne konfiguracije: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Web aplikacija: balans CPU/RAM; ako je HA tražena, prednost multi-zona rešenjima i managed load balancer-ima.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Baza podataka: više RAM-a, NVMe sa visokim IOPS; prednost menadžerisanim DB-ovima; ako je HA, zahtev za replikacijom.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Analitika: mnogo jezgara, veliki brzi disk (NVMe), mogućnost horizontalnog skaliranja.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ML trening: GPU obavezno (VRAM u skladu sa modelom), NVMe za dataset, veći bandwidth; inferencija daje bodove manjim GPU instancama sa niskom latencijom.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Streaming/transkodiranje: visok mrežni protok, opcionalno GPU za transkodiranje, stabilan IO.  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Na osnovu unosa za opterećenje (istovremeni korisnici):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Izbaciće se konfiguracije koje ne mogu da isporuče dovoljan throughput; dodaju se bodovi instancama sa adekvatnim CPU/mrežom.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Na osnovu unosa za region/usaglašenost: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Izbaciće se konfiguracije van izabranih regiona ili bez traženog sertifikata (npr. GDPR, ISO 27001).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Na osnovu budžeta: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Izbaciće se konfiguracije koje izlaze iz budžeta korisnika.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Personalizacija na osnovu istorije: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korisnik, u proteklih godinu dana, ima najmanje 10 zakupa i u ≥20% slučajeva je birao jednog provajdera, dodavaće se bodovi svim konfiguracijama tog provajdera tokom pretrage.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Ako je korisnik, u proteklih godinu dana, ocenio najmanje 10 instanci/provajdera ocenom 4 ili 5, dodavaće se bodovi svim konfiguracijama tog provajdera tokom pretrage. </w:t>
      </w:r>
    </w:p>
    <w:p>
      <w:pPr>
        <w:pStyle w:val="BodyText"/>
        <w:bidi w:val="0"/>
        <w:jc w:val="start"/>
        <w:rPr/>
      </w:pPr>
      <w:r>
        <w:rPr/>
        <w:t>Pravila za dobijanje statusa povlastica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Korisnici koji iznajme server najmanje 3 puta dobijaju status bronzani.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Korisnici koji iznajme server najmanje 5 puta dobijaju status srebrni.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Korisnici koji iznajme server najmanje 7 puta dobijaju status zlatni.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Na osnovu statusa korisnici dobijaju popust pri zakupu od 5%, 10% ili 15% za svaki nivo.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Korisnici koji iznajme server na više od mesec dana dobijaju popust od 5%.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Korisnici koji iznajme server na više od 3 meseca dobijaju popust od 10%.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Korisnici koji iznajme server na više od 6 meseci dobijaju popust od 15%. </w:t>
      </w:r>
    </w:p>
    <w:p>
      <w:pPr>
        <w:pStyle w:val="BodyText"/>
        <w:bidi w:val="0"/>
        <w:jc w:val="start"/>
        <w:rPr/>
      </w:pPr>
      <w:r>
        <w:rPr/>
        <w:t>Pravila za obaveštavanje admina (complex event processing)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Ako je jedan tip instance/provajdera ocenjen ocenom 4 ili 5 više od 5 puta u toku meseca, administrator dobija obaveštenje da se preporučuje povećanje kapaciteta tog tipa ili dogovor o većim kvotama kod provajdera.  </w:t>
      </w:r>
    </w:p>
    <w:p>
      <w:pPr>
        <w:pStyle w:val="BodyText"/>
        <w:bidi w:val="0"/>
        <w:jc w:val="start"/>
        <w:rPr/>
      </w:pPr>
      <w:r>
        <w:rPr/>
        <w:t>Primeri ulančavanja pravila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Ako je svrha ML trening i dataset je velik (npr. &gt;100GB), generiše se činjenica “težak ML trening”.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postoji činjenica “težak ML trening”, aktivira se pravilo koje dodaje bodove instancama sa barem jednim GPU-om sa visokim VRAM-om i NVMe skladištem većeg kapaciteta.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postoji činjenica “težak ML trening”, aktivira se pravilo koje dodaje bodove instancama sa višim mrežnim propusnim opsegom i dediciranim CPU-om.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Ako je svrha web aplikacija i očekivano opterećenje je manje od 200 korisnika, generiše se činjenica “mali web saobraćaj”.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postoji činjenica “mali web saobraćaj”, aktivira se pravilo koje dodaje bodove manjim instancama sa mogućnošću kasnijeg autoscalinga.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Ako je svrha baza podataka i visoka dostupnost je označena, generiše se činjenica “kritična baza”.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postoji činjenica “kritična baza”, aktivira se pravilo koje dodaje bodove menadžerisanim bazama sa replikacijom i NVMe diskovima sa visokim IOPS.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Ako postoji činjenica “kritična baza”, aktivira se pravilo koje preferira konfiguracije raspoređene preko više zona.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Ako je svrha streaming i označen je eko prioritet, generiše se činjenica “eko streaming”.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Ako postoji činjenica “eko streaming”, aktivira se pravilo koje dodaje bodove konfiguracijama u zelenim data centrima i sa energetski efikasnim instancama. </w:t>
      </w:r>
    </w:p>
    <w:p>
      <w:pPr>
        <w:pStyle w:val="BodyText"/>
        <w:bidi w:val="0"/>
        <w:jc w:val="start"/>
        <w:rPr>
          <w:b/>
          <w:bCs/>
          <w:color w:val="158466"/>
        </w:rPr>
      </w:pPr>
      <w:r>
        <w:rPr>
          <w:b/>
          <w:bCs/>
          <w:color w:val="158466"/>
        </w:rPr>
        <w:t>Tehnologije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Backend: Java Spring Boot </w:t>
      </w:r>
      <w:r>
        <w:rPr/>
        <w:t>+ Drools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>Frontend: React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3</Pages>
  <Words>915</Words>
  <Characters>5373</Characters>
  <CharactersWithSpaces>6214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2025-08-26T01:52:04Z</dcterms:created>
  <dc:creator/>
  <dc:description/>
  <dc:language>en-US</dc:language>
  <cp:lastModifiedBy/>
  <dcterms:modified xsi:type="dcterms:W3CDTF">2025-08-26T02:09:15Z</dcterms:modified>
  <cp:revision>1</cp:revision>
  <dc:subject/>
  <dc:title/>
</cp:coreProperties>
</file>