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 Detailed formulas are in section 1 and in the Excel workbook esari-computations.xlsx.</w:t>
      </w:r>
    </w:p>
    <w:p>
      <w:pPr>
        <w:spacing w:after="160" w:before="0" w:line="276" w:lineRule="auto"/>
      </w:pPr>
      <w:r>
        <w:rPr>
          <w:rFonts w:ascii="Calibri" w:hAnsi="Calibri" w:eastAsia="Calibri"/>
          <w:b w:val="0"/>
          <w:i/>
          <w:color w:val="475569"/>
          <w:sz w:val="20"/>
        </w:rPr>
        <w:t>1 September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w:t>
            </w:r>
          </w:p>
          <w:p>
            <w:pPr>
              <w:spacing w:after="40"/>
            </w:pPr>
            <w:r>
              <w:rPr>
                <w:rFonts w:ascii="Calibri" w:hAnsi="Calibri" w:eastAsia="Calibri"/>
                <w:b w:val="0"/>
                <w:i w:val="0"/>
                <w:color w:val="0F172A"/>
                <w:sz w:val="20"/>
              </w:rPr>
              <w:t>This is the first walkthrough of the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as a % of the customer payment (Sales), not as a leftover after credits.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are 97% of the customer payment — that is inventory, not the commission base. Commission Settings split the customer payment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(Sales) — what the customer paid (example ₱1,000). Commission Settings % apply here.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₱970).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Sale Margin — leftover after credits (example ₱30). Shown on Transactions and Wallet. It is not the commission base and not anyone’s take-home.</w:t>
      </w:r>
    </w:p>
    <w:p>
      <w:pPr>
        <w:spacing w:after="160" w:before="0" w:line="276" w:lineRule="auto"/>
      </w:pPr>
      <w:r>
        <w:rPr>
          <w:rFonts w:ascii="Calibri" w:hAnsi="Calibri" w:eastAsia="Calibri"/>
          <w:b w:val="0"/>
          <w:i w:val="0"/>
          <w:sz w:val="22"/>
        </w:rPr>
        <w:t>After a ₱1,000 demo sale on Retailer A (demo settings 10% / 20% / 30% / 40% of sales):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Sale Margin is not commission</w:t>
            </w:r>
          </w:p>
          <w:p>
            <w:pPr>
              <w:spacing w:after="40"/>
            </w:pPr>
            <w:r>
              <w:rPr>
                <w:rFonts w:ascii="Calibri" w:hAnsi="Calibri" w:eastAsia="Calibri"/>
                <w:b w:val="0"/>
                <w:i w:val="0"/>
                <w:color w:val="0F172A"/>
                <w:sz w:val="20"/>
              </w:rPr>
              <w:t>If the customer paid ₱1,000 and ₱970 of credits were used, the ₱30 leftover is inventory math only. The retailer’s earning is 10% of the ₱1,000 (₱100), not the ₱30 and not the full payment. Wallet’s Sale Margin card is leftover after credits (all-time), not take-home. Read Your Commission on Revenue.</w:t>
            </w:r>
          </w:p>
        </w:tc>
      </w:tr>
    </w:tbl>
    <w:p>
      <w:pPr>
        <w:spacing w:after="160"/>
      </w:pPr>
    </w:p>
    <w:p>
      <w:pPr>
        <w:pStyle w:val="Heading2"/>
        <w:spacing w:before="320" w:after="160"/>
      </w:pPr>
      <w:r>
        <w:rPr>
          <w:rFonts w:ascii="Calibri" w:hAnsi="Calibri"/>
          <w:color w:val="0F172A"/>
        </w:rPr>
        <w:t>Detailed computations</w:t>
      </w:r>
    </w:p>
    <w:p>
      <w:pPr>
        <w:spacing w:after="160" w:before="0" w:line="276" w:lineRule="auto"/>
      </w:pPr>
      <w:r>
        <w:rPr>
          <w:rFonts w:ascii="Calibri" w:hAnsi="Calibri" w:eastAsia="Calibri"/>
          <w:b w:val="0"/>
          <w:i w:val="0"/>
          <w:sz w:val="22"/>
        </w:rPr>
        <w:t>The app always rounds peso amounts to two decimal places (ROUND to 0.01). 1 credit face = ₱1 for display. Yellow cells in the Excel workbook esari-computations.xlsx are inputs; grey cells recompute. Direct Release uses the same load formulas as a released request.</w:t>
      </w:r>
    </w:p>
    <w:p>
      <w:pPr>
        <w:spacing w:after="160" w:before="0" w:line="276" w:lineRule="auto"/>
      </w:pPr>
      <w:r>
        <w:rPr>
          <w:rFonts w:ascii="Calibri" w:hAnsi="Calibri" w:eastAsia="Calibri"/>
          <w:b w:val="0"/>
          <w:i w:val="0"/>
          <w:sz w:val="22"/>
        </w:rPr>
        <w:t>Keep the Excel file next to this guide (docs/esari-computations.xlsx), or download it from Sign In (download Excel) or from your name menu → Download computations (Excel). Sheets, left to right: Load calculator, Sale calculator, Worked examples, Demo defaults, then Read me and All formulas.</w:t>
      </w:r>
    </w:p>
    <w:p>
      <w:pPr>
        <w:pStyle w:val="Heading3"/>
        <w:spacing w:before="320" w:after="160"/>
      </w:pPr>
      <w:r>
        <w:rPr>
          <w:rFonts w:ascii="Calibri" w:hAnsi="Calibri"/>
          <w:color w:val="0F172A"/>
        </w:rPr>
        <w:t>Internet Credits loads</w:t>
      </w:r>
    </w:p>
    <w:p>
      <w:pPr>
        <w:spacing w:after="160" w:before="0" w:line="276" w:lineRule="auto"/>
      </w:pPr>
      <w:r>
        <w:rPr>
          <w:rFonts w:ascii="Calibri" w:hAnsi="Calibri" w:eastAsia="Calibri"/>
          <w:b w:val="0"/>
          <w:i w:val="0"/>
          <w:sz w:val="22"/>
        </w:rPr>
        <w:t>Deposit rate = cash paid ÷ credit face. Never add a percent to the cash.</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Worked 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Suggested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 ROUND(deposit ÷ rate,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₱7,000 ÷ 70% = 10,000 credits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for 1,000 credits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 ROUND(1,000 ×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 × 80% = ₱800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IC earnings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collected on released loads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for 1,000 credits at 60%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 Fran IC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 cash in − ROUND(credits × your buy rate,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 (1,000 × 60%) = ₱100</w:t>
            </w:r>
          </w:p>
        </w:tc>
      </w:tr>
    </w:tbl>
    <w:p>
      <w:pPr>
        <w:spacing w:after="200"/>
      </w:pPr>
    </w:p>
    <w:p>
      <w:pPr>
        <w:spacing w:after="160" w:before="0" w:line="276" w:lineRule="auto"/>
      </w:pPr>
      <w:r>
        <w:rPr>
          <w:rFonts w:ascii="Calibri" w:hAnsi="Calibri" w:eastAsia="Calibri"/>
          <w:b w:val="0"/>
          <w:i w:val="0"/>
          <w:sz w:val="22"/>
        </w:rPr>
        <w:t>Default hops and what the seller earns on 1,000 credits: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Rate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cost</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Seller IC earnings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 (Admin collects cash)</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cash collected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 (bought at 60%)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 (bought at 70%)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 spread</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 customer</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n/a (sale, not a load)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 load spread — commission only</w:t>
            </w:r>
          </w:p>
        </w:tc>
      </w:tr>
    </w:tbl>
    <w:p>
      <w:pPr>
        <w:spacing w:after="200"/>
      </w:pPr>
    </w:p>
    <w:p>
      <w:pPr>
        <w:spacing w:after="160" w:before="0" w:line="276" w:lineRule="auto"/>
      </w:pPr>
      <w:r>
        <w:rPr>
          <w:rFonts w:ascii="Calibri" w:hAnsi="Calibri" w:eastAsia="Calibri"/>
          <w:b w:val="0"/>
          <w:i w:val="0"/>
          <w:sz w:val="22"/>
        </w:rPr>
        <w:t>Guide example — Sub New Credits Request: ₱30,000 at 60% → 50,000 credits. Direct Release ₱7,000 at 70% → 10,000 credits; Sub cost ₱6,000; Sub IC earnings ₱1,000. Retailer request ₱1,600 at 80% → 2,000 credits.</w:t>
      </w:r>
    </w:p>
    <w:p>
      <w:pPr>
        <w:pStyle w:val="Heading3"/>
        <w:spacing w:before="320" w:after="160"/>
      </w:pPr>
      <w:r>
        <w:rPr>
          <w:rFonts w:ascii="Calibri" w:hAnsi="Calibri"/>
          <w:color w:val="0F172A"/>
        </w:rPr>
        <w:t>Demo internet sale</w:t>
      </w:r>
    </w:p>
    <w:p>
      <w:pPr>
        <w:spacing w:after="160" w:before="0" w:line="276" w:lineRule="auto"/>
      </w:pPr>
      <w:r>
        <w:rPr>
          <w:rFonts w:ascii="Calibri" w:hAnsi="Calibri" w:eastAsia="Calibri"/>
          <w:b w:val="0"/>
          <w:i w:val="0"/>
          <w:sz w:val="22"/>
        </w:rPr>
        <w:t>Record demo sale burns Available Credits at 97% of the customer payment. If credits required are more than Available Credits, the sale is blocked.</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Line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On a ₱1,000 sale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 97%, 2)</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₱970.00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 Margin (leftover after credits)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ROUND(payment − credits consumed, 2)</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base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pStyle w:val="Heading3"/>
        <w:spacing w:before="320" w:after="160"/>
      </w:pPr>
      <w:r>
        <w:rPr>
          <w:rFonts w:ascii="Calibri" w:hAnsi="Calibri"/>
          <w:color w:val="0F172A"/>
        </w:rPr>
        <w:t>Commission split</w:t>
      </w:r>
    </w:p>
    <w:p>
      <w:pPr>
        <w:spacing w:after="160" w:before="0" w:line="276" w:lineRule="auto"/>
      </w:pPr>
      <w:r>
        <w:rPr>
          <w:rFonts w:ascii="Calibri" w:hAnsi="Calibri" w:eastAsia="Calibri"/>
          <w:b w:val="0"/>
          <w:i w:val="0"/>
          <w:sz w:val="22"/>
        </w:rPr>
        <w:t>Each party’s commission is ROUND(customer payment × their % ÷ 100, 2). Platform gets the remainder so the four shares always add up to the customer payment (leftover cents). Credits consumed stay inventory and are not subtracted from the split.</w:t>
      </w:r>
    </w:p>
    <w:p>
      <w:pPr>
        <w:spacing w:after="160" w:before="0" w:line="276" w:lineRule="auto"/>
      </w:pPr>
      <w:r>
        <w:rPr>
          <w:rFonts w:ascii="Calibri" w:hAnsi="Calibri" w:eastAsia="Calibri"/>
          <w:b w:val="0"/>
          <w:i w:val="0"/>
          <w:sz w:val="22"/>
        </w:rPr>
        <w:t>On Commission Settings: Admin can edit the platform fee; Sub-Franchisee share is the remainder. A Sub-Franchisee can edit Retailer %, Franchisee %, and Your Share; the platform fee is Admin-set and read-only. The four percentages must total 100% of sales.</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 (demo seed)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Retailer</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Sub-Franchisee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Platform</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 B / C</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New settings dialog default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r>
    </w:tbl>
    <w:p>
      <w:pPr>
        <w:spacing w:after="200"/>
      </w:pP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 on a ₱1,000 Retailer A sale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 of ₱1,000 sales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 (remainder)</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₱400.00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₱1,000.00</w:t>
            </w:r>
          </w:p>
        </w:tc>
      </w:tr>
    </w:tbl>
    <w:p>
      <w:pPr>
        <w:spacing w:after="200"/>
      </w:pPr>
    </w:p>
    <w:p>
      <w:pPr>
        <w:spacing w:after="160" w:before="0" w:line="276" w:lineRule="auto"/>
      </w:pPr>
      <w:r>
        <w:rPr>
          <w:rFonts w:ascii="Calibri" w:hAnsi="Calibri" w:eastAsia="Calibri"/>
          <w:b w:val="0"/>
          <w:i w:val="0"/>
          <w:sz w:val="22"/>
        </w:rPr>
        <w:t>Sub / Franchisee Revenue Total earnings = Internet Credits earnings (spreads in the period) + Sales Commission (credited shares in the period). Retailers have no load-spread stream — only their commission, sales volume, and credits consumed.</w:t>
      </w:r>
    </w:p>
    <w:p>
      <w:pPr>
        <w:pStyle w:val="Heading3"/>
        <w:spacing w:before="320" w:after="160"/>
      </w:pPr>
      <w:r>
        <w:rPr>
          <w:rFonts w:ascii="Calibri" w:hAnsi="Calibri"/>
          <w:color w:val="0F172A"/>
        </w:rPr>
        <w:t>Available Credits and alerts</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Formula</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Example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opening + credits received − credits released − credits consumed on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6,250 received − 970 consumed = ₱5,280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Sufficient</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&gt; ₱5,000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₱5,280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&lt; available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₱2,500 — amber banner</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Zero Balance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 ₱0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Fresh franchisee / retailer — red banner</w:t>
            </w:r>
          </w:p>
        </w:tc>
      </w:tr>
    </w:tbl>
    <w:p>
      <w:pPr>
        <w:spacing w:after="20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592574"/>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592574"/>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at the bottom of Sign In, open the user guide, download User Guide Word copy, or download Excel (the computations workbook). After you sign in, the same Excel file is also under your name → Download computations (Excel).</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new-request.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New Credits Request — deposit to Admin, suggested credits at 60%.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of payment (SVG, PNG, JPG, or PDF, max 5MB). Add notes if you have a bank reference. Proof is optional in the demo.</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downlines.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 The sheet is titled Direct Credits Release.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credits-direct-release.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Direct Credits Release — pick a franchisee, enter cash deposited, see suggested credits.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franchisee. Enter cash deposited. Confirm suggested credits (deposit ÷ that franchisee’s rate). Attach proof if you have it. Add a note if useful.</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Continue, then enter Payment reference ID and 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redits-released.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deposit-rate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Percentages apply to sales (customer payment), not to credit loads and not to Sale Margin. For each retailer: Retailer %, Franchisee %, Your Share %, Platform Fee % (Admin-set in the demo). Total must be 100% of sales.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commission-settings.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Retailer B, and Retailer C use 10% / 20% / 30% / 40% of sales.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You can edit Retailer %, Franchisee %, and Your Share. Platform fee is set by Admin and is read-only here. The four values must total 100%.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customer payment of each completed internet sale, not to the leftover after credits and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transaction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Sale Margin (leftover after credits)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−₱970, margin ₱30, your share ₱300.00 (30%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sub-revenue.png"/>
                    <pic:cNvPicPr/>
                  </pic:nvPicPr>
                  <pic:blipFill>
                    <a:blip r:embed="rId1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11.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Sales,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sub-repor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show Sales Volume and each party’s share of sales.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Revenue Sharing Sub-Franchisee is the client-sheet table: Sales, Sub / Franchisee / Retailer shares, and Total Revenue (Sub + Franchisee + Retailer; platform fee is separate).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Internet Retailer Balance Report: pick one retailer. Credits loaded versus credits consumed on sales, with running wallet balance. Franchisee column is the parent franchisee.</w:t>
      </w:r>
    </w:p>
    <w:p>
      <w:pPr>
        <w:spacing w:after="80" w:before="0"/>
        <w:ind w:left="227"/>
      </w:pPr>
      <w:r>
        <w:rPr>
          <w:rFonts w:ascii="Calibri" w:hAnsi="Calibri" w:eastAsia="Calibri"/>
          <w:b/>
          <w:i w:val="0"/>
          <w:color w:val="1D4ED8"/>
          <w:sz w:val="22"/>
        </w:rPr>
        <w:t xml:space="preserve">9.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10.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2870218"/>
            <wp:docPr id="13" name="Picture 13"/>
            <wp:cNvGraphicFramePr>
              <a:graphicFrameLocks noChangeAspect="1"/>
            </wp:cNvGraphicFramePr>
            <a:graphic>
              <a:graphicData uri="http://schemas.openxmlformats.org/drawingml/2006/picture">
                <pic:pic>
                  <pic:nvPicPr>
                    <pic:cNvPr id="0" name="sub-reports-export.png"/>
                    <pic:cNvPicPr/>
                  </pic:nvPicPr>
                  <pic:blipFill>
                    <a:blip r:embed="rId21"/>
                    <a:stretch>
                      <a:fillRect/>
                    </a:stretch>
                  </pic:blipFill>
                  <pic:spPr>
                    <a:xfrm>
                      <a:off x="0" y="0"/>
                      <a:ext cx="5760720" cy="2870218"/>
                    </a:xfrm>
                    <a:prstGeom prst="rect"/>
                  </pic:spPr>
                </pic:pic>
              </a:graphicData>
            </a:graphic>
          </wp:inline>
        </w:drawing>
      </w:r>
    </w:p>
    <w:p>
      <w:pPr>
        <w:spacing w:after="240"/>
        <w:jc w:val="center"/>
      </w:pPr>
      <w:r>
        <w:rPr>
          <w:rFonts w:ascii="Calibri" w:hAnsi="Calibri" w:eastAsia="Calibri"/>
          <w:b w:val="0"/>
          <w:i/>
          <w:color w:val="475569"/>
          <w:sz w:val="18"/>
        </w:rPr>
        <w:t>Figure 13.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leftover after credits,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sales,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Revenue Sharing Sub-Franchisee</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and Sub / Franchisee / Retailer shares. Total Revenue excludes platform fee.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wallets.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wallet-detail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mine.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credits-new-request.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New Credits Request — deposit to the Sub-Franchisee, suggested credits at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credits-retailer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 The Direct Credits Release sheet opens on the right.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credits-direct-release.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Direct Credits Release — pick a retailer, enter cash deposited, see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Pick the retailer, enter cash deposited, confirm suggested credits, then Continue → Payment reference ID → confirm.</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credits-released.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deposit-rate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ran-transactions.png"/>
                    <pic:cNvPicPr/>
                  </pic:nvPicPr>
                  <pic:blipFill>
                    <a:blip r:embed="rId3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22.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customer payment (20% of sales on the demo seed), not the leftover after credits and not the full ₱1,000.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ran-transaction-details.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Transaction Details — commission split of sales across the chain.</w:t>
      </w:r>
    </w:p>
    <w:p>
      <w:pPr>
        <w:spacing w:after="160" w:before="0" w:line="276" w:lineRule="auto"/>
      </w:pPr>
      <w:r>
        <w:rPr>
          <w:rFonts w:ascii="Calibri" w:hAnsi="Calibri" w:eastAsia="Calibri"/>
          <w:b w:val="0"/>
          <w:i w:val="0"/>
          <w:sz w:val="22"/>
        </w:rPr>
        <w:t>On a ₱1,000 Retailer A sale you should see: customer ₱1,000, credits −₱970, sale margin ₱30 (leftover after credits, not the split base). Your commission is ₱200.00 (20% of sales). Retailer ₱100.00, Sub-Franchisee ₱300.00, platform ₱400.00.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fran-revenu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 (Sales, Your share %, Your commission).</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Sales Volume and each party’s share of sales.</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Retailer Balance Report: pick one of your retailers for credits loaded versus sales, with running wallet balance.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fran-reports.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Franchisee Reports.</w:t>
      </w:r>
    </w:p>
    <w:p>
      <w:pPr>
        <w:spacing w:before="120" w:after="40"/>
        <w:jc w:val="center"/>
      </w:pPr>
      <w:r>
        <w:drawing>
          <wp:inline xmlns:a="http://schemas.openxmlformats.org/drawingml/2006/main" xmlns:pic="http://schemas.openxmlformats.org/drawingml/2006/picture">
            <wp:extent cx="5760720" cy="2875289"/>
            <wp:docPr id="26" name="Picture 26"/>
            <wp:cNvGraphicFramePr>
              <a:graphicFrameLocks noChangeAspect="1"/>
            </wp:cNvGraphicFramePr>
            <a:graphic>
              <a:graphicData uri="http://schemas.openxmlformats.org/drawingml/2006/picture">
                <pic:pic>
                  <pic:nvPicPr>
                    <pic:cNvPr id="0" name="fran-reports-export.png"/>
                    <pic:cNvPicPr/>
                  </pic:nvPicPr>
                  <pic:blipFill>
                    <a:blip r:embed="rId34"/>
                    <a:stretch>
                      <a:fillRect/>
                    </a:stretch>
                  </pic:blipFill>
                  <pic:spPr>
                    <a:xfrm>
                      <a:off x="0" y="0"/>
                      <a:ext cx="5760720" cy="2875289"/>
                    </a:xfrm>
                    <a:prstGeom prst="rect"/>
                  </pic:spPr>
                </pic:pic>
              </a:graphicData>
            </a:graphic>
          </wp:inline>
        </w:drawing>
      </w:r>
    </w:p>
    <w:p>
      <w:pPr>
        <w:spacing w:after="240"/>
        <w:jc w:val="center"/>
      </w:pPr>
      <w:r>
        <w:rPr>
          <w:rFonts w:ascii="Calibri" w:hAnsi="Calibri" w:eastAsia="Calibri"/>
          <w:b w:val="0"/>
          <w:i/>
          <w:color w:val="475569"/>
          <w:sz w:val="18"/>
        </w:rPr>
        <w:t>Figure 26. Franchisee Export Reports — same CSV cards, scoped to your retailers.</w:t>
      </w:r>
    </w:p>
    <w:p>
      <w:pPr>
        <w:spacing w:after="160" w:before="0" w:line="276" w:lineRule="auto"/>
      </w:pPr>
      <w:r>
        <w:rPr>
          <w:rFonts w:ascii="Calibri" w:hAnsi="Calibri" w:eastAsia="Calibri"/>
          <w:b w:val="0"/>
          <w:i w:val="0"/>
          <w:sz w:val="22"/>
        </w:rPr>
        <w:t>Same files as the Sub-Franchisee except Revenue Sharing Sub-Franchisee (that table is Admin / Sub only):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customer payment — 10% on the demo seed (₱100 on ₱1,000) — not the leftover after credits and not the full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wallet.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Wallet — Available Credits, sale margin,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 Margin is customer payment minus credits consumed (all-time). That leftover is not your take-home. Your commission is on Revenue.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wallet-low-balance.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credits-min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 The New Credits Request sheet opens on the right.</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credits-new-request.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New Credits Request — deposit to Franchisee A, suggested credits at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Enter Amount (PHP)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ret-credits-released.png"/>
                    <pic:cNvPicPr/>
                  </pic:nvPicPr>
                  <pic:blipFill>
                    <a:blip r:embed="rId3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31.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ret-transactions.png"/>
                    <pic:cNvPicPr/>
                  </pic:nvPicPr>
                  <pic:blipFill>
                    <a:blip r:embed="rId4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32.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(97%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Sale Margin (leftover after credits),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ret-transaction-details.png"/>
                    <pic:cNvPicPr/>
                  </pic:nvPicPr>
                  <pic:blipFill>
                    <a:blip r:embed="rId4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33. Retailer view of a sale — you earn your % of sales.</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₱970 of credits left your Wallet. That is the cost of the product (inventory).</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Sale Margin ₱30 is leftover after credits — not your earning. Your 10% of sales on Retailer A = ₱100.00. The rest of the ₱1,000 is franchisee, sub-franchisee, and platform shares.</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ret-revenue.png"/>
                    <pic:cNvPicPr/>
                  </pic:nvPicPr>
                  <pic:blipFill>
                    <a:blip r:embed="rId4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34.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Your commission is your % of sales, not the leftover after credits.</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Sales,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ret-reports.png"/>
                    <pic:cNvPicPr/>
                  </pic:nvPicPr>
                  <pic:blipFill>
                    <a:blip r:embed="rId4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35.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Internet Retailer Balance Report is your own wallet: Initial Wallet / Credit Received versus Sales, with running Wallet Balance.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1911788"/>
            <wp:docPr id="36" name="Picture 36"/>
            <wp:cNvGraphicFramePr>
              <a:graphicFrameLocks noChangeAspect="1"/>
            </wp:cNvGraphicFramePr>
            <a:graphic>
              <a:graphicData uri="http://schemas.openxmlformats.org/drawingml/2006/picture">
                <pic:pic>
                  <pic:nvPicPr>
                    <pic:cNvPr id="0" name="ret-reports-export.png"/>
                    <pic:cNvPicPr/>
                  </pic:nvPicPr>
                  <pic:blipFill>
                    <a:blip r:embed="rId44"/>
                    <a:stretch>
                      <a:fillRect/>
                    </a:stretch>
                  </pic:blipFill>
                  <pic:spPr>
                    <a:xfrm>
                      <a:off x="0" y="0"/>
                      <a:ext cx="5760720" cy="1911788"/>
                    </a:xfrm>
                    <a:prstGeom prst="rect"/>
                  </pic:spPr>
                </pic:pic>
              </a:graphicData>
            </a:graphic>
          </wp:inline>
        </w:drawing>
      </w:r>
    </w:p>
    <w:p>
      <w:pPr>
        <w:spacing w:after="240"/>
        <w:jc w:val="center"/>
      </w:pPr>
      <w:r>
        <w:rPr>
          <w:rFonts w:ascii="Calibri" w:hAnsi="Calibri" w:eastAsia="Calibri"/>
          <w:b w:val="0"/>
          <w:i/>
          <w:color w:val="475569"/>
          <w:sz w:val="18"/>
        </w:rPr>
        <w:t>Figure 36.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sale),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₱970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Settings % of the ₱1,000 sales are stamped: retailer 10 / franchisee 20 / sub-franchisee 30 / platform 40.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customer payment (Sales)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₱1,000 or the leftover after credits</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 Margin</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 − credits consumed (inventory leftover)</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 or the commission base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sale margin as retailer profit — leftover after credits is not commission. On a ₱1,000 Retailer A sale the retailer earns ₱100 (10% of sales).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This guide matches the eSariSari demo build as of 1 September 2026. Admin screens are omitted on purpose.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