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both"/>
        <w:rPr>
          <w:rFonts w:ascii="Georgia" w:hAnsi="Georgia" w:cs="Calibri"/>
          <w:sz w:val="20"/>
          <w:szCs w:val="20"/>
        </w:rPr>
      </w:pPr>
      <w:r>
        <w:rPr>
          <w:rFonts w:cs="Calibri" w:ascii="Georgia" w:hAnsi="Georgia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Georgia" w:hAnsi="Georgia" w:cs="Calibri"/>
          <w:sz w:val="20"/>
          <w:szCs w:val="20"/>
        </w:rPr>
      </w:pPr>
      <w:r>
        <w:rPr>
          <w:rFonts w:cs="Calibri" w:ascii="Georgia" w:hAnsi="Georgia"/>
          <w:sz w:val="20"/>
          <w:szCs w:val="20"/>
        </w:rPr>
        <w:t>Salvador, {proposalDate}</w:t>
      </w:r>
    </w:p>
    <w:p>
      <w:pPr>
        <w:pStyle w:val="Normal"/>
        <w:spacing w:lineRule="auto" w:line="276"/>
        <w:rPr>
          <w:rFonts w:ascii="Georgia" w:hAnsi="Georgia" w:cs="Calibri"/>
          <w:b/>
          <w:b/>
          <w:bCs/>
          <w:sz w:val="20"/>
          <w:szCs w:val="20"/>
        </w:rPr>
      </w:pPr>
      <w:r>
        <w:rPr>
          <w:rFonts w:cs="Calibri" w:ascii="Georgia" w:hAnsi="Georgia"/>
          <w:b/>
          <w:bCs/>
          <w:sz w:val="20"/>
          <w:szCs w:val="20"/>
        </w:rPr>
        <w:t>Ref.: Precatório n.º{precatory}</w:t>
      </w:r>
    </w:p>
    <w:p>
      <w:pPr>
        <w:pStyle w:val="Normal"/>
        <w:spacing w:lineRule="auto" w:line="276"/>
        <w:rPr>
          <w:rFonts w:ascii="Georgia" w:hAnsi="Georgia" w:cs="Calibri"/>
          <w:b/>
          <w:b/>
          <w:sz w:val="20"/>
          <w:szCs w:val="20"/>
        </w:rPr>
      </w:pPr>
      <w:r>
        <w:rPr>
          <w:rFonts w:cs="Calibri" w:ascii="Georgia" w:hAnsi="Georgia"/>
          <w:b/>
          <w:sz w:val="20"/>
          <w:szCs w:val="20"/>
        </w:rPr>
      </w:r>
    </w:p>
    <w:p>
      <w:pPr>
        <w:pStyle w:val="Normal"/>
        <w:spacing w:lineRule="auto" w:line="276"/>
        <w:rPr>
          <w:rFonts w:ascii="Georgia" w:hAnsi="Georgia"/>
          <w:b/>
          <w:b/>
        </w:rPr>
      </w:pPr>
      <w:r>
        <w:rPr>
          <w:rFonts w:cs="Calibri" w:ascii="Georgia" w:hAnsi="Georgia"/>
          <w:b/>
          <w:sz w:val="20"/>
          <w:szCs w:val="20"/>
        </w:rPr>
        <w:t>Prezado Sr(</w:t>
      </w:r>
      <w:r>
        <w:rPr>
          <w:rFonts w:cs="Calibri" w:ascii="Georgia" w:hAnsi="Georgia"/>
          <w:b/>
          <w:sz w:val="20"/>
          <w:szCs w:val="20"/>
          <w:highlight w:val="yellow"/>
        </w:rPr>
        <w:t>a</w:t>
      </w:r>
      <w:r>
        <w:rPr>
          <w:rFonts w:cs="Calibri" w:ascii="Georgia" w:hAnsi="Georgia"/>
          <w:b/>
          <w:sz w:val="20"/>
          <w:szCs w:val="20"/>
        </w:rPr>
        <w:t xml:space="preserve">). </w:t>
      </w:r>
      <w:r>
        <w:rPr>
          <w:rFonts w:cs="Calibri" w:ascii="Georgia" w:hAnsi="Georgia"/>
          <w:b/>
          <w:bCs/>
          <w:sz w:val="20"/>
          <w:szCs w:val="20"/>
          <w:highlight w:val="yellow"/>
        </w:rPr>
        <w:t>{clientName}</w:t>
      </w:r>
      <w:r>
        <w:rPr>
          <w:rFonts w:ascii="Georgia" w:hAnsi="Georgia"/>
          <w:b/>
          <w:sz w:val="20"/>
          <w:szCs w:val="20"/>
        </w:rPr>
        <w:t>,</w:t>
      </w:r>
    </w:p>
    <w:p>
      <w:pPr>
        <w:pStyle w:val="Normal"/>
        <w:spacing w:lineRule="auto" w:line="276"/>
        <w:jc w:val="both"/>
        <w:rPr>
          <w:rFonts w:ascii="Georgia" w:hAnsi="Georgia" w:cs="Calibri"/>
          <w:bCs/>
          <w:sz w:val="20"/>
          <w:szCs w:val="20"/>
        </w:rPr>
      </w:pPr>
      <w:r>
        <w:rPr>
          <w:rFonts w:cs="Calibri" w:ascii="Georgia" w:hAnsi="Georgia"/>
          <w:bCs/>
          <w:sz w:val="20"/>
          <w:szCs w:val="20"/>
        </w:rPr>
        <w:t xml:space="preserve">Primeiramente, gostaríamos de demonstrar nossa satisfação em seu interesse. Não temos dúvidas de que esta parceria será construída com uma </w:t>
      </w:r>
      <w:r>
        <w:rPr>
          <w:rFonts w:cs="Calibri" w:ascii="Georgia" w:hAnsi="Georgia"/>
          <w:b/>
          <w:sz w:val="20"/>
          <w:szCs w:val="20"/>
        </w:rPr>
        <w:t>visão de longo prazo, preço justo, transparência e seriedade</w:t>
      </w:r>
      <w:r>
        <w:rPr>
          <w:rFonts w:cs="Calibri" w:ascii="Georgia" w:hAnsi="Georgia"/>
          <w:bCs/>
          <w:sz w:val="20"/>
          <w:szCs w:val="20"/>
        </w:rPr>
        <w:t>.</w:t>
      </w:r>
    </w:p>
    <w:p>
      <w:pPr>
        <w:pStyle w:val="Normal"/>
        <w:spacing w:lineRule="auto" w:line="276"/>
        <w:jc w:val="both"/>
        <w:rPr>
          <w:rFonts w:ascii="Georgia" w:hAnsi="Georgia" w:cs="Calibri"/>
          <w:sz w:val="20"/>
          <w:szCs w:val="20"/>
        </w:rPr>
      </w:pPr>
      <w:r>
        <w:rPr>
          <w:rFonts w:cs="Calibri" w:ascii="Georgia" w:hAnsi="Georgia"/>
          <w:sz w:val="20"/>
          <w:szCs w:val="20"/>
        </w:rPr>
        <w:t xml:space="preserve">Dando prosseguimento às nossas negociações, a </w:t>
      </w:r>
      <w:r>
        <w:rPr>
          <w:rFonts w:cs="Calibri" w:ascii="Georgia" w:hAnsi="Georgia"/>
          <w:b/>
          <w:bCs/>
          <w:sz w:val="20"/>
          <w:szCs w:val="20"/>
          <w:highlight w:val="yellow"/>
          <w:u w:val="single"/>
        </w:rPr>
        <w:t>{type} Capital</w:t>
      </w:r>
      <w:r>
        <w:rPr>
          <w:rFonts w:cs="Calibri" w:ascii="Georgia" w:hAnsi="Georgia"/>
          <w:sz w:val="20"/>
          <w:szCs w:val="20"/>
        </w:rPr>
        <w:t xml:space="preserve"> vem, por meio deste, apresentar </w:t>
      </w:r>
      <w:r>
        <w:rPr>
          <w:rFonts w:cs="Calibri" w:ascii="Georgia" w:hAnsi="Georgia"/>
          <w:b/>
          <w:bCs/>
          <w:sz w:val="20"/>
          <w:szCs w:val="20"/>
          <w:u w:val="single"/>
        </w:rPr>
        <w:t>precificação referencial</w:t>
      </w:r>
      <w:r>
        <w:rPr>
          <w:rFonts w:cs="Calibri" w:ascii="Georgia" w:hAnsi="Georgia"/>
          <w:sz w:val="20"/>
          <w:szCs w:val="20"/>
        </w:rPr>
        <w:t xml:space="preserve">, sujeita a análise das informações necessárias, do </w:t>
      </w:r>
      <w:r>
        <w:rPr>
          <w:rFonts w:cs="Calibri" w:ascii="Georgia" w:hAnsi="Georgia"/>
          <w:b/>
          <w:bCs/>
          <w:sz w:val="20"/>
          <w:szCs w:val="20"/>
          <w:u w:val="single"/>
        </w:rPr>
        <w:t>Precatório n.º</w:t>
      </w:r>
      <w:r>
        <w:rPr>
          <w:u w:val="single"/>
        </w:rPr>
        <w:t xml:space="preserve"> </w:t>
      </w:r>
      <w:r>
        <w:rPr>
          <w:rFonts w:cs="Calibri" w:ascii="Georgia" w:hAnsi="Georgia"/>
          <w:b/>
          <w:bCs/>
          <w:sz w:val="20"/>
          <w:szCs w:val="20"/>
          <w:highlight w:val="yellow"/>
        </w:rPr>
        <w:t>{precatory}</w:t>
      </w:r>
      <w:r>
        <w:rPr>
          <w:rFonts w:cs="Calibri" w:ascii="Georgia" w:hAnsi="Georgia"/>
          <w:b/>
          <w:bCs/>
          <w:sz w:val="20"/>
          <w:szCs w:val="20"/>
          <w:u w:val="single"/>
        </w:rPr>
        <w:t xml:space="preserve">, referente ao Processo n.º </w:t>
      </w:r>
      <w:r>
        <w:rPr>
          <w:rFonts w:cs="Calibri" w:ascii="Georgia" w:hAnsi="Georgia"/>
          <w:b/>
          <w:bCs/>
          <w:sz w:val="20"/>
          <w:szCs w:val="20"/>
          <w:highlight w:val="yellow"/>
        </w:rPr>
        <w:t>{process}</w:t>
      </w:r>
      <w:r>
        <w:rPr>
          <w:rFonts w:cs="Calibri" w:ascii="Georgia" w:hAnsi="Georgia"/>
          <w:sz w:val="20"/>
          <w:szCs w:val="20"/>
        </w:rPr>
        <w:t>, nos seguintes termos:</w:t>
      </w:r>
    </w:p>
    <w:tbl>
      <w:tblPr>
        <w:tblW w:w="6180" w:type="dxa"/>
        <w:jc w:val="left"/>
        <w:tblInd w:w="103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4"/>
        <w:gridCol w:w="3744"/>
        <w:gridCol w:w="1872"/>
      </w:tblGrid>
      <w:tr>
        <w:trPr>
          <w:trHeight w:val="476" w:hRule="atLeast"/>
        </w:trPr>
        <w:tc>
          <w:tcPr>
            <w:tcW w:w="61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9999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Proposta BRV / SAFRA</w:t>
            </w:r>
          </w:p>
        </w:tc>
      </w:tr>
      <w:tr>
        <w:trPr>
          <w:trHeight w:val="88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 Histórico – Bruto</w:t>
              <w:br/>
              <w:t>(Principal – Líquido de Honorários)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{value}</w:t>
            </w:r>
          </w:p>
        </w:tc>
      </w:tr>
      <w:tr>
        <w:trPr>
          <w:trHeight w:val="227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{correction}</w:t>
            </w:r>
          </w:p>
        </w:tc>
      </w:tr>
      <w:tr>
        <w:trPr>
          <w:trHeight w:val="214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Juros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{fee}</w:t>
            </w:r>
          </w:p>
        </w:tc>
      </w:tr>
      <w:tr>
        <w:trPr>
          <w:trHeight w:val="129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Dedução – Preferência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{preference}</w:t>
            </w:r>
          </w:p>
        </w:tc>
      </w:tr>
      <w:tr>
        <w:trPr>
          <w:trHeight w:val="344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 Atualizado – Bruto</w:t>
              <w:br/>
              <w:t>(A+B+C-D)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{updatedValue}</w:t>
            </w:r>
          </w:p>
        </w:tc>
      </w:tr>
      <w:tr>
        <w:trPr>
          <w:trHeight w:val="87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F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Retenção – Tributos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{taxes}</w:t>
            </w:r>
          </w:p>
        </w:tc>
      </w:tr>
      <w:tr>
        <w:trPr>
          <w:trHeight w:val="62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 Líquido (E-F)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{liquidValue}</w:t>
            </w:r>
          </w:p>
        </w:tc>
      </w:tr>
      <w:tr>
        <w:trPr>
          <w:trHeight w:val="109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color w:val="069A2E"/>
                <w:sz w:val="20"/>
                <w:szCs w:val="20"/>
              </w:rPr>
            </w:pPr>
            <w:r>
              <w:rPr>
                <w:b/>
                <w:color w:val="069A2E"/>
                <w:sz w:val="20"/>
                <w:szCs w:val="20"/>
              </w:rPr>
              <w:t>H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color w:val="069A2E"/>
                <w:sz w:val="20"/>
                <w:szCs w:val="20"/>
              </w:rPr>
            </w:pPr>
            <w:r>
              <w:rPr>
                <w:b/>
                <w:color w:val="069A2E"/>
                <w:sz w:val="20"/>
                <w:szCs w:val="20"/>
              </w:rPr>
              <w:t>Proposta 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color w:val="069A2E"/>
                <w:sz w:val="20"/>
                <w:szCs w:val="20"/>
              </w:rPr>
            </w:pPr>
            <w:r>
              <w:rPr>
                <w:color w:val="069A2E"/>
                <w:sz w:val="20"/>
                <w:szCs w:val="20"/>
              </w:rPr>
              <w:t>{percentage}</w:t>
            </w:r>
          </w:p>
        </w:tc>
      </w:tr>
      <w:tr>
        <w:trPr>
          <w:trHeight w:val="84" w:hRule="atLeast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color w:val="069A2E"/>
                <w:sz w:val="20"/>
                <w:szCs w:val="20"/>
              </w:rPr>
            </w:pPr>
            <w:r>
              <w:rPr>
                <w:b/>
                <w:color w:val="069A2E"/>
                <w:sz w:val="20"/>
                <w:szCs w:val="20"/>
              </w:rPr>
              <w:t>I</w:t>
            </w:r>
          </w:p>
        </w:tc>
        <w:tc>
          <w:tcPr>
            <w:tcW w:w="3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b/>
                <w:color w:val="069A2E"/>
                <w:sz w:val="20"/>
                <w:szCs w:val="20"/>
              </w:rPr>
            </w:pPr>
            <w:r>
              <w:rPr>
                <w:b/>
                <w:color w:val="069A2E"/>
                <w:sz w:val="20"/>
                <w:szCs w:val="20"/>
              </w:rPr>
              <w:t>Proposta R$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right"/>
              <w:rPr>
                <w:color w:val="069A2E"/>
                <w:sz w:val="20"/>
                <w:szCs w:val="20"/>
              </w:rPr>
            </w:pPr>
            <w:r>
              <w:rPr>
                <w:color w:val="069A2E"/>
                <w:sz w:val="20"/>
                <w:szCs w:val="20"/>
              </w:rPr>
              <w:t>{proposalValue}</w:t>
            </w:r>
          </w:p>
        </w:tc>
      </w:tr>
    </w:tbl>
    <w:p>
      <w:pPr>
        <w:pStyle w:val="Normal"/>
        <w:spacing w:lineRule="auto" w:line="276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Georgia" w:hAnsi="Georgia" w:cs="Calibri"/>
          <w:sz w:val="20"/>
          <w:szCs w:val="20"/>
        </w:rPr>
      </w:pPr>
      <w:r>
        <w:rPr>
          <w:rFonts w:cs="Calibri" w:ascii="Georgia" w:hAnsi="Georgia"/>
          <w:sz w:val="20"/>
          <w:szCs w:val="20"/>
        </w:rPr>
        <w:t xml:space="preserve">Importante ressaltar que essa é uma análise prévia do seu ativo, com base em informações públicas disponibilizadas pelo </w:t>
      </w:r>
      <w:r>
        <w:rPr>
          <w:rFonts w:cs="Calibri" w:ascii="Georgia" w:hAnsi="Georgia"/>
          <w:b/>
          <w:bCs/>
          <w:sz w:val="20"/>
          <w:szCs w:val="20"/>
          <w:highlight w:val="yellow"/>
        </w:rPr>
        <w:t>{court}</w:t>
      </w:r>
      <w:r>
        <w:rPr>
          <w:rFonts w:cs="Calibri" w:ascii="Georgia" w:hAnsi="Georgia"/>
          <w:sz w:val="20"/>
          <w:szCs w:val="20"/>
        </w:rPr>
        <w:t>, e, por isso, os valores acima podem sofrer alteração após a verificação da cópia integral do precatório.</w:t>
      </w:r>
    </w:p>
    <w:p>
      <w:pPr>
        <w:pStyle w:val="Normal"/>
        <w:spacing w:lineRule="auto" w:line="276"/>
        <w:jc w:val="both"/>
        <w:rPr>
          <w:rFonts w:ascii="Georgia" w:hAnsi="Georgia" w:cs="Calibri"/>
          <w:sz w:val="20"/>
          <w:szCs w:val="20"/>
        </w:rPr>
      </w:pPr>
      <w:r>
        <w:rPr>
          <w:rFonts w:cs="Calibri" w:ascii="Georgia" w:hAnsi="Georgia"/>
          <w:bCs/>
          <w:sz w:val="20"/>
          <w:szCs w:val="20"/>
        </w:rPr>
        <w:t xml:space="preserve">Assim, para a concretização da proposta se faz necessária a diligência de documentos - inclusive, a disponibilização da cópia integral do Precatório - e aprovação interna do </w:t>
      </w:r>
      <w:r>
        <w:rPr>
          <w:rFonts w:cs="Calibri" w:ascii="Georgia" w:hAnsi="Georgia"/>
          <w:b/>
          <w:bCs/>
          <w:sz w:val="20"/>
          <w:szCs w:val="20"/>
          <w:highlight w:val="yellow"/>
          <w:u w:val="single"/>
        </w:rPr>
        <w:t>{assigneeName}</w:t>
      </w:r>
      <w:r>
        <w:rPr>
          <w:rFonts w:cs="Calibri" w:ascii="Georgia" w:hAnsi="Georgia"/>
          <w:bCs/>
          <w:sz w:val="20"/>
          <w:szCs w:val="20"/>
        </w:rPr>
        <w:t>.</w:t>
      </w:r>
    </w:p>
    <w:p>
      <w:pPr>
        <w:pStyle w:val="Normal"/>
        <w:spacing w:lineRule="auto" w:line="276"/>
        <w:jc w:val="both"/>
        <w:rPr>
          <w:rFonts w:ascii="Georgia" w:hAnsi="Georgia" w:cs="Calibri"/>
          <w:bCs/>
          <w:sz w:val="20"/>
          <w:szCs w:val="20"/>
        </w:rPr>
      </w:pPr>
      <w:r>
        <w:rPr>
          <w:rFonts w:cs="Calibri" w:ascii="Georgia" w:hAnsi="Georgia"/>
          <w:b/>
          <w:bCs/>
          <w:sz w:val="20"/>
          <w:szCs w:val="20"/>
          <w:u w:val="single"/>
        </w:rPr>
        <w:t>Vencida esta etapa</w:t>
      </w:r>
      <w:r>
        <w:rPr>
          <w:rFonts w:cs="Calibri" w:ascii="Georgia" w:hAnsi="Georgia"/>
          <w:sz w:val="20"/>
          <w:szCs w:val="20"/>
        </w:rPr>
        <w:t xml:space="preserve">, após a formalização da cessão em Escritura Pública de Cessão, o equivalente a </w:t>
      </w:r>
      <w:r>
        <w:rPr>
          <w:rFonts w:cs="Calibri" w:ascii="Georgia" w:hAnsi="Georgia"/>
          <w:b/>
          <w:sz w:val="20"/>
          <w:szCs w:val="20"/>
          <w:highlight w:val="yellow"/>
        </w:rPr>
        <w:t>{percentage}%</w:t>
      </w:r>
      <w:r>
        <w:rPr>
          <w:rFonts w:cs="Calibri" w:ascii="Georgia" w:hAnsi="Georgia"/>
          <w:sz w:val="20"/>
          <w:szCs w:val="20"/>
        </w:rPr>
        <w:t xml:space="preserve"> do valor líquido do Precatório, será transferido à sua conta corrente em até 2 dias úteis.</w:t>
      </w:r>
    </w:p>
    <w:p>
      <w:pPr>
        <w:pStyle w:val="Normal"/>
        <w:spacing w:lineRule="auto" w:line="276"/>
        <w:jc w:val="both"/>
        <w:rPr>
          <w:rFonts w:ascii="Georgia" w:hAnsi="Georgia" w:cs="Calibri"/>
          <w:sz w:val="20"/>
          <w:szCs w:val="20"/>
        </w:rPr>
      </w:pPr>
      <w:r>
        <w:rPr>
          <w:rFonts w:cs="Calibri" w:ascii="Georgia" w:hAnsi="Georgia"/>
          <w:sz w:val="20"/>
          <w:szCs w:val="20"/>
        </w:rPr>
        <w:t xml:space="preserve">Colocamo-nos inteiramente à disposição de V.Sa. para quaisquer esclarecimentos que se façam necessários e aguardamos o seu </w:t>
      </w:r>
      <w:r>
        <w:rPr>
          <w:rFonts w:cs="Calibri" w:ascii="Georgia" w:hAnsi="Georgia"/>
          <w:b/>
          <w:bCs/>
          <w:sz w:val="20"/>
          <w:szCs w:val="20"/>
          <w:u w:val="single"/>
        </w:rPr>
        <w:t>DE ACORDO</w:t>
      </w:r>
      <w:r>
        <w:rPr>
          <w:rFonts w:cs="Calibri" w:ascii="Georgia" w:hAnsi="Georgia"/>
          <w:sz w:val="20"/>
          <w:szCs w:val="20"/>
        </w:rPr>
        <w:t xml:space="preserve"> para avançarmos à próxima etapa.</w:t>
      </w:r>
    </w:p>
    <w:p>
      <w:pPr>
        <w:pStyle w:val="Normal"/>
        <w:spacing w:lineRule="auto" w:line="276"/>
        <w:jc w:val="both"/>
        <w:rPr>
          <w:rFonts w:ascii="Georgia" w:hAnsi="Georgia" w:cs="Calibri"/>
          <w:sz w:val="20"/>
          <w:szCs w:val="20"/>
        </w:rPr>
      </w:pPr>
      <w:r>
        <w:rPr>
          <w:rFonts w:cs="Calibri" w:ascii="Georgia" w:hAnsi="Georgia"/>
          <w:sz w:val="20"/>
          <w:szCs w:val="20"/>
        </w:rPr>
      </w:r>
    </w:p>
    <w:p>
      <w:pPr>
        <w:pStyle w:val="Normal"/>
        <w:spacing w:lineRule="auto" w:line="276"/>
        <w:ind w:right="103" w:hanging="0"/>
        <w:jc w:val="center"/>
        <w:rPr>
          <w:rFonts w:ascii="Georgia" w:hAnsi="Georgia" w:cs="Calibri"/>
          <w:b/>
          <w:b/>
          <w:bCs/>
          <w:sz w:val="20"/>
          <w:szCs w:val="20"/>
          <w:highlight w:val="yellow"/>
        </w:rPr>
      </w:pPr>
      <w:r>
        <w:rPr>
          <w:rFonts w:cs="Calibri" w:ascii="Georgia" w:hAnsi="Georgia"/>
          <w:b/>
          <w:bCs/>
          <w:sz w:val="20"/>
          <w:szCs w:val="20"/>
          <w:highlight w:val="yellow"/>
        </w:rPr>
        <w:t xml:space="preserve">{type} ASSESSORIA E PLANEJAMENTO EMPRESARIAL LTDA </w:t>
      </w:r>
    </w:p>
    <w:p>
      <w:pPr>
        <w:pStyle w:val="Normal"/>
        <w:spacing w:lineRule="auto" w:line="276" w:before="0" w:after="160"/>
        <w:ind w:right="103" w:hanging="0"/>
        <w:jc w:val="center"/>
        <w:rPr>
          <w:rFonts w:ascii="Georgia" w:hAnsi="Georgia" w:cs="Calibri"/>
          <w:sz w:val="20"/>
          <w:szCs w:val="20"/>
          <w:highlight w:val="yellow"/>
        </w:rPr>
      </w:pPr>
      <w:r>
        <w:rPr>
          <w:rFonts w:cs="Calibri" w:ascii="Georgia" w:hAnsi="Georgia"/>
          <w:sz w:val="20"/>
          <w:szCs w:val="20"/>
          <w:highlight w:val="yellow"/>
        </w:rPr>
        <w:t>CNPJ/MF nº {cnpj}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>
        <w:b/>
        <w:b/>
        <w:bCs/>
      </w:rPr>
    </w:pPr>
    <w:r>
      <w:rPr>
        <w:b/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086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970867"/>
    <w:rPr>
      <w:lang w:val="pt-BR"/>
    </w:rPr>
  </w:style>
  <w:style w:type="character" w:styleId="FooterChar" w:customStyle="1">
    <w:name w:val="Footer Char"/>
    <w:basedOn w:val="DefaultParagraphFont"/>
    <w:uiPriority w:val="99"/>
    <w:qFormat/>
    <w:rsid w:val="00970867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97086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970867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LibreOffice/7.3.3.2$Windows_X86_64 LibreOffice_project/d1d0ea68f081ee2800a922cac8f79445e4603348</Application>
  <AppVersion>15.0000</AppVersion>
  <Pages>1</Pages>
  <Words>246</Words>
  <Characters>1493</Characters>
  <CharactersWithSpaces>1706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2021-07-26T18:40:00Z</dcterms:created>
  <dc:creator>Felipe Cunha</dc:creator>
  <dc:description/>
  <dc:language>pt-BR</dc:language>
  <cp:lastModifiedBy/>
  <dcterms:modified xsi:type="dcterms:W3CDTF">2022-06-29T23:45:46Z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