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10CE5" w14:textId="204B9757" w:rsidR="00D86923" w:rsidRPr="00D86923" w:rsidRDefault="00D86923" w:rsidP="00D86923">
      <w:pPr>
        <w:pStyle w:val="Titre"/>
        <w:jc w:val="center"/>
        <w:rPr>
          <w:lang w:val="en-US"/>
        </w:rPr>
      </w:pPr>
      <w:r w:rsidRPr="00D86923">
        <w:rPr>
          <w:lang w:val="en-US"/>
        </w:rPr>
        <w:t xml:space="preserve">Sprint </w:t>
      </w:r>
      <w:r w:rsidRPr="00D86923">
        <w:rPr>
          <w:lang w:val="en-US"/>
        </w:rPr>
        <w:t>2</w:t>
      </w:r>
      <w:r w:rsidRPr="00D86923">
        <w:rPr>
          <w:lang w:val="en-US"/>
        </w:rPr>
        <w:t xml:space="preserve"> ASIST</w:t>
      </w:r>
    </w:p>
    <w:p w14:paraId="72688B39" w14:textId="77777777" w:rsidR="00D86923" w:rsidRPr="00D86923" w:rsidRDefault="00D86923" w:rsidP="00D86923">
      <w:pPr>
        <w:rPr>
          <w:lang w:val="en-US"/>
        </w:rPr>
      </w:pPr>
    </w:p>
    <w:sdt>
      <w:sdtPr>
        <w:rPr>
          <w:lang w:val="en-US"/>
        </w:rPr>
        <w:id w:val="8574640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FB20856" w14:textId="0D0EAD6F" w:rsidR="00D86923" w:rsidRPr="00D86923" w:rsidRDefault="00563B23" w:rsidP="00D86923">
          <w:pPr>
            <w:pStyle w:val="En-ttedetabledesmatires"/>
            <w:rPr>
              <w:lang w:val="en-US"/>
            </w:rPr>
          </w:pPr>
          <w:r w:rsidRPr="00563B23">
            <w:rPr>
              <w:lang w:val="en-US"/>
            </w:rPr>
            <w:t>Table of contents</w:t>
          </w:r>
        </w:p>
        <w:p w14:paraId="2769C97C" w14:textId="788D7449" w:rsidR="009560E1" w:rsidRDefault="00D869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D86923">
            <w:rPr>
              <w:lang w:val="en-US"/>
            </w:rPr>
            <w:fldChar w:fldCharType="begin"/>
          </w:r>
          <w:r w:rsidRPr="00D86923">
            <w:rPr>
              <w:lang w:val="en-US"/>
            </w:rPr>
            <w:instrText xml:space="preserve"> TOC \o "1-3" \h \z \u </w:instrText>
          </w:r>
          <w:r w:rsidRPr="00D86923">
            <w:rPr>
              <w:lang w:val="en-US"/>
            </w:rPr>
            <w:fldChar w:fldCharType="separate"/>
          </w:r>
          <w:hyperlink w:anchor="_Toc120896881" w:history="1">
            <w:r w:rsidR="009560E1" w:rsidRPr="00FC3C37">
              <w:rPr>
                <w:rStyle w:val="Lienhypertexte"/>
                <w:noProof/>
                <w:lang w:val="en-US"/>
              </w:rPr>
              <w:t>Context</w:t>
            </w:r>
            <w:r w:rsidR="009560E1">
              <w:rPr>
                <w:noProof/>
                <w:webHidden/>
              </w:rPr>
              <w:tab/>
            </w:r>
            <w:r w:rsidR="009560E1">
              <w:rPr>
                <w:noProof/>
                <w:webHidden/>
              </w:rPr>
              <w:fldChar w:fldCharType="begin"/>
            </w:r>
            <w:r w:rsidR="009560E1">
              <w:rPr>
                <w:noProof/>
                <w:webHidden/>
              </w:rPr>
              <w:instrText xml:space="preserve"> PAGEREF _Toc120896881 \h </w:instrText>
            </w:r>
            <w:r w:rsidR="009560E1">
              <w:rPr>
                <w:noProof/>
                <w:webHidden/>
              </w:rPr>
            </w:r>
            <w:r w:rsidR="009560E1">
              <w:rPr>
                <w:noProof/>
                <w:webHidden/>
              </w:rPr>
              <w:fldChar w:fldCharType="separate"/>
            </w:r>
            <w:r w:rsidR="0068536F">
              <w:rPr>
                <w:noProof/>
                <w:webHidden/>
              </w:rPr>
              <w:t>1</w:t>
            </w:r>
            <w:r w:rsidR="009560E1">
              <w:rPr>
                <w:noProof/>
                <w:webHidden/>
              </w:rPr>
              <w:fldChar w:fldCharType="end"/>
            </w:r>
          </w:hyperlink>
        </w:p>
        <w:p w14:paraId="20635F48" w14:textId="471A1778" w:rsidR="009560E1" w:rsidRDefault="009560E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896882" w:history="1">
            <w:r w:rsidRPr="00FC3C37">
              <w:rPr>
                <w:rStyle w:val="Lienhypertexte"/>
                <w:noProof/>
                <w:lang w:val="en-US"/>
              </w:rPr>
              <w:t>Installation of the needed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36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B20B4" w14:textId="47A54CA9" w:rsidR="009560E1" w:rsidRDefault="009560E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896883" w:history="1">
            <w:r w:rsidRPr="00FC3C37">
              <w:rPr>
                <w:rStyle w:val="Lienhypertexte"/>
                <w:noProof/>
                <w:lang w:val="en-US"/>
              </w:rPr>
              <w:t>Configuration of the 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36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2612D" w14:textId="2197E82F" w:rsidR="009560E1" w:rsidRDefault="009560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896884" w:history="1">
            <w:r w:rsidRPr="00FC3C37">
              <w:rPr>
                <w:rStyle w:val="Lienhypertexte"/>
                <w:noProof/>
                <w:lang w:val="en-US"/>
              </w:rPr>
              <w:t>Modification of the firewall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36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6AF46" w14:textId="028FCD0A" w:rsidR="009560E1" w:rsidRDefault="009560E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896885" w:history="1">
            <w:r w:rsidRPr="00FC3C37">
              <w:rPr>
                <w:rStyle w:val="Lienhypertexte"/>
                <w:noProof/>
                <w:lang w:val="en-US"/>
              </w:rPr>
              <w:t>Checking iptables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3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A3571" w14:textId="2C3EE58D" w:rsidR="00D86923" w:rsidRPr="00D86923" w:rsidRDefault="00D86923" w:rsidP="009560E1">
          <w:pPr>
            <w:rPr>
              <w:lang w:val="en-US"/>
            </w:rPr>
          </w:pPr>
          <w:r w:rsidRPr="00D86923">
            <w:rPr>
              <w:b/>
              <w:bCs/>
              <w:lang w:val="en-US"/>
            </w:rPr>
            <w:fldChar w:fldCharType="end"/>
          </w:r>
        </w:p>
      </w:sdtContent>
    </w:sdt>
    <w:p w14:paraId="0AF504F2" w14:textId="77777777" w:rsidR="009560E1" w:rsidRDefault="009560E1" w:rsidP="009560E1">
      <w:pPr>
        <w:rPr>
          <w:lang w:val="en-US"/>
        </w:rPr>
      </w:pPr>
    </w:p>
    <w:p w14:paraId="5E3CF4F1" w14:textId="752AEDE3" w:rsidR="009560E1" w:rsidRPr="009560E1" w:rsidRDefault="00D86923" w:rsidP="009560E1">
      <w:pPr>
        <w:pStyle w:val="Titre1"/>
        <w:rPr>
          <w:lang w:val="en-US"/>
        </w:rPr>
      </w:pPr>
      <w:bookmarkStart w:id="0" w:name="_Toc120896881"/>
      <w:r w:rsidRPr="00D86923">
        <w:rPr>
          <w:lang w:val="en-US"/>
        </w:rPr>
        <w:t>Context</w:t>
      </w:r>
      <w:bookmarkEnd w:id="0"/>
    </w:p>
    <w:p w14:paraId="2A64890F" w14:textId="43D5D34A" w:rsidR="00D86923" w:rsidRPr="00D86923" w:rsidRDefault="00D86923" w:rsidP="00D86923">
      <w:pPr>
        <w:jc w:val="both"/>
        <w:rPr>
          <w:sz w:val="24"/>
          <w:szCs w:val="24"/>
          <w:lang w:val="en-US"/>
        </w:rPr>
      </w:pPr>
      <w:r w:rsidRPr="00D86923">
        <w:rPr>
          <w:sz w:val="24"/>
          <w:szCs w:val="24"/>
          <w:lang w:val="en-US"/>
        </w:rPr>
        <w:t>We chose the user case number 2: « As the system administrator I want only clients on the DEI's internal network</w:t>
      </w:r>
      <w:r w:rsidRPr="00D86923">
        <w:rPr>
          <w:sz w:val="24"/>
          <w:szCs w:val="24"/>
          <w:lang w:val="en-US"/>
        </w:rPr>
        <w:t xml:space="preserve"> </w:t>
      </w:r>
      <w:r w:rsidRPr="00D86923">
        <w:rPr>
          <w:sz w:val="24"/>
          <w:szCs w:val="24"/>
          <w:lang w:val="en-US"/>
        </w:rPr>
        <w:t xml:space="preserve">(cabled or via VPN) to be able to access the </w:t>
      </w:r>
      <w:proofErr w:type="gramStart"/>
      <w:r w:rsidRPr="00D86923">
        <w:rPr>
          <w:sz w:val="24"/>
          <w:szCs w:val="24"/>
          <w:lang w:val="en-US"/>
        </w:rPr>
        <w:t>solution.»</w:t>
      </w:r>
      <w:proofErr w:type="gramEnd"/>
    </w:p>
    <w:p w14:paraId="6DEAD239" w14:textId="77777777" w:rsidR="00D86923" w:rsidRPr="00D86923" w:rsidRDefault="00D86923" w:rsidP="00D86923">
      <w:pPr>
        <w:jc w:val="both"/>
        <w:rPr>
          <w:sz w:val="24"/>
          <w:szCs w:val="24"/>
          <w:lang w:val="en-US"/>
        </w:rPr>
      </w:pPr>
      <w:r w:rsidRPr="00D86923">
        <w:rPr>
          <w:sz w:val="24"/>
          <w:szCs w:val="24"/>
          <w:lang w:val="en-US"/>
        </w:rPr>
        <w:t xml:space="preserve">The operations will be operated on a machine running </w:t>
      </w:r>
      <w:proofErr w:type="spellStart"/>
      <w:r w:rsidRPr="00D86923">
        <w:rPr>
          <w:sz w:val="24"/>
          <w:szCs w:val="24"/>
          <w:lang w:val="en-US"/>
        </w:rPr>
        <w:t>debian</w:t>
      </w:r>
      <w:proofErr w:type="spellEnd"/>
      <w:r w:rsidRPr="00D86923">
        <w:rPr>
          <w:sz w:val="24"/>
          <w:szCs w:val="24"/>
          <w:lang w:val="en-US"/>
        </w:rPr>
        <w:t>.</w:t>
      </w:r>
    </w:p>
    <w:p w14:paraId="648FC360" w14:textId="713EB9CC" w:rsidR="00D86923" w:rsidRDefault="00D86923" w:rsidP="00D86923">
      <w:pPr>
        <w:rPr>
          <w:lang w:val="en-US"/>
        </w:rPr>
      </w:pPr>
    </w:p>
    <w:p w14:paraId="0E6ACC09" w14:textId="7B848FCE" w:rsidR="004718DA" w:rsidRDefault="004718DA" w:rsidP="004718DA">
      <w:pPr>
        <w:pStyle w:val="Titre1"/>
        <w:rPr>
          <w:lang w:val="en-US"/>
        </w:rPr>
      </w:pPr>
      <w:bookmarkStart w:id="1" w:name="_Toc120896882"/>
      <w:r>
        <w:rPr>
          <w:lang w:val="en-US"/>
        </w:rPr>
        <w:t>Installation of the needed packages</w:t>
      </w:r>
      <w:bookmarkEnd w:id="1"/>
    </w:p>
    <w:p w14:paraId="15926552" w14:textId="3BC979F8" w:rsidR="004718DA" w:rsidRDefault="004718DA" w:rsidP="004718DA">
      <w:pPr>
        <w:jc w:val="both"/>
        <w:rPr>
          <w:sz w:val="24"/>
          <w:szCs w:val="24"/>
          <w:lang w:val="en-US"/>
        </w:rPr>
      </w:pPr>
      <w:r w:rsidRPr="00D86923">
        <w:rPr>
          <w:sz w:val="24"/>
          <w:szCs w:val="24"/>
          <w:lang w:val="en-US"/>
        </w:rPr>
        <w:t>To control who can access or not our services, we will need the firew</w:t>
      </w:r>
      <w:r w:rsidR="00D72DBC">
        <w:rPr>
          <w:sz w:val="24"/>
          <w:szCs w:val="24"/>
          <w:lang w:val="en-US"/>
        </w:rPr>
        <w:t>a</w:t>
      </w:r>
      <w:r w:rsidRPr="00D86923">
        <w:rPr>
          <w:sz w:val="24"/>
          <w:szCs w:val="24"/>
          <w:lang w:val="en-US"/>
        </w:rPr>
        <w:t xml:space="preserve">ll iptables. To get it, we use the command </w:t>
      </w:r>
      <w:proofErr w:type="spellStart"/>
      <w:r w:rsidRPr="00D86923">
        <w:rPr>
          <w:rStyle w:val="CommandCar"/>
          <w:lang w:val="en-US"/>
        </w:rPr>
        <w:t>sudo</w:t>
      </w:r>
      <w:proofErr w:type="spellEnd"/>
      <w:r w:rsidRPr="00D86923">
        <w:rPr>
          <w:rStyle w:val="CommandCar"/>
          <w:lang w:val="en-US"/>
        </w:rPr>
        <w:t xml:space="preserve"> apt-get install iptables</w:t>
      </w:r>
      <w:r w:rsidRPr="00D86923">
        <w:rPr>
          <w:sz w:val="24"/>
          <w:szCs w:val="24"/>
          <w:lang w:val="en-US"/>
        </w:rPr>
        <w:t>.</w:t>
      </w:r>
    </w:p>
    <w:p w14:paraId="24ED7A74" w14:textId="77777777" w:rsidR="008368F6" w:rsidRDefault="008368F6" w:rsidP="004718DA">
      <w:pPr>
        <w:jc w:val="center"/>
        <w:rPr>
          <w:lang w:val="en-US"/>
        </w:rPr>
      </w:pPr>
    </w:p>
    <w:p w14:paraId="51BCC8CA" w14:textId="76C2A980" w:rsidR="004718DA" w:rsidRDefault="004718DA" w:rsidP="004718DA">
      <w:pPr>
        <w:jc w:val="center"/>
        <w:rPr>
          <w:lang w:val="en-US"/>
        </w:rPr>
      </w:pPr>
      <w:r w:rsidRPr="004718DA">
        <w:rPr>
          <w:lang w:val="en-US"/>
        </w:rPr>
        <w:drawing>
          <wp:inline distT="0" distB="0" distL="0" distR="0" wp14:anchorId="0113FD94" wp14:editId="59F02E73">
            <wp:extent cx="3465114" cy="873660"/>
            <wp:effectExtent l="0" t="0" r="2540" b="317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 rotWithShape="1">
                    <a:blip r:embed="rId4"/>
                    <a:srcRect t="10049" b="56459"/>
                    <a:stretch/>
                  </pic:blipFill>
                  <pic:spPr bwMode="auto">
                    <a:xfrm>
                      <a:off x="0" y="0"/>
                      <a:ext cx="3489291" cy="879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B50A0" w14:textId="5332D16E" w:rsidR="004718DA" w:rsidRPr="00D86923" w:rsidRDefault="004718DA" w:rsidP="004718DA">
      <w:pPr>
        <w:rPr>
          <w:lang w:val="en-US"/>
        </w:rPr>
      </w:pPr>
      <w:r>
        <w:rPr>
          <w:lang w:val="en-US"/>
        </w:rPr>
        <w:t>In our case, iptables is already installed so we got this message (see screenshot).</w:t>
      </w:r>
    </w:p>
    <w:p w14:paraId="278DD077" w14:textId="77777777" w:rsidR="004718DA" w:rsidRPr="004718DA" w:rsidRDefault="004718DA" w:rsidP="004718DA">
      <w:pPr>
        <w:rPr>
          <w:lang w:val="en-US"/>
        </w:rPr>
      </w:pPr>
    </w:p>
    <w:p w14:paraId="7A471EA6" w14:textId="1174EEAC" w:rsidR="00D86923" w:rsidRDefault="00D86923" w:rsidP="00D86923">
      <w:pPr>
        <w:pStyle w:val="Titre1"/>
        <w:rPr>
          <w:lang w:val="en-US"/>
        </w:rPr>
      </w:pPr>
      <w:bookmarkStart w:id="2" w:name="_Toc120896883"/>
      <w:r w:rsidRPr="00D86923">
        <w:rPr>
          <w:lang w:val="en-US"/>
        </w:rPr>
        <w:t>Configuration of the firewall</w:t>
      </w:r>
      <w:bookmarkEnd w:id="2"/>
    </w:p>
    <w:p w14:paraId="4DF50A09" w14:textId="77777777" w:rsidR="009560E1" w:rsidRPr="009560E1" w:rsidRDefault="009560E1" w:rsidP="009560E1">
      <w:pPr>
        <w:rPr>
          <w:lang w:val="en-US"/>
        </w:rPr>
      </w:pPr>
    </w:p>
    <w:p w14:paraId="77690E40" w14:textId="7BCA0D80" w:rsidR="007D2CD0" w:rsidRPr="007D2CD0" w:rsidRDefault="00D86923" w:rsidP="009560E1">
      <w:pPr>
        <w:pStyle w:val="Titre2"/>
        <w:rPr>
          <w:lang w:val="en-US"/>
        </w:rPr>
      </w:pPr>
      <w:bookmarkStart w:id="3" w:name="_Toc120896884"/>
      <w:r w:rsidRPr="00D86923">
        <w:rPr>
          <w:lang w:val="en-US"/>
        </w:rPr>
        <w:t xml:space="preserve">Modification of the </w:t>
      </w:r>
      <w:r w:rsidRPr="00D86923">
        <w:rPr>
          <w:lang w:val="en-US"/>
        </w:rPr>
        <w:t>firewall rules</w:t>
      </w:r>
      <w:bookmarkEnd w:id="3"/>
    </w:p>
    <w:p w14:paraId="3038A585" w14:textId="0F5F1D66" w:rsidR="008368F6" w:rsidRDefault="00D86923" w:rsidP="00D86923">
      <w:pPr>
        <w:jc w:val="both"/>
        <w:rPr>
          <w:sz w:val="24"/>
          <w:szCs w:val="24"/>
          <w:lang w:val="en-US"/>
        </w:rPr>
      </w:pPr>
      <w:r w:rsidRPr="00D86923">
        <w:rPr>
          <w:sz w:val="24"/>
          <w:szCs w:val="24"/>
          <w:lang w:val="en-US"/>
        </w:rPr>
        <w:t>Our service listen</w:t>
      </w:r>
      <w:r w:rsidR="009A7D0F">
        <w:rPr>
          <w:sz w:val="24"/>
          <w:szCs w:val="24"/>
          <w:lang w:val="en-US"/>
        </w:rPr>
        <w:t>s</w:t>
      </w:r>
      <w:r w:rsidRPr="00D86923">
        <w:rPr>
          <w:sz w:val="24"/>
          <w:szCs w:val="24"/>
          <w:lang w:val="en-US"/>
        </w:rPr>
        <w:t xml:space="preserve"> on two ports</w:t>
      </w:r>
      <w:r>
        <w:rPr>
          <w:sz w:val="24"/>
          <w:szCs w:val="24"/>
          <w:lang w:val="en-US"/>
        </w:rPr>
        <w:t xml:space="preserve">: </w:t>
      </w:r>
      <w:r w:rsidR="009A7D0F">
        <w:rPr>
          <w:sz w:val="24"/>
          <w:szCs w:val="24"/>
          <w:lang w:val="en-US"/>
        </w:rPr>
        <w:t xml:space="preserve">3000 and 5000. The page </w:t>
      </w:r>
      <w:hyperlink r:id="rId5" w:history="1">
        <w:r w:rsidR="009A7D0F" w:rsidRPr="009A7D0F">
          <w:rPr>
            <w:rStyle w:val="Lienhypertexte"/>
            <w:sz w:val="24"/>
            <w:szCs w:val="24"/>
            <w:lang w:val="en-US"/>
          </w:rPr>
          <w:t>rede.dei.isep.ipp.pt/</w:t>
        </w:r>
        <w:proofErr w:type="spellStart"/>
        <w:r w:rsidR="009A7D0F" w:rsidRPr="009A7D0F">
          <w:rPr>
            <w:rStyle w:val="Lienhypertexte"/>
            <w:sz w:val="24"/>
            <w:szCs w:val="24"/>
            <w:lang w:val="en-US"/>
          </w:rPr>
          <w:t>myip</w:t>
        </w:r>
        <w:proofErr w:type="spellEnd"/>
      </w:hyperlink>
      <w:r w:rsidR="009A7D0F">
        <w:rPr>
          <w:sz w:val="24"/>
          <w:szCs w:val="24"/>
          <w:lang w:val="en-US"/>
        </w:rPr>
        <w:t xml:space="preserve"> informs us that the addresses belonging to the DEI internal network belongs to the network 10.8.0.0/16</w:t>
      </w:r>
      <w:r w:rsidR="009560E1">
        <w:rPr>
          <w:sz w:val="24"/>
          <w:szCs w:val="24"/>
          <w:lang w:val="en-US"/>
        </w:rPr>
        <w:t>:</w:t>
      </w:r>
    </w:p>
    <w:p w14:paraId="4EF79710" w14:textId="19928BA6" w:rsidR="009560E1" w:rsidRDefault="009560E1" w:rsidP="00D86923">
      <w:pPr>
        <w:jc w:val="both"/>
        <w:rPr>
          <w:sz w:val="24"/>
          <w:szCs w:val="24"/>
          <w:lang w:val="en-US"/>
        </w:rPr>
      </w:pPr>
      <w:r w:rsidRPr="009560E1">
        <w:rPr>
          <w:sz w:val="24"/>
          <w:szCs w:val="24"/>
          <w:lang w:val="en-US"/>
        </w:rPr>
        <w:drawing>
          <wp:inline distT="0" distB="0" distL="0" distR="0" wp14:anchorId="26042F54" wp14:editId="2796A391">
            <wp:extent cx="5760720" cy="1911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07FA" w14:textId="73F99CED" w:rsidR="008368F6" w:rsidRDefault="009560E1" w:rsidP="00D8692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First</w:t>
      </w:r>
      <w:r w:rsidR="008368F6">
        <w:rPr>
          <w:sz w:val="24"/>
          <w:szCs w:val="24"/>
          <w:lang w:val="en-US"/>
        </w:rPr>
        <w:t xml:space="preserve">, we must allow all the traffic from the DEI internal network. This command must be executed before the ones that block the traffic </w:t>
      </w:r>
      <w:r>
        <w:rPr>
          <w:sz w:val="24"/>
          <w:szCs w:val="24"/>
          <w:lang w:val="en-US"/>
        </w:rPr>
        <w:t>otherwise,</w:t>
      </w:r>
      <w:r w:rsidR="008368F6">
        <w:rPr>
          <w:sz w:val="24"/>
          <w:szCs w:val="24"/>
          <w:lang w:val="en-US"/>
        </w:rPr>
        <w:t xml:space="preserve"> we may not have access to the </w:t>
      </w:r>
      <w:proofErr w:type="spellStart"/>
      <w:r w:rsidR="008368F6">
        <w:rPr>
          <w:sz w:val="24"/>
          <w:szCs w:val="24"/>
          <w:lang w:val="en-US"/>
        </w:rPr>
        <w:t>ssh</w:t>
      </w:r>
      <w:proofErr w:type="spellEnd"/>
      <w:r w:rsidR="008368F6">
        <w:rPr>
          <w:sz w:val="24"/>
          <w:szCs w:val="24"/>
          <w:lang w:val="en-US"/>
        </w:rPr>
        <w:t xml:space="preserve"> service anymore</w:t>
      </w:r>
      <w:r w:rsidR="00957D70">
        <w:rPr>
          <w:sz w:val="24"/>
          <w:szCs w:val="24"/>
          <w:lang w:val="en-US"/>
        </w:rPr>
        <w:t xml:space="preserve">. We will allow the traffic for the </w:t>
      </w:r>
      <w:proofErr w:type="spellStart"/>
      <w:r w:rsidR="00957D70">
        <w:rPr>
          <w:sz w:val="24"/>
          <w:szCs w:val="24"/>
          <w:lang w:val="en-US"/>
        </w:rPr>
        <w:t>ssh</w:t>
      </w:r>
      <w:proofErr w:type="spellEnd"/>
      <w:r w:rsidR="00957D70">
        <w:rPr>
          <w:sz w:val="24"/>
          <w:szCs w:val="24"/>
          <w:lang w:val="en-US"/>
        </w:rPr>
        <w:t xml:space="preserve"> service (Port 22), and the 2 ports of our program (3000 and 5000).</w:t>
      </w:r>
    </w:p>
    <w:p w14:paraId="1890A008" w14:textId="75959248" w:rsidR="00957D70" w:rsidRPr="00D86923" w:rsidRDefault="00957D70" w:rsidP="00957D70">
      <w:pPr>
        <w:pStyle w:val="Command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iptables -I INPUT -p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--</w:t>
      </w:r>
      <w:proofErr w:type="spellStart"/>
      <w:r>
        <w:rPr>
          <w:lang w:val="en-US"/>
        </w:rPr>
        <w:t>dport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22</w:t>
      </w:r>
      <w:r>
        <w:rPr>
          <w:lang w:val="en-US"/>
        </w:rPr>
        <w:t xml:space="preserve"> -s 10.8.0.0/16 -j ACCEPT</w:t>
      </w:r>
    </w:p>
    <w:p w14:paraId="49FA0B4F" w14:textId="0619BE2F" w:rsidR="00957D70" w:rsidRDefault="00957D70" w:rsidP="00957D70">
      <w:pPr>
        <w:pStyle w:val="Command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iptables -I INPUT -p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--</w:t>
      </w:r>
      <w:proofErr w:type="spellStart"/>
      <w:r>
        <w:rPr>
          <w:lang w:val="en-US"/>
        </w:rPr>
        <w:t>dport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5000</w:t>
      </w:r>
      <w:r>
        <w:rPr>
          <w:lang w:val="en-US"/>
        </w:rPr>
        <w:t xml:space="preserve"> -s 10.8.0.0/16 -j ACCEPT</w:t>
      </w:r>
    </w:p>
    <w:p w14:paraId="5CCD1D6D" w14:textId="24A1C573" w:rsidR="008368F6" w:rsidRPr="00D86923" w:rsidRDefault="008368F6" w:rsidP="008368F6">
      <w:pPr>
        <w:pStyle w:val="Command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iptables -I INPUT -p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--</w:t>
      </w:r>
      <w:proofErr w:type="spellStart"/>
      <w:r>
        <w:rPr>
          <w:lang w:val="en-US"/>
        </w:rPr>
        <w:t>dport</w:t>
      </w:r>
      <w:proofErr w:type="spellEnd"/>
      <w:r>
        <w:rPr>
          <w:lang w:val="en-US"/>
        </w:rPr>
        <w:t xml:space="preserve"> 3000 -s 10.8.0.0/16 -j ACCEPT</w:t>
      </w:r>
    </w:p>
    <w:p w14:paraId="16A2BB86" w14:textId="0944E736" w:rsidR="008368F6" w:rsidRDefault="00957D70" w:rsidP="00D8692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</w:t>
      </w:r>
      <w:r w:rsidR="008368F6">
        <w:rPr>
          <w:sz w:val="24"/>
          <w:szCs w:val="24"/>
          <w:lang w:val="en-US"/>
        </w:rPr>
        <w:t>, we must allow all already established TCP connections by using this command:</w:t>
      </w:r>
    </w:p>
    <w:p w14:paraId="1E2308A7" w14:textId="6D20A557" w:rsidR="008368F6" w:rsidRDefault="008368F6" w:rsidP="008368F6">
      <w:pPr>
        <w:pStyle w:val="Command"/>
        <w:rPr>
          <w:lang w:val="en-US"/>
        </w:rPr>
      </w:pPr>
      <w:proofErr w:type="spellStart"/>
      <w:r w:rsidRPr="008368F6">
        <w:rPr>
          <w:lang w:val="en-US"/>
        </w:rPr>
        <w:t>sudo</w:t>
      </w:r>
      <w:proofErr w:type="spellEnd"/>
      <w:r w:rsidRPr="008368F6">
        <w:rPr>
          <w:lang w:val="en-US"/>
        </w:rPr>
        <w:t xml:space="preserve"> iptables -A INPUT -m </w:t>
      </w:r>
      <w:proofErr w:type="spellStart"/>
      <w:r w:rsidRPr="008368F6">
        <w:rPr>
          <w:lang w:val="en-US"/>
        </w:rPr>
        <w:t>conntrack</w:t>
      </w:r>
      <w:proofErr w:type="spellEnd"/>
      <w:r w:rsidRPr="008368F6">
        <w:rPr>
          <w:lang w:val="en-US"/>
        </w:rPr>
        <w:t xml:space="preserve"> --</w:t>
      </w:r>
      <w:proofErr w:type="spellStart"/>
      <w:r w:rsidRPr="008368F6">
        <w:rPr>
          <w:lang w:val="en-US"/>
        </w:rPr>
        <w:t>ctstate</w:t>
      </w:r>
      <w:proofErr w:type="spellEnd"/>
      <w:r w:rsidRPr="008368F6">
        <w:rPr>
          <w:lang w:val="en-US"/>
        </w:rPr>
        <w:t xml:space="preserve"> </w:t>
      </w:r>
      <w:proofErr w:type="gramStart"/>
      <w:r w:rsidRPr="008368F6">
        <w:rPr>
          <w:lang w:val="en-US"/>
        </w:rPr>
        <w:t>ESTABLISHED,RELATED</w:t>
      </w:r>
      <w:proofErr w:type="gramEnd"/>
      <w:r w:rsidRPr="008368F6">
        <w:rPr>
          <w:lang w:val="en-US"/>
        </w:rPr>
        <w:t xml:space="preserve"> </w:t>
      </w:r>
      <w:r w:rsidR="00957D70">
        <w:rPr>
          <w:lang w:val="en-US"/>
        </w:rPr>
        <w:t xml:space="preserve">-s </w:t>
      </w:r>
      <w:r w:rsidR="00957D70">
        <w:rPr>
          <w:lang w:val="en-US"/>
        </w:rPr>
        <w:t>10.8.0.0/16</w:t>
      </w:r>
      <w:r w:rsidR="00957D70">
        <w:rPr>
          <w:lang w:val="en-US"/>
        </w:rPr>
        <w:t xml:space="preserve"> </w:t>
      </w:r>
      <w:r w:rsidRPr="008368F6">
        <w:rPr>
          <w:lang w:val="en-US"/>
        </w:rPr>
        <w:t>-j ACCEPT</w:t>
      </w:r>
    </w:p>
    <w:p w14:paraId="22DEA25B" w14:textId="010F6E2C" w:rsidR="008368F6" w:rsidRDefault="008368F6" w:rsidP="00D8692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Then, we allow the same type of connection, but for the outgoing traffic:</w:t>
      </w:r>
    </w:p>
    <w:p w14:paraId="480242A9" w14:textId="1873EF46" w:rsidR="008368F6" w:rsidRDefault="008368F6" w:rsidP="008368F6">
      <w:pPr>
        <w:pStyle w:val="Command"/>
        <w:rPr>
          <w:lang w:val="en-US"/>
        </w:rPr>
      </w:pPr>
      <w:proofErr w:type="spellStart"/>
      <w:r w:rsidRPr="008368F6">
        <w:rPr>
          <w:lang w:val="en-US"/>
        </w:rPr>
        <w:t>sudo</w:t>
      </w:r>
      <w:proofErr w:type="spellEnd"/>
      <w:r w:rsidRPr="008368F6">
        <w:rPr>
          <w:lang w:val="en-US"/>
        </w:rPr>
        <w:t xml:space="preserve"> iptables -A OUTPUT -m </w:t>
      </w:r>
      <w:proofErr w:type="spellStart"/>
      <w:r w:rsidRPr="008368F6">
        <w:rPr>
          <w:lang w:val="en-US"/>
        </w:rPr>
        <w:t>conntrack</w:t>
      </w:r>
      <w:proofErr w:type="spellEnd"/>
      <w:r w:rsidRPr="008368F6">
        <w:rPr>
          <w:lang w:val="en-US"/>
        </w:rPr>
        <w:t xml:space="preserve"> --</w:t>
      </w:r>
      <w:proofErr w:type="spellStart"/>
      <w:r w:rsidRPr="008368F6">
        <w:rPr>
          <w:lang w:val="en-US"/>
        </w:rPr>
        <w:t>ctstate</w:t>
      </w:r>
      <w:proofErr w:type="spellEnd"/>
      <w:r w:rsidRPr="008368F6">
        <w:rPr>
          <w:lang w:val="en-US"/>
        </w:rPr>
        <w:t xml:space="preserve"> ESTABLISHED </w:t>
      </w:r>
      <w:r w:rsidR="00957D70">
        <w:rPr>
          <w:lang w:val="en-US"/>
        </w:rPr>
        <w:t xml:space="preserve">-s </w:t>
      </w:r>
      <w:r w:rsidR="00957D70">
        <w:rPr>
          <w:lang w:val="en-US"/>
        </w:rPr>
        <w:t xml:space="preserve">10.8.0.0/16 </w:t>
      </w:r>
      <w:r w:rsidRPr="008368F6">
        <w:rPr>
          <w:lang w:val="en-US"/>
        </w:rPr>
        <w:t>-j ACCEPT</w:t>
      </w:r>
    </w:p>
    <w:p w14:paraId="22B954C6" w14:textId="1F5BA8C1" w:rsidR="008368F6" w:rsidRDefault="008368F6" w:rsidP="00D8692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Without these commands, the traffic would be interrupted.</w:t>
      </w:r>
    </w:p>
    <w:p w14:paraId="1A65B95A" w14:textId="70A84116" w:rsidR="008368F6" w:rsidRDefault="00957D70" w:rsidP="00D8692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Finally, we block all the ingoing traffic that don’t respond to the previous criteria:</w:t>
      </w:r>
    </w:p>
    <w:p w14:paraId="468E5FC1" w14:textId="1B6942A4" w:rsidR="00D86923" w:rsidRDefault="00957D70" w:rsidP="00957D70">
      <w:pPr>
        <w:pStyle w:val="Command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iptables -A INPUT -j DROP</w:t>
      </w:r>
    </w:p>
    <w:p w14:paraId="302E5044" w14:textId="77777777" w:rsidR="009560E1" w:rsidRDefault="009560E1" w:rsidP="00957D70">
      <w:pPr>
        <w:pStyle w:val="Command"/>
        <w:rPr>
          <w:lang w:val="en-US"/>
        </w:rPr>
      </w:pPr>
    </w:p>
    <w:p w14:paraId="28E34051" w14:textId="4C8ED508" w:rsidR="00957D70" w:rsidRDefault="00957D70" w:rsidP="009560E1">
      <w:pPr>
        <w:pStyle w:val="Titre1"/>
        <w:rPr>
          <w:lang w:val="en-US"/>
        </w:rPr>
      </w:pPr>
      <w:bookmarkStart w:id="4" w:name="_Toc120896885"/>
      <w:r w:rsidRPr="00957D70">
        <w:rPr>
          <w:lang w:val="en-US"/>
        </w:rPr>
        <w:t>Checking iptables</w:t>
      </w:r>
      <w:r>
        <w:rPr>
          <w:lang w:val="en-US"/>
        </w:rPr>
        <w:t xml:space="preserve"> </w:t>
      </w:r>
      <w:r w:rsidR="00D72DBC">
        <w:rPr>
          <w:lang w:val="en-US"/>
        </w:rPr>
        <w:t>rules</w:t>
      </w:r>
      <w:bookmarkEnd w:id="4"/>
    </w:p>
    <w:p w14:paraId="1E8F84FA" w14:textId="77777777" w:rsidR="009560E1" w:rsidRPr="009560E1" w:rsidRDefault="009560E1" w:rsidP="009560E1">
      <w:pPr>
        <w:rPr>
          <w:lang w:val="en-US"/>
        </w:rPr>
      </w:pPr>
    </w:p>
    <w:p w14:paraId="0401DAD0" w14:textId="627B8B10" w:rsidR="00957D70" w:rsidRDefault="00957D70" w:rsidP="00957D70">
      <w:pPr>
        <w:rPr>
          <w:lang w:val="en-US"/>
        </w:rPr>
      </w:pPr>
      <w:r>
        <w:rPr>
          <w:lang w:val="en-US"/>
        </w:rPr>
        <w:t xml:space="preserve">We can check our rules with the command </w:t>
      </w:r>
      <w:proofErr w:type="spellStart"/>
      <w:r w:rsidRPr="00957D70">
        <w:rPr>
          <w:rStyle w:val="CommandCar"/>
        </w:rPr>
        <w:t>sudo</w:t>
      </w:r>
      <w:proofErr w:type="spellEnd"/>
      <w:r w:rsidRPr="00957D70">
        <w:rPr>
          <w:rStyle w:val="CommandCar"/>
        </w:rPr>
        <w:t xml:space="preserve"> </w:t>
      </w:r>
      <w:proofErr w:type="spellStart"/>
      <w:r w:rsidRPr="00957D70">
        <w:rPr>
          <w:rStyle w:val="CommandCar"/>
        </w:rPr>
        <w:t>iptables</w:t>
      </w:r>
      <w:proofErr w:type="spellEnd"/>
      <w:r w:rsidRPr="00957D70">
        <w:rPr>
          <w:rStyle w:val="CommandCar"/>
        </w:rPr>
        <w:t xml:space="preserve"> -L</w:t>
      </w:r>
      <w:r>
        <w:rPr>
          <w:lang w:val="en-US"/>
        </w:rPr>
        <w:t>:</w:t>
      </w:r>
    </w:p>
    <w:p w14:paraId="57586330" w14:textId="77777777" w:rsidR="00D72DBC" w:rsidRDefault="00D72DBC" w:rsidP="00957D70">
      <w:pPr>
        <w:rPr>
          <w:lang w:val="en-US"/>
        </w:rPr>
      </w:pPr>
    </w:p>
    <w:p w14:paraId="00B0CE3D" w14:textId="4A061A6C" w:rsidR="004F313B" w:rsidRPr="00D86923" w:rsidRDefault="00D72DBC">
      <w:pPr>
        <w:rPr>
          <w:lang w:val="en-US"/>
        </w:rPr>
      </w:pPr>
      <w:r w:rsidRPr="00D72DBC">
        <w:rPr>
          <w:lang w:val="en-US"/>
        </w:rPr>
        <w:drawing>
          <wp:inline distT="0" distB="0" distL="0" distR="0" wp14:anchorId="7C4D2650" wp14:editId="608FEF8A">
            <wp:extent cx="5047307" cy="1958975"/>
            <wp:effectExtent l="0" t="0" r="1270" b="317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 rotWithShape="1">
                    <a:blip r:embed="rId7"/>
                    <a:srcRect t="10203" r="1087" b="38439"/>
                    <a:stretch/>
                  </pic:blipFill>
                  <pic:spPr bwMode="auto">
                    <a:xfrm>
                      <a:off x="0" y="0"/>
                      <a:ext cx="5050185" cy="1960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313B" w:rsidRPr="00D8692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4217275"/>
      <w:docPartObj>
        <w:docPartGallery w:val="Page Numbers (Bottom of Page)"/>
        <w:docPartUnique/>
      </w:docPartObj>
    </w:sdtPr>
    <w:sdtEndPr/>
    <w:sdtContent>
      <w:p w14:paraId="00907C4B" w14:textId="77777777" w:rsidR="00582DB9" w:rsidRDefault="0000000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FCEE09" w14:textId="77777777" w:rsidR="00582DB9" w:rsidRDefault="00000000">
    <w:pPr>
      <w:pStyle w:val="Pieddepag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99461" w14:textId="77777777" w:rsidR="00582DB9" w:rsidRDefault="00000000">
    <w:pPr>
      <w:pStyle w:val="En-tte"/>
    </w:pPr>
    <w:r>
      <w:tab/>
    </w:r>
    <w:r>
      <w:tab/>
      <w:t>Moreira Benjamin, 1220379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23"/>
    <w:rsid w:val="00073851"/>
    <w:rsid w:val="001E6284"/>
    <w:rsid w:val="004718DA"/>
    <w:rsid w:val="004F313B"/>
    <w:rsid w:val="00563B23"/>
    <w:rsid w:val="005F62D3"/>
    <w:rsid w:val="0068536F"/>
    <w:rsid w:val="007D2CD0"/>
    <w:rsid w:val="008368F6"/>
    <w:rsid w:val="009560E1"/>
    <w:rsid w:val="00957D70"/>
    <w:rsid w:val="009A7D0F"/>
    <w:rsid w:val="00D72DBC"/>
    <w:rsid w:val="00D8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C9A79"/>
  <w15:chartTrackingRefBased/>
  <w15:docId w15:val="{C0F5DE4D-9AC5-40B6-9860-C8DE352C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23"/>
  </w:style>
  <w:style w:type="paragraph" w:styleId="Titre1">
    <w:name w:val="heading 1"/>
    <w:basedOn w:val="Normal"/>
    <w:next w:val="Normal"/>
    <w:link w:val="Titre1Car"/>
    <w:uiPriority w:val="9"/>
    <w:qFormat/>
    <w:rsid w:val="00D86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69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6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869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D869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6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mmand">
    <w:name w:val="Command"/>
    <w:basedOn w:val="Normal"/>
    <w:link w:val="CommandCar"/>
    <w:qFormat/>
    <w:rsid w:val="00D86923"/>
    <w:rPr>
      <w:rFonts w:ascii="Consolas" w:hAnsi="Consolas"/>
      <w:sz w:val="16"/>
      <w:szCs w:val="16"/>
      <w:bdr w:val="single" w:sz="4" w:space="0" w:color="auto"/>
    </w:rPr>
  </w:style>
  <w:style w:type="character" w:customStyle="1" w:styleId="CommandCar">
    <w:name w:val="Command Car"/>
    <w:basedOn w:val="Policepardfaut"/>
    <w:link w:val="Command"/>
    <w:rsid w:val="00D86923"/>
    <w:rPr>
      <w:rFonts w:ascii="Consolas" w:hAnsi="Consolas"/>
      <w:sz w:val="16"/>
      <w:szCs w:val="16"/>
      <w:bdr w:val="single" w:sz="4" w:space="0" w:color="auto"/>
    </w:rPr>
  </w:style>
  <w:style w:type="paragraph" w:styleId="En-tte">
    <w:name w:val="header"/>
    <w:basedOn w:val="Normal"/>
    <w:link w:val="En-tteCar"/>
    <w:uiPriority w:val="99"/>
    <w:unhideWhenUsed/>
    <w:rsid w:val="00D86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6923"/>
  </w:style>
  <w:style w:type="paragraph" w:styleId="Pieddepage">
    <w:name w:val="footer"/>
    <w:basedOn w:val="Normal"/>
    <w:link w:val="PieddepageCar"/>
    <w:uiPriority w:val="99"/>
    <w:unhideWhenUsed/>
    <w:rsid w:val="00D86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6923"/>
  </w:style>
  <w:style w:type="paragraph" w:styleId="En-ttedetabledesmatires">
    <w:name w:val="TOC Heading"/>
    <w:basedOn w:val="Titre1"/>
    <w:next w:val="Normal"/>
    <w:uiPriority w:val="39"/>
    <w:unhideWhenUsed/>
    <w:qFormat/>
    <w:rsid w:val="00D8692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8692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8692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8692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A7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rede.dei.isep.ipp.pt/myip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MOREIRA</dc:creator>
  <cp:keywords/>
  <dc:description/>
  <cp:lastModifiedBy>Benjamin MOREIRA</cp:lastModifiedBy>
  <cp:revision>2</cp:revision>
  <cp:lastPrinted>2022-12-02T18:08:00Z</cp:lastPrinted>
  <dcterms:created xsi:type="dcterms:W3CDTF">2022-12-06T12:26:00Z</dcterms:created>
  <dcterms:modified xsi:type="dcterms:W3CDTF">2022-12-06T12:26:00Z</dcterms:modified>
</cp:coreProperties>
</file>