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C5DFA" w14:textId="612D19F9" w:rsidR="00D7522C" w:rsidRPr="001750E1" w:rsidRDefault="7A5CE6BD" w:rsidP="7A5CE6BD">
      <w:pPr>
        <w:pStyle w:val="Caption"/>
        <w:rPr>
          <w:rFonts w:cstheme="minorBidi"/>
          <w:sz w:val="40"/>
          <w:szCs w:val="40"/>
        </w:rPr>
      </w:pPr>
      <w:r w:rsidRPr="7A5CE6BD">
        <w:rPr>
          <w:rFonts w:cstheme="minorBidi"/>
          <w:sz w:val="40"/>
          <w:szCs w:val="40"/>
        </w:rPr>
        <w:t>ML 24/25-02 Investigate Input Reconstruction by using Classifiers</w:t>
      </w:r>
    </w:p>
    <w:p w14:paraId="2368A529" w14:textId="7E00C3B4" w:rsidR="7A5CE6BD" w:rsidRDefault="7A5CE6BD" w:rsidP="7A5CE6BD"/>
    <w:p w14:paraId="453DFF96"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0C689F">
          <w:headerReference w:type="default" r:id="rId8"/>
          <w:footerReference w:type="default" r:id="rId9"/>
          <w:headerReference w:type="first" r:id="rId10"/>
          <w:footerReference w:type="first" r:id="rId11"/>
          <w:pgSz w:w="11906" w:h="16838" w:code="9"/>
          <w:pgMar w:top="540" w:right="893" w:bottom="1440" w:left="893" w:header="720" w:footer="720" w:gutter="0"/>
          <w:cols w:space="720"/>
          <w:titlePg/>
          <w:docGrid w:linePitch="360"/>
        </w:sectPr>
      </w:pPr>
    </w:p>
    <w:p w14:paraId="7682E712" w14:textId="1BA1B6FA" w:rsidR="00BD670B" w:rsidRPr="00ED47A2" w:rsidRDefault="7A5CE6BD" w:rsidP="0004004F">
      <w:pPr>
        <w:tabs>
          <w:tab w:val="left" w:pos="720"/>
          <w:tab w:val="left" w:pos="1440"/>
          <w:tab w:val="left" w:pos="2160"/>
          <w:tab w:val="left" w:pos="2880"/>
          <w:tab w:val="left" w:pos="3600"/>
          <w:tab w:val="left" w:pos="4320"/>
          <w:tab w:val="left" w:pos="5040"/>
          <w:tab w:val="left" w:pos="5760"/>
          <w:tab w:val="left" w:pos="6624"/>
        </w:tabs>
        <w:rPr>
          <w:color w:val="7F7F7F" w:themeColor="text1" w:themeTint="80"/>
        </w:rPr>
      </w:pPr>
      <w:r>
        <w:t xml:space="preserve">Priyanshu Bandyopadhyay </w:t>
      </w:r>
      <w:hyperlink r:id="rId12">
        <w:r w:rsidRPr="7A5CE6BD">
          <w:rPr>
            <w:rStyle w:val="Hyperlink"/>
          </w:rPr>
          <w:t>priyanshu.bandyopadhyay@stud.fra-uas.de</w:t>
        </w:r>
      </w:hyperlink>
      <w:r w:rsidRPr="7A5CE6BD">
        <w:rPr>
          <w:color w:val="7F7F7F" w:themeColor="text1" w:themeTint="80"/>
        </w:rPr>
        <w:t xml:space="preserve"> </w:t>
      </w:r>
    </w:p>
    <w:p w14:paraId="16E7859E" w14:textId="02533B67" w:rsidR="001A3B3D" w:rsidRPr="00774AE4" w:rsidRDefault="00BD670B" w:rsidP="0004004F">
      <w:pPr>
        <w:tabs>
          <w:tab w:val="left" w:pos="720"/>
          <w:tab w:val="left" w:pos="1440"/>
          <w:tab w:val="left" w:pos="2160"/>
          <w:tab w:val="left" w:pos="2880"/>
          <w:tab w:val="left" w:pos="3600"/>
          <w:tab w:val="left" w:pos="4320"/>
          <w:tab w:val="left" w:pos="5040"/>
          <w:tab w:val="left" w:pos="5760"/>
          <w:tab w:val="left" w:pos="6624"/>
        </w:tabs>
        <w:rPr>
          <w:color w:val="7F7F7F" w:themeColor="text1" w:themeTint="80"/>
        </w:rPr>
      </w:pPr>
      <w:r w:rsidRPr="7A5CE6BD">
        <w:rPr>
          <w:color w:val="7F7F7F" w:themeColor="text1" w:themeTint="80"/>
          <w:sz w:val="18"/>
          <w:szCs w:val="18"/>
        </w:rPr>
        <w:br w:type="column"/>
      </w:r>
      <w:r w:rsidR="7A5CE6BD">
        <w:t xml:space="preserve">Manoj </w:t>
      </w:r>
      <w:proofErr w:type="spellStart"/>
      <w:r w:rsidR="7A5CE6BD">
        <w:t>Hanumanthu</w:t>
      </w:r>
      <w:proofErr w:type="spellEnd"/>
      <w:r>
        <w:br/>
      </w:r>
      <w:hyperlink r:id="rId13">
        <w:r w:rsidR="7A5CE6BD" w:rsidRPr="7A5CE6BD">
          <w:rPr>
            <w:rStyle w:val="Hyperlink"/>
          </w:rPr>
          <w:t>manoj.hanumanthu@stud.fra-uas.de</w:t>
        </w:r>
      </w:hyperlink>
    </w:p>
    <w:p w14:paraId="29E8C2DB" w14:textId="4F16DAB2" w:rsidR="7A5CE6BD" w:rsidRDefault="7A5CE6BD" w:rsidP="7A5CE6BD">
      <w:pPr>
        <w:tabs>
          <w:tab w:val="left" w:pos="720"/>
          <w:tab w:val="left" w:pos="1440"/>
          <w:tab w:val="left" w:pos="2160"/>
          <w:tab w:val="left" w:pos="2880"/>
          <w:tab w:val="left" w:pos="3600"/>
          <w:tab w:val="left" w:pos="4320"/>
          <w:tab w:val="left" w:pos="5040"/>
          <w:tab w:val="left" w:pos="5760"/>
          <w:tab w:val="left" w:pos="6624"/>
        </w:tabs>
      </w:pPr>
    </w:p>
    <w:p w14:paraId="4AFDBD6A" w14:textId="6B5B6305" w:rsidR="001A3B3D" w:rsidRPr="00316564" w:rsidRDefault="00BD670B" w:rsidP="00316564">
      <w:pPr>
        <w:tabs>
          <w:tab w:val="left" w:pos="720"/>
          <w:tab w:val="left" w:pos="1440"/>
          <w:tab w:val="left" w:pos="2160"/>
          <w:tab w:val="left" w:pos="2880"/>
          <w:tab w:val="left" w:pos="3600"/>
          <w:tab w:val="left" w:pos="4320"/>
          <w:tab w:val="left" w:pos="5040"/>
          <w:tab w:val="left" w:pos="5760"/>
          <w:tab w:val="left" w:pos="6624"/>
        </w:tabs>
      </w:pPr>
      <w:r w:rsidRPr="7A5CE6BD">
        <w:rPr>
          <w:sz w:val="18"/>
          <w:szCs w:val="18"/>
        </w:rPr>
        <w:br w:type="column"/>
      </w:r>
      <w:r w:rsidR="7A5CE6BD">
        <w:t>Akshay Ganesh Gudekar</w:t>
      </w:r>
      <w:r>
        <w:br/>
      </w:r>
      <w:hyperlink r:id="rId14">
        <w:r w:rsidR="7A5CE6BD" w:rsidRPr="7A5CE6BD">
          <w:rPr>
            <w:rStyle w:val="Hyperlink"/>
          </w:rPr>
          <w:t>akshay.gudekar@stud.fra-uas.de</w:t>
        </w:r>
      </w:hyperlink>
    </w:p>
    <w:p w14:paraId="02918DF4" w14:textId="79F6F872" w:rsidR="7A5CE6BD" w:rsidRDefault="7A5CE6BD" w:rsidP="7A5CE6BD">
      <w:pPr>
        <w:tabs>
          <w:tab w:val="left" w:pos="720"/>
          <w:tab w:val="left" w:pos="1440"/>
          <w:tab w:val="left" w:pos="2160"/>
          <w:tab w:val="left" w:pos="2880"/>
          <w:tab w:val="left" w:pos="3600"/>
          <w:tab w:val="left" w:pos="4320"/>
          <w:tab w:val="left" w:pos="5040"/>
          <w:tab w:val="left" w:pos="5760"/>
          <w:tab w:val="left" w:pos="6624"/>
        </w:tabs>
        <w:rPr>
          <w:color w:val="7F7F7F" w:themeColor="text1" w:themeTint="80"/>
        </w:rPr>
      </w:pPr>
    </w:p>
    <w:p w14:paraId="03585C22" w14:textId="77777777" w:rsidR="009F1D79" w:rsidRDefault="009F1D79" w:rsidP="00316564">
      <w:pPr>
        <w:tabs>
          <w:tab w:val="left" w:pos="720"/>
          <w:tab w:val="left" w:pos="1440"/>
          <w:tab w:val="left" w:pos="2160"/>
          <w:tab w:val="left" w:pos="2880"/>
          <w:tab w:val="left" w:pos="3600"/>
          <w:tab w:val="left" w:pos="4320"/>
          <w:tab w:val="left" w:pos="5040"/>
          <w:tab w:val="left" w:pos="5760"/>
          <w:tab w:val="left" w:pos="6624"/>
        </w:tabs>
        <w:sectPr w:rsidR="009F1D79" w:rsidSect="000C689F">
          <w:headerReference w:type="default" r:id="rId15"/>
          <w:footerReference w:type="default" r:id="rId16"/>
          <w:type w:val="continuous"/>
          <w:pgSz w:w="11906" w:h="16838" w:code="9"/>
          <w:pgMar w:top="450" w:right="893" w:bottom="1440" w:left="893" w:header="720" w:footer="720" w:gutter="0"/>
          <w:cols w:num="3" w:space="720"/>
          <w:docGrid w:linePitch="360"/>
        </w:sectPr>
      </w:pPr>
    </w:p>
    <w:p w14:paraId="6FD348E9" w14:textId="77777777" w:rsidR="009303D9" w:rsidRPr="005B520E" w:rsidRDefault="00BD670B">
      <w:pPr>
        <w:sectPr w:rsidR="009303D9" w:rsidRPr="005B520E" w:rsidSect="000C689F">
          <w:headerReference w:type="default" r:id="rId17"/>
          <w:footerReference w:type="default" r:id="rId18"/>
          <w:type w:val="continuous"/>
          <w:pgSz w:w="11906" w:h="16838" w:code="9"/>
          <w:pgMar w:top="450" w:right="893" w:bottom="1440" w:left="893" w:header="720" w:footer="720" w:gutter="0"/>
          <w:cols w:num="3" w:space="720"/>
          <w:docGrid w:linePitch="360"/>
        </w:sectPr>
      </w:pPr>
      <w:r>
        <w:br w:type="column"/>
      </w:r>
    </w:p>
    <w:p w14:paraId="15E126AD" w14:textId="2B6B22F4" w:rsidR="00676F0C" w:rsidRPr="00676F0C" w:rsidRDefault="007451D1" w:rsidP="7A5CE6BD">
      <w:pPr>
        <w:spacing w:after="160"/>
        <w:jc w:val="both"/>
        <w:rPr>
          <w:rFonts w:eastAsia="Times New Roman"/>
          <w:b/>
          <w:bCs/>
          <w:i/>
          <w:iCs/>
          <w:kern w:val="2"/>
          <w14:ligatures w14:val="standardContextual"/>
        </w:rPr>
      </w:pPr>
      <w:r w:rsidRPr="7A5CE6BD">
        <w:rPr>
          <w:rFonts w:eastAsia="Times New Roman"/>
          <w:b/>
          <w:bCs/>
        </w:rPr>
        <w:t>Abstract</w:t>
      </w:r>
      <w:r w:rsidRPr="7A5CE6BD">
        <w:rPr>
          <w:rFonts w:eastAsia="Times New Roman"/>
        </w:rPr>
        <w:t xml:space="preserve"> </w:t>
      </w:r>
      <w:r w:rsidR="00676F0C" w:rsidRPr="7A5CE6BD">
        <w:rPr>
          <w:rFonts w:eastAsia="Times New Roman"/>
        </w:rPr>
        <w:t xml:space="preserve">- </w:t>
      </w:r>
      <w:r w:rsidR="00D97634">
        <w:rPr>
          <w:rFonts w:eastAsia="Times New Roman"/>
          <w:b/>
          <w:bCs/>
          <w:i/>
          <w:iCs/>
        </w:rPr>
        <w:t>This</w:t>
      </w:r>
      <w:r w:rsidR="7A5CE6BD" w:rsidRPr="7A5CE6BD">
        <w:rPr>
          <w:rFonts w:eastAsia="Times New Roman"/>
          <w:b/>
          <w:bCs/>
          <w:i/>
          <w:iCs/>
        </w:rPr>
        <w:t xml:space="preserve"> study</w:t>
      </w:r>
      <w:r w:rsidR="00D97634">
        <w:rPr>
          <w:rFonts w:eastAsia="Times New Roman"/>
          <w:b/>
          <w:bCs/>
          <w:i/>
          <w:iCs/>
        </w:rPr>
        <w:t xml:space="preserve"> </w:t>
      </w:r>
      <w:r w:rsidR="7A5CE6BD" w:rsidRPr="7A5CE6BD">
        <w:rPr>
          <w:rFonts w:eastAsia="Times New Roman"/>
          <w:b/>
          <w:bCs/>
          <w:i/>
          <w:iCs/>
        </w:rPr>
        <w:t>dive</w:t>
      </w:r>
      <w:r w:rsidR="00D97634">
        <w:rPr>
          <w:rFonts w:eastAsia="Times New Roman"/>
          <w:b/>
          <w:bCs/>
          <w:i/>
          <w:iCs/>
        </w:rPr>
        <w:t>s</w:t>
      </w:r>
      <w:r w:rsidR="7A5CE6BD" w:rsidRPr="7A5CE6BD">
        <w:rPr>
          <w:rFonts w:eastAsia="Times New Roman"/>
          <w:b/>
          <w:bCs/>
          <w:i/>
          <w:iCs/>
        </w:rPr>
        <w:t xml:space="preserve"> deep into the world of Sparse Distributed Representations (SDRs)</w:t>
      </w:r>
      <w:r w:rsidR="00D97634">
        <w:rPr>
          <w:rFonts w:eastAsia="Times New Roman"/>
          <w:b/>
          <w:bCs/>
          <w:i/>
          <w:iCs/>
        </w:rPr>
        <w:t>. We reconstruct inputs from SDRs by using two classifiers:</w:t>
      </w:r>
      <w:r w:rsidR="7A5CE6BD" w:rsidRPr="7A5CE6BD">
        <w:rPr>
          <w:rFonts w:eastAsia="Times New Roman"/>
          <w:b/>
          <w:bCs/>
          <w:i/>
          <w:iCs/>
        </w:rPr>
        <w:t xml:space="preserve"> the Hierarchical Temporal Memory (HTM) classifier and the K-Nearest Neighbors (KNN) classifier</w:t>
      </w:r>
      <w:r w:rsidR="00D97634">
        <w:rPr>
          <w:rFonts w:eastAsia="Times New Roman"/>
          <w:b/>
          <w:bCs/>
          <w:i/>
          <w:iCs/>
        </w:rPr>
        <w:t xml:space="preserve"> and compare them. </w:t>
      </w:r>
      <w:r w:rsidR="7A5CE6BD" w:rsidRPr="7A5CE6BD">
        <w:rPr>
          <w:rFonts w:eastAsia="Times New Roman"/>
          <w:b/>
          <w:bCs/>
          <w:i/>
          <w:iCs/>
        </w:rPr>
        <w:t xml:space="preserve">By using similarity metrics, our work unveils how closely the predicted values align with the encoded forms and how accurately the classifiers can </w:t>
      </w:r>
      <w:r w:rsidR="00DB2530">
        <w:rPr>
          <w:rFonts w:eastAsia="Times New Roman"/>
          <w:b/>
          <w:bCs/>
          <w:i/>
          <w:iCs/>
        </w:rPr>
        <w:t>reconstruct</w:t>
      </w:r>
      <w:r w:rsidR="7A5CE6BD" w:rsidRPr="7A5CE6BD">
        <w:rPr>
          <w:rFonts w:eastAsia="Times New Roman"/>
          <w:b/>
          <w:bCs/>
          <w:i/>
          <w:iCs/>
        </w:rPr>
        <w:t xml:space="preserve"> back the </w:t>
      </w:r>
      <w:r w:rsidR="00DB2530">
        <w:rPr>
          <w:rFonts w:eastAsia="Times New Roman"/>
          <w:b/>
          <w:bCs/>
          <w:i/>
          <w:iCs/>
        </w:rPr>
        <w:t>original</w:t>
      </w:r>
      <w:r w:rsidR="7A5CE6BD" w:rsidRPr="7A5CE6BD">
        <w:rPr>
          <w:rFonts w:eastAsia="Times New Roman"/>
          <w:b/>
          <w:bCs/>
          <w:i/>
          <w:iCs/>
        </w:rPr>
        <w:t xml:space="preserve"> inputs. Lively visualizations and rigorous analysis spotlight the strengths and nuances of each </w:t>
      </w:r>
      <w:r w:rsidR="00DB2530">
        <w:rPr>
          <w:rFonts w:eastAsia="Times New Roman"/>
          <w:b/>
          <w:bCs/>
          <w:i/>
          <w:iCs/>
        </w:rPr>
        <w:t>classifier</w:t>
      </w:r>
      <w:r w:rsidR="7A5CE6BD" w:rsidRPr="7A5CE6BD">
        <w:rPr>
          <w:rFonts w:eastAsia="Times New Roman"/>
          <w:b/>
          <w:bCs/>
          <w:i/>
          <w:iCs/>
        </w:rPr>
        <w:t xml:space="preserve">, revealing insights that could revolutionize data reconstruction in diverse applications. Our findings will enrich the understanding of SDR-based classification and </w:t>
      </w:r>
      <w:bookmarkStart w:id="0" w:name="_Int_9IpgF8vO"/>
      <w:r w:rsidR="7A5CE6BD" w:rsidRPr="7A5CE6BD">
        <w:rPr>
          <w:rFonts w:eastAsia="Times New Roman"/>
          <w:b/>
          <w:bCs/>
          <w:i/>
          <w:iCs/>
        </w:rPr>
        <w:t>open up</w:t>
      </w:r>
      <w:bookmarkEnd w:id="0"/>
      <w:r w:rsidR="7A5CE6BD" w:rsidRPr="7A5CE6BD">
        <w:rPr>
          <w:rFonts w:eastAsia="Times New Roman"/>
          <w:b/>
          <w:bCs/>
          <w:i/>
          <w:iCs/>
        </w:rPr>
        <w:t xml:space="preserve"> new horizons in intelligent data processing.</w:t>
      </w:r>
    </w:p>
    <w:p w14:paraId="27CD4066" w14:textId="4CACB415" w:rsidR="0049401F" w:rsidRPr="00AC1F44" w:rsidRDefault="7A5CE6BD" w:rsidP="00CB12A3">
      <w:pPr>
        <w:pStyle w:val="Keywords"/>
        <w:spacing w:after="0"/>
        <w:ind w:firstLine="0"/>
      </w:pPr>
      <w:r w:rsidRPr="7A5CE6BD">
        <w:t>Keywords: Sparse Distributed Representations (SDRs), Hierarchical Temporal Memory (HTM), K-Nearest Neighbors (KNN), Machine Learning, Data Reconstruction, Classifier Performance, Input Encoding, Similarity Metrics, Pattern Recognition.</w:t>
      </w:r>
    </w:p>
    <w:p w14:paraId="6099DD30" w14:textId="662D1F83" w:rsidR="0004004F" w:rsidRDefault="7A5CE6BD" w:rsidP="00CB12A3">
      <w:pPr>
        <w:pStyle w:val="Heading1"/>
        <w:spacing w:after="0"/>
        <w:rPr>
          <w:b/>
          <w:bCs/>
        </w:rPr>
      </w:pPr>
      <w:r w:rsidRPr="7A5CE6BD">
        <w:rPr>
          <w:b/>
          <w:bCs/>
        </w:rPr>
        <w:t xml:space="preserve">Introduction </w:t>
      </w:r>
      <w:bookmarkStart w:id="1" w:name="_Hlk98197882"/>
    </w:p>
    <w:p w14:paraId="52CF4451" w14:textId="77777777" w:rsidR="00D41390" w:rsidRPr="00D41390" w:rsidRDefault="00D41390" w:rsidP="00CB12A3"/>
    <w:bookmarkEnd w:id="1"/>
    <w:p w14:paraId="50426B9A" w14:textId="59B4BC72" w:rsidR="7A5CE6BD" w:rsidRDefault="7A5CE6BD" w:rsidP="00CB12A3">
      <w:pPr>
        <w:pStyle w:val="NoSpacing"/>
        <w:jc w:val="both"/>
      </w:pPr>
      <w:r w:rsidRPr="7A5CE6BD">
        <w:t xml:space="preserve">Reconstructing input data from encoded representations is a significant challenge in machine learning, especially when using Sparse Distributed Representations (SDRs). SDRs are inspired by the human neocortex and are characterized by their sparsity and distributed activation patterns, which contribute to their robustness in pattern recognition and efficient storage of high-dimensional data </w:t>
      </w:r>
      <w:hyperlink w:anchor="Reference1">
        <w:r w:rsidRPr="7A5CE6BD">
          <w:rPr>
            <w:rStyle w:val="Hyperlink"/>
            <w:color w:val="auto"/>
            <w:u w:val="none"/>
          </w:rPr>
          <w:t>[1]</w:t>
        </w:r>
      </w:hyperlink>
      <w:r w:rsidRPr="7A5CE6BD">
        <w:t>. The ability to reconstruct original inputs from SDRs plays a crucial role in various areas of artificial intelligence, particularly in data compression, error correction, and predictive modeling.</w:t>
      </w:r>
    </w:p>
    <w:p w14:paraId="36DDE740" w14:textId="565F89BB" w:rsidR="7A5CE6BD" w:rsidRDefault="7A5CE6BD" w:rsidP="00D41390">
      <w:pPr>
        <w:pStyle w:val="NoSpacing"/>
        <w:jc w:val="both"/>
      </w:pPr>
    </w:p>
    <w:p w14:paraId="0AFCF539" w14:textId="1DA63454" w:rsidR="45CA4E29" w:rsidRDefault="7A5CE6BD" w:rsidP="45CA4E29">
      <w:pPr>
        <w:pStyle w:val="NoSpacing"/>
        <w:jc w:val="both"/>
      </w:pPr>
      <w:r w:rsidRPr="7A5CE6BD">
        <w:t xml:space="preserve">Hierarchical Temporal Memory (HTM) is a machine learning model designed to process and learn temporal patterns based on SDRs. HTM mimics the structure of the neocortex by utilizing a biologically plausible </w:t>
      </w:r>
      <w:r>
        <w:t>learning</w:t>
      </w:r>
      <w:r w:rsidR="3D25C544">
        <w:t xml:space="preserve"> </w:t>
      </w:r>
      <w:r>
        <w:t>algorithm</w:t>
      </w:r>
      <w:r w:rsidRPr="7A5CE6BD">
        <w:t xml:space="preserve"> that identifies sequences in streaming data. The model is particularly effective at learning time-dependent patterns and making predictions without requiring traditional backpropagation-based training </w:t>
      </w:r>
      <w:hyperlink w:anchor="Reference2">
        <w:r w:rsidRPr="7A5CE6BD">
          <w:rPr>
            <w:rStyle w:val="Hyperlink"/>
            <w:color w:val="auto"/>
            <w:u w:val="none"/>
          </w:rPr>
          <w:t>[2]</w:t>
        </w:r>
      </w:hyperlink>
      <w:r w:rsidRPr="7A5CE6BD">
        <w:t>. HTM achieves this by employing a Spatial Pooler (SP) to convert input data into SDRs and a Temporal Memory (TM) module to recognize sequences. The inherent sparsity of SDRs in HTM ensures that the system maintains noise tolerance and generalization capabilities.</w:t>
      </w:r>
    </w:p>
    <w:p w14:paraId="2AAD8B2C" w14:textId="43D37B4A" w:rsidR="7A5CE6BD" w:rsidRDefault="7A5CE6BD" w:rsidP="00D41390">
      <w:pPr>
        <w:pStyle w:val="NoSpacing"/>
        <w:jc w:val="both"/>
      </w:pPr>
      <w:r w:rsidRPr="7A5CE6BD">
        <w:t xml:space="preserve">On the other hand, K-Nearest Neighbors (KNN) is a classical machine learning algorithm that classifies data based on proximity to previously seen examples. Unlike HTM, which builds a hierarchical representation of patterns, KNN relies on simple distance metrics, such as Euclidean distance, to compare input data points to their nearest neighbors </w:t>
      </w:r>
      <w:hyperlink w:anchor="Reference3">
        <w:r w:rsidRPr="7A5CE6BD">
          <w:rPr>
            <w:rStyle w:val="Hyperlink"/>
            <w:color w:val="auto"/>
            <w:u w:val="none"/>
          </w:rPr>
          <w:t>[3]</w:t>
        </w:r>
      </w:hyperlink>
      <w:r w:rsidRPr="7A5CE6BD">
        <w:t>. Despite its simplicity, KNN remains an effective baseline for evaluating classification and reconstruction tasks due to its ability to retain local data structure without requiring extensive training.</w:t>
      </w:r>
    </w:p>
    <w:p w14:paraId="1F61287D" w14:textId="236E6A7C" w:rsidR="7A5CE6BD" w:rsidRDefault="7A5CE6BD" w:rsidP="00D41390">
      <w:pPr>
        <w:pStyle w:val="NoSpacing"/>
        <w:jc w:val="both"/>
      </w:pPr>
    </w:p>
    <w:p w14:paraId="3B39C517" w14:textId="53A7CC84" w:rsidR="7A5CE6BD" w:rsidRDefault="7A5CE6BD" w:rsidP="00D41390">
      <w:pPr>
        <w:pStyle w:val="NoSpacing"/>
        <w:jc w:val="both"/>
      </w:pPr>
      <w:r w:rsidRPr="7A5CE6BD">
        <w:t>Through this research, we aim to compare the effectiveness of SDR-based learning techniques and traditional distance-based classifiers in data reconstruction tasks. By analyzing the reconstruction performance of HTM and KNN Classifiers, we seek to understand their respective advantages and limitations in retaining and reconstructing structured data patterns. The insights from this study may contribute to the development of improved reconstruction methods in future machine learning applications.</w:t>
      </w:r>
    </w:p>
    <w:p w14:paraId="61592952" w14:textId="249F1DCC" w:rsidR="00DB09DA" w:rsidRDefault="7A5CE6BD" w:rsidP="00D41390">
      <w:pPr>
        <w:pStyle w:val="Heading1"/>
        <w:spacing w:after="0"/>
        <w:rPr>
          <w:b/>
          <w:bCs/>
        </w:rPr>
      </w:pPr>
      <w:r w:rsidRPr="7A5CE6BD">
        <w:rPr>
          <w:b/>
          <w:bCs/>
        </w:rPr>
        <w:t>Literature Review</w:t>
      </w:r>
    </w:p>
    <w:p w14:paraId="70DF95E5" w14:textId="77777777" w:rsidR="00D41390" w:rsidRPr="00D41390" w:rsidRDefault="00D41390" w:rsidP="00D41390"/>
    <w:p w14:paraId="31C88C25" w14:textId="0A1A97D5" w:rsidR="0042565C" w:rsidRDefault="7A5CE6BD" w:rsidP="00D41390">
      <w:pPr>
        <w:jc w:val="both"/>
        <w:rPr>
          <w:rFonts w:eastAsia="Times New Roman"/>
        </w:rPr>
      </w:pPr>
      <w:r w:rsidRPr="7A5CE6BD">
        <w:rPr>
          <w:rFonts w:eastAsia="Times New Roman"/>
        </w:rPr>
        <w:t>The reconstruction of input data from encoded representations is a critical challenge in artificial intelligence and machine learning. Sparse Distributed Representations (SDRs), Hierarchical Temporal Memory (HTM), and K-Nearest Neighbors (KNN) have been widely used for classification and reconstruction tasks due to their ability to recognize and learn patterns effectively. Our study focuses on leveraging these methods to investigate input reconstruction using classifiers. This section reviews relevant literature on SDR-based learning, HTM’s role in sequence modeling, KNN’s effectiveness in classification and reconstruction.</w:t>
      </w:r>
    </w:p>
    <w:p w14:paraId="3AAE8CC6" w14:textId="654A102A" w:rsidR="00CF1795" w:rsidRPr="0042565C" w:rsidRDefault="00CF1795" w:rsidP="00D41390">
      <w:pPr>
        <w:jc w:val="both"/>
        <w:rPr>
          <w:rFonts w:eastAsia="Times New Roman"/>
        </w:rPr>
      </w:pPr>
    </w:p>
    <w:p w14:paraId="6C848988" w14:textId="664DD7C6" w:rsidR="00650CF0" w:rsidRDefault="7A5CE6BD" w:rsidP="00D41390">
      <w:pPr>
        <w:pStyle w:val="Heading2"/>
        <w:spacing w:after="0"/>
        <w:rPr>
          <w:b/>
          <w:bCs/>
        </w:rPr>
      </w:pPr>
      <w:r w:rsidRPr="7A5CE6BD">
        <w:rPr>
          <w:b/>
          <w:bCs/>
        </w:rPr>
        <w:t>Sparse Distributed Representations (SDRs) in Learning and Reconstruction</w:t>
      </w:r>
    </w:p>
    <w:p w14:paraId="5BE269D1" w14:textId="77777777" w:rsidR="00D41390" w:rsidRPr="00D41390" w:rsidRDefault="00D41390" w:rsidP="00D41390"/>
    <w:p w14:paraId="167DC7C6" w14:textId="25B00ED6" w:rsidR="00650CF0" w:rsidRDefault="7A5CE6BD" w:rsidP="00D41390">
      <w:pPr>
        <w:jc w:val="both"/>
      </w:pPr>
      <w:r w:rsidRPr="7A5CE6BD">
        <w:t xml:space="preserve">Sparse Distributed Representations (SDRs) form the foundation of HTM-based learning systems. SDRs are biologically inspired encodings that represent information using sparse, high-dimensional binary vectors. Hawkins and Ahmad </w:t>
      </w:r>
      <w:hyperlink w:anchor="Reference1">
        <w:r w:rsidRPr="7A5CE6BD">
          <w:rPr>
            <w:rStyle w:val="Hyperlink"/>
            <w:color w:val="auto"/>
            <w:u w:val="none"/>
          </w:rPr>
          <w:t>[1]</w:t>
        </w:r>
      </w:hyperlink>
      <w:r w:rsidRPr="7A5CE6BD">
        <w:t xml:space="preserve"> introduced SDRs as an essential component for neocortical learning, highlighting their advantages in robustness, noise tolerance, and capacity for efficient information storage. Their research demonstrated how SDRs </w:t>
      </w:r>
      <w:r w:rsidRPr="7A5CE6BD">
        <w:lastRenderedPageBreak/>
        <w:t>allow neural networks to process patterns with minimal information loss, making them well-suited for classification and reconstruction tasks.</w:t>
      </w:r>
    </w:p>
    <w:p w14:paraId="23142CE9" w14:textId="77777777" w:rsidR="00BF7B84" w:rsidRPr="00650CF0" w:rsidRDefault="00BF7B84" w:rsidP="00D41390">
      <w:pPr>
        <w:jc w:val="both"/>
      </w:pPr>
    </w:p>
    <w:p w14:paraId="2F76379F" w14:textId="2F926B82" w:rsidR="00D41390" w:rsidRDefault="7A5CE6BD" w:rsidP="00D41390">
      <w:pPr>
        <w:jc w:val="both"/>
      </w:pPr>
      <w:r w:rsidRPr="7A5CE6BD">
        <w:t xml:space="preserve">In a more recent study, Cui, Ahmad, and Hawkins </w:t>
      </w:r>
      <w:hyperlink w:anchor="Reference4">
        <w:r w:rsidRPr="7A5CE6BD">
          <w:rPr>
            <w:rStyle w:val="Hyperlink"/>
            <w:color w:val="auto"/>
            <w:u w:val="none"/>
          </w:rPr>
          <w:t>[4]</w:t>
        </w:r>
      </w:hyperlink>
      <w:r w:rsidRPr="7A5CE6BD">
        <w:t xml:space="preserve"> explored how SDRs contribute to classification accuracy and generalization. They showed that SDRs improve the performance of learning algorithms by providing distributed representations that retain essential input features. Their work validated the effectiveness of SDRs in reconstructing input data from sparse encodings, which aligns with our research objective of utilizing SDRs for input reconstruction through classifiers.</w:t>
      </w:r>
    </w:p>
    <w:p w14:paraId="2D697840" w14:textId="454C8403" w:rsidR="00CF1795" w:rsidRPr="00650CF0" w:rsidRDefault="00CF1795" w:rsidP="00D41390">
      <w:pPr>
        <w:jc w:val="both"/>
      </w:pPr>
    </w:p>
    <w:p w14:paraId="0934AB6F" w14:textId="5FA1F73E" w:rsidR="00650CF0" w:rsidRDefault="7A5CE6BD" w:rsidP="00D41390">
      <w:pPr>
        <w:pStyle w:val="Heading2"/>
        <w:spacing w:after="0"/>
        <w:rPr>
          <w:b/>
          <w:bCs/>
          <w:noProof w:val="0"/>
        </w:rPr>
      </w:pPr>
      <w:r w:rsidRPr="7A5CE6BD">
        <w:rPr>
          <w:b/>
          <w:bCs/>
          <w:noProof w:val="0"/>
        </w:rPr>
        <w:t>Hierarchical Temporal Memory (HTM) for Pattern Recognition and Reconstruction</w:t>
      </w:r>
    </w:p>
    <w:p w14:paraId="0A6FC3F0" w14:textId="77777777" w:rsidR="00D7314C" w:rsidRPr="00D7314C" w:rsidRDefault="00D7314C" w:rsidP="00D7314C"/>
    <w:p w14:paraId="288CA93A" w14:textId="4ADD8C9E" w:rsidR="00DE3D93" w:rsidRDefault="7A5CE6BD" w:rsidP="00D7314C">
      <w:pPr>
        <w:pStyle w:val="NoSpacing"/>
        <w:jc w:val="both"/>
      </w:pPr>
      <w:r w:rsidRPr="7A5CE6BD">
        <w:t xml:space="preserve">Hierarchical Temporal Memory (HTM) is an advanced sequence-learning algorithm that mimics the neocortex’s ability to recognize spatial and temporal patterns. HTM leverages SDRs to encode input data, followed by spatial pooling and temporal memory mechanisms to extract and predict patterns. In their seminal work, Hawkins, Ahmad, and Dubinsky </w:t>
      </w:r>
      <w:hyperlink w:anchor="Reference2">
        <w:r w:rsidRPr="7A5CE6BD">
          <w:rPr>
            <w:rStyle w:val="Hyperlink"/>
            <w:rFonts w:eastAsia="Times New Roman"/>
            <w:color w:val="auto"/>
            <w:u w:val="none"/>
          </w:rPr>
          <w:t>[2]</w:t>
        </w:r>
      </w:hyperlink>
      <w:r w:rsidRPr="7A5CE6BD">
        <w:t xml:space="preserve"> presented HTM’s core principles, demonstrating its effectiveness in learning sequences and making real-time predictions. Their research laid the groundwork for HTM-based classification and reconstruction models, proving that SDR encoding and temporal learning significantly enhance pattern recognition.</w:t>
      </w:r>
    </w:p>
    <w:p w14:paraId="72D6506D" w14:textId="77777777" w:rsidR="00D7314C" w:rsidRPr="00CA7328" w:rsidRDefault="00D7314C" w:rsidP="00D7314C">
      <w:pPr>
        <w:pStyle w:val="NoSpacing"/>
        <w:jc w:val="both"/>
      </w:pPr>
    </w:p>
    <w:p w14:paraId="7AF5E01C" w14:textId="4982DD6C" w:rsidR="00D41390" w:rsidRPr="00CA7328" w:rsidRDefault="7A5CE6BD" w:rsidP="00D7314C">
      <w:pPr>
        <w:pStyle w:val="NoSpacing"/>
        <w:jc w:val="both"/>
        <w:rPr>
          <w:rFonts w:cstheme="minorBidi"/>
        </w:rPr>
      </w:pPr>
      <w:r w:rsidRPr="7A5CE6BD">
        <w:t xml:space="preserve">Further research by Cui et al. </w:t>
      </w:r>
      <w:hyperlink w:anchor="Reference4">
        <w:r w:rsidRPr="7A5CE6BD">
          <w:rPr>
            <w:rStyle w:val="Hyperlink"/>
            <w:rFonts w:eastAsia="Times New Roman"/>
            <w:color w:val="auto"/>
            <w:u w:val="none"/>
          </w:rPr>
          <w:t>[4]</w:t>
        </w:r>
      </w:hyperlink>
      <w:r w:rsidRPr="7A5CE6BD">
        <w:t xml:space="preserve"> investigated HTM’s ability to reconstruct missing or distorted input patterns. They demonstrated that HTM models can generate high-accuracy predictions by continuously learning from streaming input data. This aligns with our approach, where HTM is trained on a dataset, and its predictive capability is evaluated using similarity metrics between the reconstructed and original inputs. A critical advantage of HTM over traditional machine learning models is its ability to learn incrementally without requiring retraining on the entire dataset. This characteristic makes HTM particularly useful in real-time applications where continuous learning is necessary. Given these properties, HTM serves as a robust classifier in our study, capable of reconstructing input data based on learned spatial and temporal relationships</w:t>
      </w:r>
      <w:r w:rsidRPr="7A5CE6BD">
        <w:rPr>
          <w:rFonts w:cstheme="minorBidi"/>
        </w:rPr>
        <w:t>.</w:t>
      </w:r>
    </w:p>
    <w:p w14:paraId="477D29CE" w14:textId="01E48139" w:rsidR="7A5CE6BD" w:rsidRDefault="7A5CE6BD" w:rsidP="00D41390">
      <w:pPr>
        <w:pStyle w:val="Heading2"/>
        <w:spacing w:after="0"/>
        <w:rPr>
          <w:b/>
        </w:rPr>
      </w:pPr>
      <w:r w:rsidRPr="6ECD3F62">
        <w:rPr>
          <w:b/>
        </w:rPr>
        <w:t>K-Nearest Neighbors (KNN) for Classification and Reconstruction</w:t>
      </w:r>
    </w:p>
    <w:p w14:paraId="5EDDE839" w14:textId="77777777" w:rsidR="00D7314C" w:rsidRPr="00D7314C" w:rsidRDefault="00D7314C" w:rsidP="00D7314C"/>
    <w:p w14:paraId="020F60B7" w14:textId="671EA26E" w:rsidR="008855DD" w:rsidRDefault="008855DD" w:rsidP="00D7314C">
      <w:pPr>
        <w:pStyle w:val="NoSpacing"/>
        <w:jc w:val="both"/>
      </w:pPr>
      <w:r w:rsidRPr="008855DD">
        <w:t xml:space="preserve">The K-Nearest Neighbors (KNN) algorithm is a widely used non-parametric classification method that employs distance-based similarity measures to classify patterns or reconstruct inputs. Introduced by Cover and Hart, KNN operates on the principle that data points with similar features are likely to belong to the same class or value, establishing it as a robust method for pattern recognition tasks </w:t>
      </w:r>
      <w:hyperlink w:anchor="Reference3">
        <w:r w:rsidR="3EF962CF" w:rsidRPr="1FFB4C31">
          <w:rPr>
            <w:rStyle w:val="Hyperlink"/>
            <w:rFonts w:eastAsia="Times New Roman"/>
            <w:color w:val="000000" w:themeColor="text1"/>
            <w:u w:val="none"/>
          </w:rPr>
          <w:t>[3]</w:t>
        </w:r>
      </w:hyperlink>
      <w:r w:rsidR="3EF962CF" w:rsidRPr="3EF962CF">
        <w:t>.</w:t>
      </w:r>
      <w:r w:rsidRPr="008855DD">
        <w:t xml:space="preserve"> Its simplicity and theoretical guarantees, </w:t>
      </w:r>
      <w:r w:rsidR="76062C6F" w:rsidRPr="76062C6F">
        <w:t>suc</w:t>
      </w:r>
      <w:r w:rsidR="00704E46">
        <w:t>h</w:t>
      </w:r>
      <w:r w:rsidRPr="008855DD">
        <w:t xml:space="preserve"> as asymptotic error bounds relative to the Bayes optimal classifier, make it a strong candidate for input reconstruction in scenarios requiring minimal assumptions about data distributions </w:t>
      </w:r>
      <w:hyperlink w:anchor="Reference3">
        <w:r w:rsidR="5197E0D8" w:rsidRPr="76062C6F">
          <w:rPr>
            <w:rStyle w:val="Hyperlink"/>
            <w:rFonts w:eastAsia="Times New Roman"/>
            <w:color w:val="000000" w:themeColor="text1"/>
            <w:u w:val="none"/>
          </w:rPr>
          <w:t>[3].</w:t>
        </w:r>
      </w:hyperlink>
    </w:p>
    <w:p w14:paraId="317AAFFA" w14:textId="77777777" w:rsidR="00D7314C" w:rsidRPr="008855DD" w:rsidRDefault="00D7314C" w:rsidP="00D7314C">
      <w:pPr>
        <w:pStyle w:val="NoSpacing"/>
        <w:jc w:val="both"/>
      </w:pPr>
    </w:p>
    <w:p w14:paraId="50795629" w14:textId="6AEFC5BB" w:rsidR="00CF1795" w:rsidRDefault="008855DD" w:rsidP="00D7314C">
      <w:pPr>
        <w:pStyle w:val="NoSpacing"/>
        <w:jc w:val="both"/>
      </w:pPr>
      <w:r w:rsidRPr="008855DD">
        <w:t>A key advantage of KNN is its ability to handle non-linear decision boundaries, making it particularly effective for reconstructing data encoded in Sparse Distributed Representations (SDRs). For example, research by Beretta and Santaniello demonstrated KNN’s utility in estimating missing values in datasets while preserving local structural relationships, achieving optimal accuracy with k=3 neighbors and F-based feature filtering</w:t>
      </w:r>
      <w:r w:rsidR="1687B39F" w:rsidRPr="1687B39F">
        <w:t xml:space="preserve"> </w:t>
      </w:r>
      <w:hyperlink w:anchor="Reference5">
        <w:r w:rsidR="181B7421" w:rsidRPr="181B7421">
          <w:rPr>
            <w:rStyle w:val="Hyperlink"/>
            <w:rFonts w:eastAsia="Times New Roman"/>
            <w:color w:val="auto"/>
            <w:u w:val="none"/>
          </w:rPr>
          <w:t>[5]</w:t>
        </w:r>
      </w:hyperlink>
      <w:r w:rsidR="181B7421" w:rsidRPr="181B7421">
        <w:t>.</w:t>
      </w:r>
      <w:r w:rsidRPr="008855DD">
        <w:t xml:space="preserve"> These findings support our use of KNN as a baseline for evaluating reconstruction accuracy alongside Hierarchical Temporal Memory (HTM).</w:t>
      </w:r>
    </w:p>
    <w:p w14:paraId="33460A49" w14:textId="3DD8DF28" w:rsidR="00CF1795" w:rsidRPr="00CB12A3" w:rsidRDefault="7A5CE6BD" w:rsidP="00CB12A3">
      <w:pPr>
        <w:pStyle w:val="Heading1"/>
        <w:spacing w:after="0"/>
        <w:rPr>
          <w:b/>
          <w:bCs/>
        </w:rPr>
      </w:pPr>
      <w:r w:rsidRPr="7A5CE6BD">
        <w:rPr>
          <w:b/>
          <w:bCs/>
        </w:rPr>
        <w:t>Methodology</w:t>
      </w:r>
    </w:p>
    <w:p w14:paraId="06DAB561" w14:textId="1F05B412" w:rsidR="00A121C7" w:rsidRPr="00A97C18" w:rsidRDefault="09CDEC9C" w:rsidP="00D41390">
      <w:pPr>
        <w:pStyle w:val="Heading2"/>
        <w:spacing w:after="0"/>
        <w:rPr>
          <w:b/>
          <w:bCs/>
        </w:rPr>
      </w:pPr>
      <w:r w:rsidRPr="3B454F7A">
        <w:rPr>
          <w:b/>
          <w:bCs/>
        </w:rPr>
        <w:t xml:space="preserve">Overall </w:t>
      </w:r>
      <w:r w:rsidR="3CE9AC45" w:rsidRPr="3B454F7A">
        <w:rPr>
          <w:b/>
          <w:bCs/>
        </w:rPr>
        <w:t>Experiment Flow</w:t>
      </w:r>
    </w:p>
    <w:p w14:paraId="646FBC86" w14:textId="749D77E0" w:rsidR="001C0246" w:rsidRPr="00D7314C" w:rsidRDefault="0045073C" w:rsidP="00D7314C">
      <w:pPr>
        <w:pStyle w:val="NoSpacing"/>
        <w:jc w:val="both"/>
      </w:pPr>
      <w:r>
        <w:br/>
      </w:r>
      <w:r w:rsidR="7A5CE6BD" w:rsidRPr="00D7314C">
        <w:t xml:space="preserve">The </w:t>
      </w:r>
      <w:r w:rsidR="123CA48E" w:rsidRPr="00D7314C">
        <w:t>flow</w:t>
      </w:r>
      <w:r w:rsidR="7A5CE6BD" w:rsidRPr="00D7314C">
        <w:t xml:space="preserve"> is designed to achieve input reconstruction through a structured </w:t>
      </w:r>
      <w:r w:rsidR="123CA48E" w:rsidRPr="00D7314C">
        <w:t>way,</w:t>
      </w:r>
      <w:r w:rsidR="7A5CE6BD" w:rsidRPr="00D7314C">
        <w:t xml:space="preserve"> involving Sparse Distributed Representations (SDRs), Hierarchical Temporal Memory (HTM), and K-Nearest Neighbors (KNN) classifiers. </w:t>
      </w:r>
      <w:r w:rsidR="123CA48E" w:rsidRPr="00D7314C">
        <w:t xml:space="preserve">The flow diagram is given in Fig. 1. </w:t>
      </w:r>
      <w:r w:rsidR="7A5CE6BD" w:rsidRPr="00D7314C">
        <w:t xml:space="preserve">The process begins with input encoding, where scalar inputs are transformed into SDRs using the Scalar Encoder from the </w:t>
      </w:r>
      <w:proofErr w:type="spellStart"/>
      <w:r w:rsidR="7A5CE6BD" w:rsidRPr="00D7314C">
        <w:t>NeocortexAPI</w:t>
      </w:r>
      <w:proofErr w:type="spellEnd"/>
      <w:r w:rsidR="7A5CE6BD" w:rsidRPr="00D7314C">
        <w:t xml:space="preserve"> repository. </w:t>
      </w:r>
      <w:r w:rsidR="123CA48E" w:rsidRPr="00D7314C">
        <w:t>The scalar encoder produces SDRs. These SDRs</w:t>
      </w:r>
      <w:r w:rsidR="7A5CE6BD" w:rsidRPr="00D7314C">
        <w:t xml:space="preserve"> are then passed through a Spatial Pooler (SP), which learns to generate stable and robust SDR representations. </w:t>
      </w:r>
      <w:r w:rsidR="123CA48E" w:rsidRPr="00D7314C">
        <w:t>The stable</w:t>
      </w:r>
      <w:r w:rsidR="7A5CE6BD" w:rsidRPr="00D7314C">
        <w:t xml:space="preserve"> SDRs serve as the foundation for training both</w:t>
      </w:r>
      <w:r w:rsidR="355BE53F" w:rsidRPr="00D7314C">
        <w:t xml:space="preserve"> </w:t>
      </w:r>
      <w:r w:rsidR="7A5CE6BD" w:rsidRPr="00D7314C">
        <w:t>HTM Classifier and</w:t>
      </w:r>
      <w:r w:rsidR="60077D2A" w:rsidRPr="00D7314C">
        <w:t xml:space="preserve"> </w:t>
      </w:r>
      <w:r w:rsidR="7A5CE6BD" w:rsidRPr="00D7314C">
        <w:t>KNN Classifier, which are subsequently employed to reconstruct the original input values from test data.</w:t>
      </w:r>
    </w:p>
    <w:p w14:paraId="3A43FDFC" w14:textId="0E7EB4BD" w:rsidR="001C0246" w:rsidRPr="00D7314C" w:rsidRDefault="001C0246" w:rsidP="00D7314C">
      <w:pPr>
        <w:pStyle w:val="NoSpacing"/>
        <w:jc w:val="both"/>
      </w:pPr>
    </w:p>
    <w:p w14:paraId="3C64B49F" w14:textId="77777777" w:rsidR="00CB12A3" w:rsidRDefault="7A5CE6BD" w:rsidP="00D7314C">
      <w:pPr>
        <w:pStyle w:val="NoSpacing"/>
        <w:jc w:val="both"/>
      </w:pPr>
      <w:r w:rsidRPr="00D7314C">
        <w:t>The reconstruction process involves decoding the SDRs back into their original form using the classifiers. Once the input values are reconstructed, they are compared with the original input using similarity</w:t>
      </w:r>
      <w:r w:rsidR="123CA48E" w:rsidRPr="00D7314C">
        <w:t xml:space="preserve"> metrics.</w:t>
      </w:r>
      <w:r w:rsidRPr="00D7314C">
        <w:t xml:space="preserve"> The results are visualized using the </w:t>
      </w:r>
      <w:proofErr w:type="spellStart"/>
      <w:r w:rsidRPr="00D7314C">
        <w:t>ScottPlot</w:t>
      </w:r>
      <w:proofErr w:type="spellEnd"/>
      <w:r w:rsidRPr="00D7314C">
        <w:t xml:space="preserve"> library in .NET, providing a clear and intuitive representation of the system's performance. This architecture highlights the effectiveness of combining HTM and KNN classifiers for input reconstruction, offering valuable insights for applications in predictive modeling and data compression. The primary objective is to evaluate the ability of HTM and KNN classifiers to accurately reconstruct inputs, focusing on faithfully recreating the structure of the original encoded data.</w:t>
      </w:r>
    </w:p>
    <w:p w14:paraId="6468BAB6" w14:textId="77777777" w:rsidR="00D7314C" w:rsidRPr="00D7314C" w:rsidRDefault="00D7314C" w:rsidP="00D7314C">
      <w:pPr>
        <w:pStyle w:val="NoSpacing"/>
        <w:jc w:val="both"/>
      </w:pPr>
    </w:p>
    <w:p w14:paraId="72D371D7" w14:textId="566DEE8F" w:rsidR="00CF1795" w:rsidRDefault="00CB12A3" w:rsidP="00CF1795">
      <w:pPr>
        <w:pStyle w:val="NoSpacing"/>
        <w:jc w:val="both"/>
      </w:pPr>
      <w:r w:rsidRPr="00CB12A3">
        <w:rPr>
          <w:noProof/>
        </w:rPr>
        <w:t xml:space="preserve"> </w:t>
      </w:r>
      <w:r>
        <w:rPr>
          <w:noProof/>
        </w:rPr>
        <w:drawing>
          <wp:inline distT="0" distB="0" distL="0" distR="0" wp14:anchorId="73FEC8FF" wp14:editId="145B5AFE">
            <wp:extent cx="2556163" cy="2414591"/>
            <wp:effectExtent l="0" t="0" r="0" b="5080"/>
            <wp:docPr id="1540485890" name="Picture 1540485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0485890"/>
                    <pic:cNvPicPr/>
                  </pic:nvPicPr>
                  <pic:blipFill>
                    <a:blip r:embed="rId19">
                      <a:extLst>
                        <a:ext uri="{28A0092B-C50C-407E-A947-70E740481C1C}">
                          <a14:useLocalDpi xmlns:a14="http://schemas.microsoft.com/office/drawing/2010/main" val="0"/>
                        </a:ext>
                      </a:extLst>
                    </a:blip>
                    <a:stretch>
                      <a:fillRect/>
                    </a:stretch>
                  </pic:blipFill>
                  <pic:spPr>
                    <a:xfrm>
                      <a:off x="0" y="0"/>
                      <a:ext cx="2574842" cy="2432235"/>
                    </a:xfrm>
                    <a:prstGeom prst="rect">
                      <a:avLst/>
                    </a:prstGeom>
                  </pic:spPr>
                </pic:pic>
              </a:graphicData>
            </a:graphic>
          </wp:inline>
        </w:drawing>
      </w:r>
    </w:p>
    <w:p w14:paraId="47D40281" w14:textId="0DC5DFD2" w:rsidR="00CF1795" w:rsidRPr="00D7314C" w:rsidRDefault="00CF1795" w:rsidP="00D7314C">
      <w:pPr>
        <w:rPr>
          <w:i/>
          <w:sz w:val="18"/>
          <w:szCs w:val="18"/>
        </w:rPr>
      </w:pPr>
      <w:r w:rsidRPr="1D1B6B68">
        <w:rPr>
          <w:i/>
        </w:rPr>
        <w:t>Fig. 1: Experiment Flow Diagram</w:t>
      </w:r>
    </w:p>
    <w:p w14:paraId="657F9BC1" w14:textId="014336C9" w:rsidR="00EA3FDA" w:rsidRPr="00EA3FDA" w:rsidRDefault="7A5CE6BD" w:rsidP="00D41390">
      <w:pPr>
        <w:pStyle w:val="Heading2"/>
        <w:spacing w:after="0"/>
        <w:rPr>
          <w:b/>
          <w:bCs/>
        </w:rPr>
      </w:pPr>
      <w:r w:rsidRPr="7A5CE6BD">
        <w:rPr>
          <w:b/>
          <w:bCs/>
        </w:rPr>
        <w:lastRenderedPageBreak/>
        <w:t xml:space="preserve">Input Encoding </w:t>
      </w:r>
    </w:p>
    <w:p w14:paraId="77AD5493" w14:textId="4079B63D" w:rsidR="7A5CE6BD" w:rsidRDefault="7A5CE6BD" w:rsidP="00D41390"/>
    <w:p w14:paraId="0912B236" w14:textId="1264D141" w:rsidR="7A5CE6BD" w:rsidRDefault="7A5CE6BD" w:rsidP="00D41390">
      <w:pPr>
        <w:pStyle w:val="NoSpacing"/>
        <w:jc w:val="both"/>
      </w:pPr>
      <w:r w:rsidRPr="7A5CE6BD">
        <w:t>The Scalar Encoder is used to transform numerical input values into Sparse Distributed Representations (SDRs).</w:t>
      </w:r>
    </w:p>
    <w:p w14:paraId="4E5B54BE" w14:textId="15B83CDF" w:rsidR="7A5CE6BD" w:rsidRDefault="7A5CE6BD" w:rsidP="00D41390">
      <w:pPr>
        <w:pStyle w:val="NoSpacing"/>
        <w:jc w:val="both"/>
      </w:pPr>
    </w:p>
    <w:p w14:paraId="2840BE56" w14:textId="77777777" w:rsidR="00F635B2" w:rsidRPr="00F635B2" w:rsidRDefault="7A5CE6BD" w:rsidP="00F635B2">
      <w:pPr>
        <w:pStyle w:val="Heading3"/>
        <w:spacing w:line="240" w:lineRule="auto"/>
        <w:rPr>
          <w:b/>
          <w:bCs/>
        </w:rPr>
      </w:pPr>
      <w:r w:rsidRPr="7A5CE6BD">
        <w:rPr>
          <w:rStyle w:val="Strong"/>
        </w:rPr>
        <w:t>Steps for Input Encoding:</w:t>
      </w:r>
    </w:p>
    <w:p w14:paraId="56D2AACE" w14:textId="77777777" w:rsidR="00FD0B3F" w:rsidRPr="000935EB" w:rsidRDefault="7A5CE6BD" w:rsidP="00D41390">
      <w:pPr>
        <w:numPr>
          <w:ilvl w:val="0"/>
          <w:numId w:val="9"/>
        </w:numPr>
        <w:jc w:val="both"/>
        <w:rPr>
          <w:rFonts w:cstheme="minorBidi"/>
        </w:rPr>
      </w:pPr>
      <w:r w:rsidRPr="7A5CE6BD">
        <w:rPr>
          <w:rFonts w:cstheme="minorBidi"/>
        </w:rPr>
        <w:t>A numerical array is selected as input.</w:t>
      </w:r>
    </w:p>
    <w:p w14:paraId="6AEF7833" w14:textId="77777777" w:rsidR="00FD0B3F" w:rsidRPr="000935EB" w:rsidRDefault="7A5CE6BD" w:rsidP="00D41390">
      <w:pPr>
        <w:numPr>
          <w:ilvl w:val="0"/>
          <w:numId w:val="9"/>
        </w:numPr>
        <w:jc w:val="both"/>
        <w:rPr>
          <w:rFonts w:cstheme="minorBidi"/>
        </w:rPr>
      </w:pPr>
      <w:r w:rsidRPr="7A5CE6BD">
        <w:rPr>
          <w:rFonts w:cstheme="minorBidi"/>
        </w:rPr>
        <w:t xml:space="preserve">The input values are fed into the Scalar Encoder from the </w:t>
      </w:r>
      <w:proofErr w:type="spellStart"/>
      <w:r w:rsidRPr="7A5CE6BD">
        <w:rPr>
          <w:rFonts w:cstheme="minorBidi"/>
        </w:rPr>
        <w:t>NeocortexAPI</w:t>
      </w:r>
      <w:proofErr w:type="spellEnd"/>
      <w:r w:rsidRPr="7A5CE6BD">
        <w:rPr>
          <w:rFonts w:cstheme="minorBidi"/>
        </w:rPr>
        <w:t xml:space="preserve"> repository.</w:t>
      </w:r>
    </w:p>
    <w:p w14:paraId="6C907ECD" w14:textId="24770DDA" w:rsidR="7A5CE6BD" w:rsidRDefault="7A5CE6BD" w:rsidP="123CA48E">
      <w:pPr>
        <w:numPr>
          <w:ilvl w:val="0"/>
          <w:numId w:val="9"/>
        </w:numPr>
        <w:jc w:val="both"/>
        <w:rPr>
          <w:rFonts w:cstheme="minorBidi"/>
        </w:rPr>
      </w:pPr>
      <w:r w:rsidRPr="7A5CE6BD">
        <w:rPr>
          <w:rFonts w:cstheme="minorBidi"/>
        </w:rPr>
        <w:t>The encoder converts each scalar value into a binary SDR representation, where active bits correspond to the input's position within a defined range.</w:t>
      </w:r>
    </w:p>
    <w:p w14:paraId="2B4EEC5E" w14:textId="7B5F7BAB" w:rsidR="123CA48E" w:rsidRDefault="123CA48E" w:rsidP="123CA48E">
      <w:pPr>
        <w:ind w:left="720"/>
        <w:jc w:val="both"/>
        <w:rPr>
          <w:rFonts w:cstheme="minorBidi"/>
        </w:rPr>
      </w:pPr>
    </w:p>
    <w:p w14:paraId="5075523C" w14:textId="77777777" w:rsidR="00FD0B3F" w:rsidRPr="000935EB" w:rsidRDefault="7A5CE6BD" w:rsidP="00D41390">
      <w:pPr>
        <w:pStyle w:val="Heading3"/>
        <w:spacing w:line="240" w:lineRule="auto"/>
        <w:rPr>
          <w:rStyle w:val="Strong"/>
        </w:rPr>
      </w:pPr>
      <w:r w:rsidRPr="7A5CE6BD">
        <w:rPr>
          <w:rStyle w:val="Strong"/>
        </w:rPr>
        <w:t>Encoder Configuration Parameters:</w:t>
      </w:r>
    </w:p>
    <w:p w14:paraId="3FE09785" w14:textId="77777777" w:rsidR="00FD0B3F" w:rsidRPr="000935EB" w:rsidRDefault="7A5CE6BD" w:rsidP="00D41390">
      <w:pPr>
        <w:numPr>
          <w:ilvl w:val="0"/>
          <w:numId w:val="8"/>
        </w:numPr>
        <w:jc w:val="both"/>
        <w:rPr>
          <w:rFonts w:cstheme="minorBidi"/>
        </w:rPr>
      </w:pPr>
      <w:r w:rsidRPr="7A5CE6BD">
        <w:rPr>
          <w:rFonts w:cstheme="minorBidi"/>
        </w:rPr>
        <w:t>W (Width of active bits): 21</w:t>
      </w:r>
    </w:p>
    <w:p w14:paraId="2621AD59" w14:textId="77777777" w:rsidR="00FD0B3F" w:rsidRPr="000935EB" w:rsidRDefault="7A5CE6BD" w:rsidP="00D41390">
      <w:pPr>
        <w:numPr>
          <w:ilvl w:val="0"/>
          <w:numId w:val="8"/>
        </w:numPr>
        <w:jc w:val="both"/>
        <w:rPr>
          <w:rFonts w:cstheme="minorBidi"/>
        </w:rPr>
      </w:pPr>
      <w:r w:rsidRPr="7A5CE6BD">
        <w:rPr>
          <w:rFonts w:cstheme="minorBidi"/>
        </w:rPr>
        <w:t>N (Total bits in encoding): 200</w:t>
      </w:r>
    </w:p>
    <w:p w14:paraId="7503F59D" w14:textId="77777777" w:rsidR="00FD0B3F" w:rsidRPr="000935EB" w:rsidRDefault="7A5CE6BD" w:rsidP="00D41390">
      <w:pPr>
        <w:numPr>
          <w:ilvl w:val="0"/>
          <w:numId w:val="8"/>
        </w:numPr>
        <w:jc w:val="both"/>
        <w:rPr>
          <w:rFonts w:cstheme="minorBidi"/>
        </w:rPr>
      </w:pPr>
      <w:proofErr w:type="spellStart"/>
      <w:r w:rsidRPr="7A5CE6BD">
        <w:rPr>
          <w:rFonts w:cstheme="minorBidi"/>
        </w:rPr>
        <w:t>MinVal</w:t>
      </w:r>
      <w:proofErr w:type="spellEnd"/>
      <w:r w:rsidRPr="7A5CE6BD">
        <w:rPr>
          <w:rFonts w:cstheme="minorBidi"/>
        </w:rPr>
        <w:t xml:space="preserve"> and </w:t>
      </w:r>
      <w:proofErr w:type="spellStart"/>
      <w:r w:rsidRPr="7A5CE6BD">
        <w:rPr>
          <w:rFonts w:cstheme="minorBidi"/>
        </w:rPr>
        <w:t>MaxVal</w:t>
      </w:r>
      <w:proofErr w:type="spellEnd"/>
      <w:r w:rsidRPr="7A5CE6BD">
        <w:rPr>
          <w:rFonts w:cstheme="minorBidi"/>
        </w:rPr>
        <w:t>: Defines the range of input values (1 to max value)</w:t>
      </w:r>
    </w:p>
    <w:p w14:paraId="33F27069" w14:textId="66B12274" w:rsidR="00FD0B3F" w:rsidRPr="000935EB" w:rsidRDefault="7A5CE6BD" w:rsidP="00D41390">
      <w:pPr>
        <w:numPr>
          <w:ilvl w:val="0"/>
          <w:numId w:val="8"/>
        </w:numPr>
        <w:jc w:val="both"/>
        <w:rPr>
          <w:rFonts w:cstheme="minorBidi"/>
        </w:rPr>
      </w:pPr>
      <w:r w:rsidRPr="7A5CE6BD">
        <w:rPr>
          <w:rFonts w:cstheme="minorBidi"/>
        </w:rPr>
        <w:t>Clip Input: False (Allows values outside the defined range)</w:t>
      </w:r>
    </w:p>
    <w:p w14:paraId="76CF4708" w14:textId="77777777" w:rsidR="00FD0B3F" w:rsidRPr="000935EB" w:rsidRDefault="7A5CE6BD" w:rsidP="00D41390">
      <w:pPr>
        <w:numPr>
          <w:ilvl w:val="0"/>
          <w:numId w:val="8"/>
        </w:numPr>
        <w:jc w:val="both"/>
        <w:rPr>
          <w:rFonts w:cstheme="minorBidi"/>
        </w:rPr>
      </w:pPr>
      <w:r w:rsidRPr="7A5CE6BD">
        <w:rPr>
          <w:rFonts w:cstheme="minorBidi"/>
        </w:rPr>
        <w:t>Radius: -1 (Controls the degree of overlap between encodings)</w:t>
      </w:r>
    </w:p>
    <w:p w14:paraId="35D70490" w14:textId="206193E4" w:rsidR="7A5CE6BD" w:rsidRDefault="7A5CE6BD" w:rsidP="00D41390">
      <w:pPr>
        <w:ind w:left="720"/>
        <w:jc w:val="both"/>
        <w:rPr>
          <w:rFonts w:cstheme="minorBidi"/>
        </w:rPr>
      </w:pPr>
    </w:p>
    <w:p w14:paraId="08E4E469" w14:textId="77777777" w:rsidR="00FD0B3F" w:rsidRDefault="7A5CE6BD" w:rsidP="00D41390">
      <w:pPr>
        <w:jc w:val="both"/>
        <w:rPr>
          <w:rFonts w:cstheme="minorBidi"/>
        </w:rPr>
      </w:pPr>
      <w:r w:rsidRPr="7A5CE6BD">
        <w:rPr>
          <w:rFonts w:cstheme="minorBidi"/>
        </w:rPr>
        <w:t>The encoded SDRs serve as the foundation for training the HTM and KNN classifiers.</w:t>
      </w:r>
    </w:p>
    <w:p w14:paraId="0D05045D" w14:textId="59F3C4D2" w:rsidR="7A5CE6BD" w:rsidRDefault="7A5CE6BD" w:rsidP="00D41390">
      <w:pPr>
        <w:pStyle w:val="Heading2"/>
        <w:spacing w:after="0"/>
        <w:rPr>
          <w:b/>
          <w:bCs/>
        </w:rPr>
      </w:pPr>
      <w:r w:rsidRPr="7A5CE6BD">
        <w:rPr>
          <w:b/>
          <w:bCs/>
        </w:rPr>
        <w:t>SDR Generation</w:t>
      </w:r>
    </w:p>
    <w:p w14:paraId="7D634722" w14:textId="3338D266" w:rsidR="7A5CE6BD" w:rsidRDefault="7A5CE6BD" w:rsidP="00D41390"/>
    <w:p w14:paraId="0B2AE1DC" w14:textId="77777777" w:rsidR="00086187" w:rsidRDefault="7A5CE6BD" w:rsidP="00D41390">
      <w:pPr>
        <w:jc w:val="both"/>
        <w:rPr>
          <w:rFonts w:cstheme="minorBidi"/>
        </w:rPr>
      </w:pPr>
      <w:r w:rsidRPr="7A5CE6BD">
        <w:rPr>
          <w:rFonts w:cstheme="minorBidi"/>
        </w:rPr>
        <w:t>After encoding, the Spatial Pooler (SP) processes the SDRs to learn stable representations of input patterns. The SP is a key component of Hierarchical Temporal Memory (HTM), responsible for boosting, inhibition, and learning synaptic connections to ensure SDR sparsity and robustness.</w:t>
      </w:r>
    </w:p>
    <w:p w14:paraId="0EBBCAF5" w14:textId="77777777" w:rsidR="00D41390" w:rsidRDefault="00D41390" w:rsidP="00D41390">
      <w:pPr>
        <w:jc w:val="both"/>
        <w:rPr>
          <w:rFonts w:cstheme="minorBidi"/>
        </w:rPr>
      </w:pPr>
    </w:p>
    <w:p w14:paraId="0BE92185" w14:textId="6347FB5D" w:rsidR="00086187" w:rsidRDefault="00D9780E" w:rsidP="00D41390">
      <w:pPr>
        <w:rPr>
          <w:rFonts w:cstheme="minorBidi"/>
        </w:rPr>
      </w:pPr>
      <w:r>
        <w:rPr>
          <w:noProof/>
        </w:rPr>
        <w:drawing>
          <wp:inline distT="0" distB="0" distL="0" distR="0" wp14:anchorId="5B8319E4" wp14:editId="5C3FAB6A">
            <wp:extent cx="2410178" cy="2324100"/>
            <wp:effectExtent l="0" t="0" r="9525" b="0"/>
            <wp:docPr id="19987658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20">
                      <a:extLst>
                        <a:ext uri="{28A0092B-C50C-407E-A947-70E740481C1C}">
                          <a14:useLocalDpi xmlns:a14="http://schemas.microsoft.com/office/drawing/2010/main" val="0"/>
                        </a:ext>
                      </a:extLst>
                    </a:blip>
                    <a:stretch>
                      <a:fillRect/>
                    </a:stretch>
                  </pic:blipFill>
                  <pic:spPr>
                    <a:xfrm>
                      <a:off x="0" y="0"/>
                      <a:ext cx="2410178" cy="2324100"/>
                    </a:xfrm>
                    <a:prstGeom prst="rect">
                      <a:avLst/>
                    </a:prstGeom>
                  </pic:spPr>
                </pic:pic>
              </a:graphicData>
            </a:graphic>
          </wp:inline>
        </w:drawing>
      </w:r>
    </w:p>
    <w:p w14:paraId="21960A22" w14:textId="0C5797F7" w:rsidR="00D9780E" w:rsidRDefault="7A5CE6BD" w:rsidP="00D41390">
      <w:pPr>
        <w:rPr>
          <w:i/>
          <w:iCs/>
        </w:rPr>
      </w:pPr>
      <w:r w:rsidRPr="7A5CE6BD">
        <w:rPr>
          <w:i/>
          <w:iCs/>
        </w:rPr>
        <w:t>Fig</w:t>
      </w:r>
      <w:r w:rsidR="06C20EAD" w:rsidRPr="15A8055F">
        <w:rPr>
          <w:i/>
          <w:iCs/>
        </w:rPr>
        <w:t>.</w:t>
      </w:r>
      <w:r w:rsidRPr="7A5CE6BD">
        <w:rPr>
          <w:i/>
          <w:iCs/>
        </w:rPr>
        <w:t xml:space="preserve"> 2: Flowchart of robust and stable SDR generation</w:t>
      </w:r>
    </w:p>
    <w:p w14:paraId="3DC9D7B3" w14:textId="77777777" w:rsidR="00D41390" w:rsidRPr="000935EB" w:rsidRDefault="00D41390" w:rsidP="00D41390">
      <w:pPr>
        <w:rPr>
          <w:rFonts w:cstheme="minorBidi"/>
        </w:rPr>
      </w:pPr>
    </w:p>
    <w:p w14:paraId="30DC8577" w14:textId="05B5211E" w:rsidR="00923CB7" w:rsidRPr="00923CB7" w:rsidRDefault="00885711" w:rsidP="00D41390">
      <w:pPr>
        <w:jc w:val="both"/>
        <w:rPr>
          <w:rFonts w:cstheme="minorBidi"/>
        </w:rPr>
      </w:pPr>
      <w:r>
        <w:rPr>
          <w:rFonts w:cstheme="minorBidi"/>
        </w:rPr>
        <w:t xml:space="preserve">As shown in </w:t>
      </w:r>
      <w:r w:rsidRPr="40CB86B2">
        <w:rPr>
          <w:rFonts w:cstheme="minorBidi"/>
          <w:i/>
        </w:rPr>
        <w:t>Fig</w:t>
      </w:r>
      <w:r w:rsidR="007C4EEB" w:rsidRPr="40CB86B2">
        <w:rPr>
          <w:rFonts w:cstheme="minorBidi"/>
          <w:i/>
        </w:rPr>
        <w:t>.</w:t>
      </w:r>
      <w:r w:rsidR="0080144F" w:rsidRPr="40CB86B2">
        <w:rPr>
          <w:rFonts w:cstheme="minorBidi"/>
          <w:i/>
        </w:rPr>
        <w:t xml:space="preserve"> 2</w:t>
      </w:r>
      <w:r w:rsidR="0080144F">
        <w:rPr>
          <w:rFonts w:cstheme="minorBidi"/>
        </w:rPr>
        <w:t xml:space="preserve"> t</w:t>
      </w:r>
      <w:r w:rsidR="7A5CE6BD" w:rsidRPr="7A5CE6BD">
        <w:rPr>
          <w:rFonts w:cstheme="minorBidi"/>
        </w:rPr>
        <w:t xml:space="preserve">he encoded Sparse Distributed Representations (SDRs) are fed into the Spatial Pooler (SP), a core component of the Hierarchical Temporal Memory (HTM) framework. The SP processes the input patterns and activates specific columns based on the learned synaptic connections, which are strengthened over multiple learning cycles. This process ensures the generation of stable SDRs, where similar input patterns activate similar columns, maintaining consistency and robustness in the </w:t>
      </w:r>
      <w:r w:rsidR="7A5CE6BD" w:rsidRPr="7A5CE6BD">
        <w:rPr>
          <w:rFonts w:cstheme="minorBidi"/>
        </w:rPr>
        <w:t>representations. Once the SP has been trained and stable SDRs are produced, these representations are used for both training and testing the classifiers. The trained SP output serves as the foundation for the classifiers to learn and later reconstruct the original input values, enabling accurate and efficient input reconstruction.</w:t>
      </w:r>
    </w:p>
    <w:p w14:paraId="08B53BB8" w14:textId="486FA4D1" w:rsidR="123CA48E" w:rsidRDefault="123CA48E" w:rsidP="123CA48E">
      <w:pPr>
        <w:jc w:val="both"/>
        <w:rPr>
          <w:rFonts w:cstheme="minorBidi"/>
        </w:rPr>
      </w:pPr>
    </w:p>
    <w:p w14:paraId="286D7AA9" w14:textId="24F39D0B" w:rsidR="00086187" w:rsidRPr="000935EB" w:rsidRDefault="7A5CE6BD" w:rsidP="00D41390">
      <w:pPr>
        <w:jc w:val="both"/>
        <w:rPr>
          <w:rFonts w:cstheme="minorBidi"/>
          <w:b/>
          <w:bCs/>
        </w:rPr>
      </w:pPr>
      <w:r w:rsidRPr="7A5CE6BD">
        <w:rPr>
          <w:rFonts w:cstheme="minorBidi"/>
          <w:b/>
          <w:bCs/>
        </w:rPr>
        <w:t>Spatial Pooler Configuration Parameters:</w:t>
      </w:r>
    </w:p>
    <w:p w14:paraId="0B075D25" w14:textId="77777777" w:rsidR="00086187" w:rsidRPr="000935EB" w:rsidRDefault="7A5CE6BD" w:rsidP="00D41390">
      <w:pPr>
        <w:numPr>
          <w:ilvl w:val="0"/>
          <w:numId w:val="11"/>
        </w:numPr>
        <w:jc w:val="both"/>
        <w:rPr>
          <w:rFonts w:cstheme="minorBidi"/>
        </w:rPr>
      </w:pPr>
      <w:proofErr w:type="spellStart"/>
      <w:r w:rsidRPr="7A5CE6BD">
        <w:rPr>
          <w:rFonts w:cstheme="minorBidi"/>
        </w:rPr>
        <w:t>CellsPerColumn</w:t>
      </w:r>
      <w:proofErr w:type="spellEnd"/>
      <w:r w:rsidRPr="7A5CE6BD">
        <w:rPr>
          <w:rFonts w:cstheme="minorBidi"/>
        </w:rPr>
        <w:t>: 10</w:t>
      </w:r>
    </w:p>
    <w:p w14:paraId="348D0D50" w14:textId="77777777" w:rsidR="00086187" w:rsidRPr="000935EB" w:rsidRDefault="7A5CE6BD" w:rsidP="00D41390">
      <w:pPr>
        <w:numPr>
          <w:ilvl w:val="0"/>
          <w:numId w:val="11"/>
        </w:numPr>
        <w:jc w:val="both"/>
        <w:rPr>
          <w:rFonts w:cstheme="minorBidi"/>
        </w:rPr>
      </w:pPr>
      <w:proofErr w:type="spellStart"/>
      <w:r w:rsidRPr="7A5CE6BD">
        <w:rPr>
          <w:rFonts w:cstheme="minorBidi"/>
        </w:rPr>
        <w:t>NumColumns</w:t>
      </w:r>
      <w:proofErr w:type="spellEnd"/>
      <w:r w:rsidRPr="7A5CE6BD">
        <w:rPr>
          <w:rFonts w:cstheme="minorBidi"/>
        </w:rPr>
        <w:t>: 1024</w:t>
      </w:r>
    </w:p>
    <w:p w14:paraId="22448ABC" w14:textId="77777777" w:rsidR="00086187" w:rsidRPr="000935EB" w:rsidRDefault="7A5CE6BD" w:rsidP="00D41390">
      <w:pPr>
        <w:numPr>
          <w:ilvl w:val="0"/>
          <w:numId w:val="11"/>
        </w:numPr>
        <w:jc w:val="both"/>
        <w:rPr>
          <w:rFonts w:cstheme="minorBidi"/>
        </w:rPr>
      </w:pPr>
      <w:proofErr w:type="spellStart"/>
      <w:r w:rsidRPr="7A5CE6BD">
        <w:rPr>
          <w:rFonts w:cstheme="minorBidi"/>
        </w:rPr>
        <w:t>MaxBoost</w:t>
      </w:r>
      <w:proofErr w:type="spellEnd"/>
      <w:r w:rsidRPr="7A5CE6BD">
        <w:rPr>
          <w:rFonts w:cstheme="minorBidi"/>
        </w:rPr>
        <w:t>: 5.0</w:t>
      </w:r>
    </w:p>
    <w:p w14:paraId="3A8B0B84" w14:textId="77777777" w:rsidR="00086187" w:rsidRPr="000935EB" w:rsidRDefault="7A5CE6BD" w:rsidP="00D41390">
      <w:pPr>
        <w:numPr>
          <w:ilvl w:val="0"/>
          <w:numId w:val="11"/>
        </w:numPr>
        <w:jc w:val="both"/>
        <w:rPr>
          <w:rFonts w:cstheme="minorBidi"/>
        </w:rPr>
      </w:pPr>
      <w:proofErr w:type="spellStart"/>
      <w:r w:rsidRPr="7A5CE6BD">
        <w:rPr>
          <w:rFonts w:cstheme="minorBidi"/>
        </w:rPr>
        <w:t>DutyCyclePeriod</w:t>
      </w:r>
      <w:proofErr w:type="spellEnd"/>
      <w:r w:rsidRPr="7A5CE6BD">
        <w:rPr>
          <w:rFonts w:cstheme="minorBidi"/>
        </w:rPr>
        <w:t>: 100</w:t>
      </w:r>
    </w:p>
    <w:p w14:paraId="034589CB" w14:textId="77777777" w:rsidR="00086187" w:rsidRPr="000935EB" w:rsidRDefault="7A5CE6BD" w:rsidP="00D41390">
      <w:pPr>
        <w:numPr>
          <w:ilvl w:val="0"/>
          <w:numId w:val="11"/>
        </w:numPr>
        <w:jc w:val="both"/>
        <w:rPr>
          <w:rFonts w:cstheme="minorBidi"/>
        </w:rPr>
      </w:pPr>
      <w:proofErr w:type="spellStart"/>
      <w:r w:rsidRPr="7A5CE6BD">
        <w:rPr>
          <w:rFonts w:cstheme="minorBidi"/>
        </w:rPr>
        <w:t>MinPctOverlapDutyCycles</w:t>
      </w:r>
      <w:proofErr w:type="spellEnd"/>
      <w:r w:rsidRPr="7A5CE6BD">
        <w:rPr>
          <w:rFonts w:cstheme="minorBidi"/>
        </w:rPr>
        <w:t>: 1.0</w:t>
      </w:r>
    </w:p>
    <w:p w14:paraId="10F23AFA" w14:textId="7BF56C71" w:rsidR="00086187" w:rsidRPr="000935EB" w:rsidRDefault="7A5CE6BD" w:rsidP="00D41390">
      <w:pPr>
        <w:numPr>
          <w:ilvl w:val="0"/>
          <w:numId w:val="11"/>
        </w:numPr>
        <w:jc w:val="left"/>
        <w:rPr>
          <w:rFonts w:cstheme="minorBidi"/>
        </w:rPr>
      </w:pPr>
      <w:proofErr w:type="spellStart"/>
      <w:r w:rsidRPr="7A5CE6BD">
        <w:rPr>
          <w:rFonts w:cstheme="minorBidi"/>
        </w:rPr>
        <w:t>NumActiveColumnsPerInhArea</w:t>
      </w:r>
      <w:proofErr w:type="spellEnd"/>
      <w:r w:rsidRPr="7A5CE6BD">
        <w:rPr>
          <w:rFonts w:cstheme="minorBidi"/>
        </w:rPr>
        <w:t>: 2% of total columns</w:t>
      </w:r>
      <w:r w:rsidR="71BE3EEC" w:rsidRPr="6FC5A45D">
        <w:rPr>
          <w:rFonts w:cstheme="minorBidi"/>
        </w:rPr>
        <w:t>?</w:t>
      </w:r>
    </w:p>
    <w:p w14:paraId="7F39AED3" w14:textId="183F4888" w:rsidR="00086187" w:rsidRPr="000935EB" w:rsidRDefault="7A5CE6BD" w:rsidP="00D41390">
      <w:pPr>
        <w:numPr>
          <w:ilvl w:val="0"/>
          <w:numId w:val="11"/>
        </w:numPr>
        <w:jc w:val="both"/>
        <w:rPr>
          <w:rFonts w:cstheme="minorBidi"/>
        </w:rPr>
      </w:pPr>
      <w:proofErr w:type="spellStart"/>
      <w:r w:rsidRPr="7A5CE6BD">
        <w:rPr>
          <w:rFonts w:cstheme="minorBidi"/>
        </w:rPr>
        <w:t>PotentialRadius</w:t>
      </w:r>
      <w:proofErr w:type="spellEnd"/>
      <w:r w:rsidRPr="7A5CE6BD">
        <w:rPr>
          <w:rFonts w:cstheme="minorBidi"/>
        </w:rPr>
        <w:t>: 15% of input bits</w:t>
      </w:r>
    </w:p>
    <w:p w14:paraId="41369256" w14:textId="7F682F84" w:rsidR="7A5CE6BD" w:rsidRDefault="7A5CE6BD" w:rsidP="00D41390">
      <w:pPr>
        <w:ind w:left="720"/>
        <w:jc w:val="both"/>
        <w:rPr>
          <w:rFonts w:cstheme="minorBidi"/>
        </w:rPr>
      </w:pPr>
    </w:p>
    <w:p w14:paraId="4CC453D0" w14:textId="47B116DB" w:rsidR="00071266" w:rsidRPr="00071266" w:rsidRDefault="7A5CE6BD" w:rsidP="00D41390">
      <w:pPr>
        <w:pStyle w:val="NoSpacing"/>
        <w:jc w:val="both"/>
        <w:rPr>
          <w:i/>
          <w:iCs/>
        </w:rPr>
      </w:pPr>
      <w:r w:rsidRPr="7A5CE6BD">
        <w:rPr>
          <w:rFonts w:cstheme="minorBidi"/>
        </w:rPr>
        <w:t>The trained Spatial Pooler ensures that SDR representations remain stable over time, forming a basis for classification and reconstruction</w:t>
      </w:r>
      <w:r w:rsidRPr="7A5CE6BD">
        <w:rPr>
          <w:i/>
          <w:iCs/>
        </w:rPr>
        <w:t>.</w:t>
      </w:r>
    </w:p>
    <w:p w14:paraId="0D808917" w14:textId="3397E8C2" w:rsidR="00EA1170" w:rsidRPr="00A97C18" w:rsidRDefault="7A5CE6BD" w:rsidP="7A5CE6BD">
      <w:pPr>
        <w:pStyle w:val="Heading2"/>
        <w:rPr>
          <w:b/>
          <w:bCs/>
        </w:rPr>
      </w:pPr>
      <w:r w:rsidRPr="7A5CE6BD">
        <w:rPr>
          <w:b/>
          <w:bCs/>
        </w:rPr>
        <w:t>Classification and Reconstruction</w:t>
      </w:r>
    </w:p>
    <w:p w14:paraId="303ECDFF" w14:textId="77777777" w:rsidR="00E02260" w:rsidRPr="00E02260" w:rsidRDefault="00E02260" w:rsidP="7A5CE6BD"/>
    <w:p w14:paraId="613A40FB" w14:textId="0364CC84" w:rsidR="00D41390" w:rsidRPr="00D41390" w:rsidRDefault="7A5CE6BD" w:rsidP="7A5CE6BD">
      <w:pPr>
        <w:jc w:val="both"/>
        <w:rPr>
          <w:rFonts w:cstheme="minorBidi"/>
        </w:rPr>
      </w:pPr>
      <w:r w:rsidRPr="7A5CE6BD">
        <w:rPr>
          <w:rFonts w:cstheme="minorBidi"/>
        </w:rPr>
        <w:t>Once SDRs are generated, they are used to train the HTM and KNN classifiers, which learn to map SDR patterns to original input values. After training, these classifiers attempt to reconstruct test inputs.</w:t>
      </w:r>
    </w:p>
    <w:p w14:paraId="174F40E8" w14:textId="775101E4" w:rsidR="123CA48E" w:rsidRDefault="123CA48E" w:rsidP="123CA48E">
      <w:pPr>
        <w:jc w:val="both"/>
        <w:rPr>
          <w:rFonts w:cstheme="minorBidi"/>
        </w:rPr>
      </w:pPr>
    </w:p>
    <w:p w14:paraId="22BBEA9D" w14:textId="4AD80E67" w:rsidR="00693D30" w:rsidRDefault="7A5CE6BD" w:rsidP="7A5CE6BD">
      <w:pPr>
        <w:pStyle w:val="Heading3"/>
        <w:spacing w:line="240" w:lineRule="auto"/>
        <w:rPr>
          <w:b/>
          <w:bCs/>
        </w:rPr>
      </w:pPr>
      <w:r w:rsidRPr="7A5CE6BD">
        <w:rPr>
          <w:b/>
          <w:bCs/>
        </w:rPr>
        <w:t>HTM Classifier Implementation:</w:t>
      </w:r>
    </w:p>
    <w:p w14:paraId="13EEFD00" w14:textId="77777777" w:rsidR="00D41390" w:rsidRPr="00D41390" w:rsidRDefault="00D41390" w:rsidP="00D41390"/>
    <w:p w14:paraId="712948A1" w14:textId="2DF8C1BF" w:rsidR="00693D30" w:rsidRPr="00693D30" w:rsidRDefault="7A5CE6BD" w:rsidP="7A5CE6BD">
      <w:pPr>
        <w:pStyle w:val="NoSpacing"/>
        <w:jc w:val="both"/>
      </w:pPr>
      <w:r w:rsidRPr="7A5CE6BD">
        <w:t>The</w:t>
      </w:r>
      <w:r w:rsidR="123CA48E">
        <w:t xml:space="preserve"> </w:t>
      </w:r>
      <w:r w:rsidRPr="7A5CE6BD">
        <w:t>HTM Classifier</w:t>
      </w:r>
      <w:r w:rsidR="123CA48E">
        <w:t xml:space="preserve"> </w:t>
      </w:r>
      <w:r w:rsidRPr="7A5CE6BD">
        <w:t>operates by learning associations between Sparse Distributed Representations (SDRs) and their corresponding input values. During the training phase, it builds a temporal memory that enables it to recognize and recall previously encountered patterns. This temporal memory is crucial for maintaining context and continuity in sequential data. In the testing phase, the classifier leverages this learned knowledge to predict the most likely input value based on the activation patterns of the SDRs. By analyzing the SDRs, the HTM Classifier can effectively reconstruct the original input values, demonstrating its ability to generalize from learned patterns and accurately predict unseen data. This capability makes the HTM Classifier a powerful tool for tasks such as input reconstruction, anomaly detection, and predictive modeling.</w:t>
      </w:r>
    </w:p>
    <w:p w14:paraId="0F8A52A7" w14:textId="77777777" w:rsidR="00693D30" w:rsidRDefault="00693D30" w:rsidP="7A5CE6BD">
      <w:pPr>
        <w:pStyle w:val="NoSpacing"/>
        <w:jc w:val="both"/>
      </w:pPr>
    </w:p>
    <w:p w14:paraId="54441D36" w14:textId="57D42998" w:rsidR="00AB05F8" w:rsidRPr="00CD56B9" w:rsidRDefault="7A5CE6BD" w:rsidP="7A5CE6BD">
      <w:pPr>
        <w:pStyle w:val="Heading3"/>
        <w:spacing w:line="240" w:lineRule="auto"/>
        <w:rPr>
          <w:b/>
          <w:bCs/>
        </w:rPr>
      </w:pPr>
      <w:r w:rsidRPr="7A5CE6BD">
        <w:rPr>
          <w:b/>
          <w:bCs/>
        </w:rPr>
        <w:t>KNN Classifier Implementation:</w:t>
      </w:r>
    </w:p>
    <w:p w14:paraId="1D4F3509" w14:textId="77777777" w:rsidR="00CE38FD" w:rsidRDefault="00CE38FD" w:rsidP="7A5CE6BD">
      <w:pPr>
        <w:pStyle w:val="NoSpacing"/>
        <w:jc w:val="both"/>
        <w:rPr>
          <w:b/>
          <w:bCs/>
        </w:rPr>
      </w:pPr>
    </w:p>
    <w:p w14:paraId="3D3D1633" w14:textId="37975B13" w:rsidR="00F635B2" w:rsidRDefault="00CE38FD" w:rsidP="7A5CE6BD">
      <w:pPr>
        <w:pStyle w:val="BodyText"/>
        <w:spacing w:line="240" w:lineRule="auto"/>
        <w:ind w:firstLine="0"/>
        <w:rPr>
          <w:spacing w:val="0"/>
          <w:lang w:val="en-US" w:eastAsia="en-US"/>
        </w:rPr>
      </w:pPr>
      <w:r w:rsidRPr="7A5CE6BD">
        <w:rPr>
          <w:spacing w:val="0"/>
          <w:lang w:val="en-US" w:eastAsia="en-US"/>
        </w:rPr>
        <w:t>The KNN</w:t>
      </w:r>
      <w:r w:rsidR="3A9AA399" w:rsidRPr="7A5CE6BD">
        <w:rPr>
          <w:spacing w:val="0"/>
          <w:lang w:val="en-US" w:eastAsia="en-US"/>
        </w:rPr>
        <w:t xml:space="preserve"> </w:t>
      </w:r>
      <w:r w:rsidRPr="7A5CE6BD">
        <w:rPr>
          <w:spacing w:val="0"/>
          <w:lang w:val="en-US" w:eastAsia="en-US"/>
        </w:rPr>
        <w:t xml:space="preserve">Classifier stores Sparse Distributed Representations (SDRs) in memory, allowing it to compare and analyze patterns during the reconstruction process. When reconstructing inputs, the classifier identifies the nearest neighbors in the SDR space by calculating the similarity between the input SDR and the stored representations. The K value, which determines the number of neighbors considered for prediction, is carefully optimized to balance accuracy and computational efficiency. By selecting the most similar SDRs and averaging their corresponding input values, the KNN Classifier effectively reconstructs the original inputs. This approach leverages the simplicity and effectiveness of the </w:t>
      </w:r>
      <w:r w:rsidRPr="7A5CE6BD">
        <w:rPr>
          <w:spacing w:val="0"/>
          <w:lang w:val="en-US" w:eastAsia="en-US"/>
        </w:rPr>
        <w:lastRenderedPageBreak/>
        <w:t>KNN algorithm, making it a reliable method for input reconstruction tasks.</w:t>
      </w:r>
    </w:p>
    <w:p w14:paraId="062CF52B" w14:textId="77777777" w:rsidR="00A22E17" w:rsidRPr="00CD56B9" w:rsidRDefault="7A5CE6BD" w:rsidP="7A5CE6BD">
      <w:pPr>
        <w:pStyle w:val="Heading3"/>
        <w:spacing w:line="240" w:lineRule="auto"/>
        <w:rPr>
          <w:b/>
          <w:bCs/>
        </w:rPr>
      </w:pPr>
      <w:r w:rsidRPr="7A5CE6BD">
        <w:rPr>
          <w:b/>
          <w:bCs/>
        </w:rPr>
        <w:t>Reconstruction Process:</w:t>
      </w:r>
    </w:p>
    <w:p w14:paraId="1957EE58" w14:textId="0EFFA9C4" w:rsidR="7A5CE6BD" w:rsidRDefault="7A5CE6BD" w:rsidP="7A5CE6BD"/>
    <w:p w14:paraId="2DEE0B9C" w14:textId="2754650A" w:rsidR="00AB719C" w:rsidRDefault="7A5CE6BD" w:rsidP="7A5CE6BD">
      <w:pPr>
        <w:jc w:val="both"/>
        <w:rPr>
          <w:rFonts w:cstheme="minorBidi"/>
        </w:rPr>
      </w:pPr>
      <w:r w:rsidRPr="7A5CE6BD">
        <w:rPr>
          <w:rFonts w:cstheme="minorBidi"/>
        </w:rPr>
        <w:t xml:space="preserve">The reconstruction process </w:t>
      </w:r>
      <w:r w:rsidR="42D5EC66" w:rsidRPr="3BF52C42">
        <w:rPr>
          <w:rFonts w:cstheme="minorBidi"/>
        </w:rPr>
        <w:t>(</w:t>
      </w:r>
      <w:r w:rsidR="42D5EC66" w:rsidRPr="400A1998">
        <w:rPr>
          <w:rFonts w:cstheme="minorBidi"/>
        </w:rPr>
        <w:t xml:space="preserve">Fig. 3) </w:t>
      </w:r>
      <w:r w:rsidRPr="7A5CE6BD">
        <w:rPr>
          <w:rFonts w:cstheme="minorBidi"/>
        </w:rPr>
        <w:t xml:space="preserve">begins by randomly shuffling </w:t>
      </w:r>
      <w:r w:rsidRPr="6EE60630">
        <w:rPr>
          <w:rFonts w:cstheme="minorBidi"/>
        </w:rPr>
        <w:t>the</w:t>
      </w:r>
      <w:r w:rsidR="003BEB4C" w:rsidRPr="6EE60630">
        <w:rPr>
          <w:rFonts w:cstheme="minorBidi"/>
        </w:rPr>
        <w:t xml:space="preserve"> input</w:t>
      </w:r>
      <w:r w:rsidRPr="7A5CE6BD">
        <w:rPr>
          <w:rFonts w:cstheme="minorBidi"/>
        </w:rPr>
        <w:t xml:space="preserve"> dataset to ensure an unbiased distribution of data. The shuffled dataset is then split into two subsets: 80% for training and 20% for </w:t>
      </w:r>
      <w:r w:rsidRPr="37227EF8">
        <w:rPr>
          <w:rFonts w:cstheme="minorBidi"/>
        </w:rPr>
        <w:t>testing.</w:t>
      </w:r>
    </w:p>
    <w:p w14:paraId="2AC770FD" w14:textId="404651F5" w:rsidR="00D41390" w:rsidRDefault="00AB719C" w:rsidP="00D41390">
      <w:pPr>
        <w:pStyle w:val="Heading5"/>
        <w:spacing w:after="0"/>
        <w:rPr>
          <w:b/>
          <w:bCs/>
        </w:rPr>
      </w:pPr>
      <w:r w:rsidRPr="0045220F">
        <w:rPr>
          <w:b/>
          <w:bCs/>
        </w:rPr>
        <w:t>Why are we splitting the input data</w:t>
      </w:r>
      <w:r w:rsidR="00526516" w:rsidRPr="0045220F">
        <w:rPr>
          <w:b/>
          <w:bCs/>
        </w:rPr>
        <w:t>?</w:t>
      </w:r>
    </w:p>
    <w:p w14:paraId="1ED552AC" w14:textId="77777777" w:rsidR="00D41390" w:rsidRPr="00D41390" w:rsidRDefault="00D41390" w:rsidP="00D41390"/>
    <w:p w14:paraId="11895E6F" w14:textId="51AC8C33" w:rsidR="6C68FC4C" w:rsidRDefault="4E50E4E1" w:rsidP="00D41390">
      <w:pPr>
        <w:pStyle w:val="NoSpacing"/>
        <w:jc w:val="both"/>
        <w:rPr>
          <w:rFonts w:eastAsia="Times New Roman"/>
        </w:rPr>
      </w:pPr>
      <w:r w:rsidRPr="0D607FAF">
        <w:rPr>
          <w:rFonts w:eastAsia="Times New Roman"/>
        </w:rPr>
        <w:t>To properly evaluate our classifiers, we split the dataset into two parts—80% for training and 20% for testing. Initially, we tried training the classifiers on the entire dataset and then reconstructing the inputs. The results were perfect, with 100% similarity, but that didn’t tell us much. There were no differences to analyze, no way to see how well the classifiers were performing.</w:t>
      </w:r>
    </w:p>
    <w:p w14:paraId="52A4C3B3" w14:textId="3C2DC25D" w:rsidR="00D7314C" w:rsidRDefault="4E50E4E1" w:rsidP="0075477B">
      <w:pPr>
        <w:pStyle w:val="NoSpacing"/>
        <w:jc w:val="both"/>
        <w:rPr>
          <w:rFonts w:eastAsia="Times New Roman"/>
        </w:rPr>
      </w:pPr>
      <w:r w:rsidRPr="0D607FAF">
        <w:rPr>
          <w:rFonts w:eastAsia="Times New Roman"/>
        </w:rPr>
        <w:t>So, we decided to divide the data for two main reasons:</w:t>
      </w:r>
    </w:p>
    <w:p w14:paraId="416928FB" w14:textId="77777777" w:rsidR="00EE66F3" w:rsidRPr="00D41390" w:rsidRDefault="00EE66F3" w:rsidP="0075477B">
      <w:pPr>
        <w:pStyle w:val="NoSpacing"/>
        <w:jc w:val="both"/>
        <w:rPr>
          <w:rFonts w:eastAsia="Times New Roman"/>
        </w:rPr>
      </w:pPr>
    </w:p>
    <w:p w14:paraId="5F263C52" w14:textId="0D0F10B8" w:rsidR="00D7314C" w:rsidRPr="00EE66F3" w:rsidRDefault="4E50E4E1" w:rsidP="00EE66F3">
      <w:pPr>
        <w:pStyle w:val="Heading4"/>
        <w:rPr>
          <w:b/>
          <w:bCs/>
        </w:rPr>
      </w:pPr>
      <w:r w:rsidRPr="00F635B2">
        <w:rPr>
          <w:rStyle w:val="Heading4Char"/>
          <w:b/>
          <w:bCs/>
          <w:i/>
          <w:iCs/>
        </w:rPr>
        <w:t xml:space="preserve">Following </w:t>
      </w:r>
      <w:r w:rsidR="1F80E762" w:rsidRPr="00F635B2">
        <w:rPr>
          <w:rStyle w:val="Heading4Char"/>
          <w:b/>
          <w:bCs/>
          <w:i/>
          <w:iCs/>
        </w:rPr>
        <w:t>a Standard</w:t>
      </w:r>
      <w:r w:rsidRPr="00F635B2">
        <w:rPr>
          <w:rStyle w:val="Heading4Char"/>
          <w:b/>
          <w:bCs/>
          <w:i/>
          <w:iCs/>
        </w:rPr>
        <w:t xml:space="preserve"> Machine Learning </w:t>
      </w:r>
      <w:r w:rsidR="1F80E762" w:rsidRPr="00F635B2">
        <w:rPr>
          <w:rStyle w:val="Heading4Char"/>
          <w:b/>
          <w:bCs/>
          <w:i/>
          <w:iCs/>
        </w:rPr>
        <w:t>Practice</w:t>
      </w:r>
    </w:p>
    <w:p w14:paraId="0BB0B0AC" w14:textId="1ADE08CA" w:rsidR="65C144C6" w:rsidRDefault="4E50E4E1" w:rsidP="65C144C6">
      <w:pPr>
        <w:pStyle w:val="NoSpacing"/>
        <w:jc w:val="both"/>
        <w:rPr>
          <w:rFonts w:eastAsia="Times New Roman"/>
        </w:rPr>
      </w:pPr>
      <w:r w:rsidRPr="0075477B">
        <w:rPr>
          <w:rFonts w:eastAsia="Times New Roman"/>
        </w:rPr>
        <w:t>Typically, in machine learning, you train a model on most of the data (80%) and test it on the remaining (20%) to see how well it generalizes. This helps check whether the model has learned patterns or is just memorizing the data.</w:t>
      </w:r>
    </w:p>
    <w:p w14:paraId="645EE76A" w14:textId="77777777" w:rsidR="00D7314C" w:rsidRDefault="00D7314C" w:rsidP="65C144C6">
      <w:pPr>
        <w:pStyle w:val="NoSpacing"/>
        <w:jc w:val="both"/>
        <w:rPr>
          <w:rFonts w:eastAsia="Times New Roman"/>
        </w:rPr>
      </w:pPr>
    </w:p>
    <w:p w14:paraId="721EC061" w14:textId="2464142E" w:rsidR="00D7314C" w:rsidRPr="00EE66F3" w:rsidRDefault="4E50E4E1" w:rsidP="00EE66F3">
      <w:pPr>
        <w:pStyle w:val="Heading4"/>
        <w:rPr>
          <w:b/>
          <w:bCs/>
        </w:rPr>
      </w:pPr>
      <w:r w:rsidRPr="006F477B">
        <w:rPr>
          <w:b/>
          <w:bCs/>
        </w:rPr>
        <w:t xml:space="preserve">Testing Robustness to Small Changes </w:t>
      </w:r>
    </w:p>
    <w:p w14:paraId="473A0EB4" w14:textId="4F850090" w:rsidR="4E50E4E1" w:rsidRDefault="4E50E4E1" w:rsidP="0075477B">
      <w:pPr>
        <w:pStyle w:val="NoSpacing"/>
        <w:jc w:val="both"/>
      </w:pPr>
      <w:r w:rsidRPr="0D607FAF">
        <w:t>In real-world scenarios, encoded data might not always be perfect—it can get slightly corrupted or altered. By training the classifiers on one set of SDRs (Sparse Distributed Representations) and then testing them on a different set, we can see how well they handle minor variations. Can they still reconstruct the inputs correctly? This is an important question because, in practical applications, data isn’t always clean.</w:t>
      </w:r>
    </w:p>
    <w:p w14:paraId="3C4B917F" w14:textId="4084E880" w:rsidR="00B0429B" w:rsidRDefault="4E50E4E1" w:rsidP="0075477B">
      <w:pPr>
        <w:spacing w:before="240" w:after="240"/>
        <w:jc w:val="both"/>
        <w:rPr>
          <w:rFonts w:eastAsia="Times New Roman"/>
        </w:rPr>
      </w:pPr>
      <w:r w:rsidRPr="0D607FAF">
        <w:rPr>
          <w:rFonts w:eastAsia="Times New Roman"/>
        </w:rPr>
        <w:t>To further verify their performance, we also tested reconstruction using the same data they were trained on. As expected, both classifiers performed perfectly when dealing with familiar SDRs, which confirms that they work well under ideal conditions.</w:t>
      </w:r>
    </w:p>
    <w:p w14:paraId="7D4C20C9" w14:textId="05774CF1" w:rsidR="0BFDAB80" w:rsidRDefault="4B1368F6" w:rsidP="00624359">
      <w:pPr>
        <w:pStyle w:val="NoSpacing"/>
        <w:jc w:val="both"/>
        <w:rPr>
          <w:rFonts w:eastAsia="Times New Roman"/>
        </w:rPr>
      </w:pPr>
      <w:r w:rsidRPr="43D65BD1">
        <w:rPr>
          <w:rFonts w:eastAsia="Times New Roman"/>
        </w:rPr>
        <w:t>Here’s how the process works: The training subset is encoded into SDRs, which are then used to train the HTM and KNN classifiers. Once they’re trained, we feed them SDR-encoded test data and ask them to reconstruct the original inputs. Finally, we compare the reconstructed values with the actual inputs to measure how accurately they recover the original data. This gives us a clear picture of how well the classifiers perform and whether they can handle real-world variations.</w:t>
      </w:r>
    </w:p>
    <w:p w14:paraId="7BEE3EF2" w14:textId="77777777" w:rsidR="00D41390" w:rsidRDefault="00D41390" w:rsidP="00624359">
      <w:pPr>
        <w:pStyle w:val="NoSpacing"/>
        <w:jc w:val="both"/>
      </w:pPr>
    </w:p>
    <w:p w14:paraId="6780A45B" w14:textId="41BBE588" w:rsidR="00200950" w:rsidRPr="00F27DC0" w:rsidRDefault="002016F3" w:rsidP="7A5CE6BD">
      <w:pPr>
        <w:rPr>
          <w:rFonts w:eastAsia="Times New Roman"/>
          <w:i/>
          <w:iCs/>
        </w:rPr>
      </w:pPr>
      <w:r>
        <w:rPr>
          <w:noProof/>
        </w:rPr>
        <w:drawing>
          <wp:inline distT="0" distB="0" distL="0" distR="0" wp14:anchorId="77BE54DF" wp14:editId="23552A21">
            <wp:extent cx="2486891" cy="6367344"/>
            <wp:effectExtent l="0" t="0" r="8890" b="0"/>
            <wp:docPr id="186892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1">
                      <a:extLst>
                        <a:ext uri="{28A0092B-C50C-407E-A947-70E740481C1C}">
                          <a14:useLocalDpi xmlns:a14="http://schemas.microsoft.com/office/drawing/2010/main" val="0"/>
                        </a:ext>
                      </a:extLst>
                    </a:blip>
                    <a:stretch>
                      <a:fillRect/>
                    </a:stretch>
                  </pic:blipFill>
                  <pic:spPr>
                    <a:xfrm>
                      <a:off x="0" y="0"/>
                      <a:ext cx="2520679" cy="6453854"/>
                    </a:xfrm>
                    <a:prstGeom prst="rect">
                      <a:avLst/>
                    </a:prstGeom>
                  </pic:spPr>
                </pic:pic>
              </a:graphicData>
            </a:graphic>
          </wp:inline>
        </w:drawing>
      </w:r>
    </w:p>
    <w:p w14:paraId="3AFD2DC5" w14:textId="6D72A5BD" w:rsidR="00F27DC0" w:rsidRPr="006B7ECA" w:rsidRDefault="7A5CE6BD" w:rsidP="006B7ECA">
      <w:pPr>
        <w:rPr>
          <w:rFonts w:eastAsia="Times New Roman"/>
          <w:i/>
          <w:iCs/>
        </w:rPr>
      </w:pPr>
      <w:r w:rsidRPr="7A5CE6BD">
        <w:rPr>
          <w:i/>
          <w:iCs/>
        </w:rPr>
        <w:t>Fig</w:t>
      </w:r>
      <w:r w:rsidR="587F2080" w:rsidRPr="66618CA4">
        <w:rPr>
          <w:i/>
          <w:iCs/>
        </w:rPr>
        <w:t>.</w:t>
      </w:r>
      <w:r w:rsidRPr="7A5CE6BD">
        <w:rPr>
          <w:i/>
          <w:iCs/>
        </w:rPr>
        <w:t xml:space="preserve"> 3: Workflow of the reconstruction </w:t>
      </w:r>
      <w:r w:rsidR="48BFE22C" w:rsidRPr="46DDF1C7">
        <w:rPr>
          <w:i/>
          <w:iCs/>
        </w:rPr>
        <w:t>process</w:t>
      </w:r>
    </w:p>
    <w:p w14:paraId="1C1211B9" w14:textId="3EC9DF22" w:rsidR="1EEA3B3E" w:rsidRDefault="1EEA3B3E" w:rsidP="1EEA3B3E">
      <w:pPr>
        <w:rPr>
          <w:i/>
          <w:iCs/>
        </w:rPr>
      </w:pPr>
    </w:p>
    <w:p w14:paraId="10360B99" w14:textId="491BBF47" w:rsidR="007907A0" w:rsidRPr="0090226A" w:rsidRDefault="7A5CE6BD" w:rsidP="7A5CE6BD">
      <w:pPr>
        <w:pStyle w:val="Heading3"/>
        <w:spacing w:line="240" w:lineRule="auto"/>
        <w:rPr>
          <w:b/>
          <w:bCs/>
        </w:rPr>
      </w:pPr>
      <w:r w:rsidRPr="7A5CE6BD">
        <w:rPr>
          <w:b/>
          <w:bCs/>
        </w:rPr>
        <w:t>Similarity Comparison and Evaluation:</w:t>
      </w:r>
    </w:p>
    <w:p w14:paraId="40E2237C" w14:textId="04F028BE" w:rsidR="7A5CE6BD" w:rsidRDefault="7A5CE6BD" w:rsidP="7A5CE6BD"/>
    <w:p w14:paraId="0FE0606F" w14:textId="5EC631F1" w:rsidR="00A13FFE" w:rsidRDefault="7A5CE6BD" w:rsidP="7A5CE6BD">
      <w:pPr>
        <w:pStyle w:val="NoSpacing"/>
        <w:jc w:val="both"/>
      </w:pPr>
      <w:r w:rsidRPr="7A5CE6BD">
        <w:t>After reconstruction, the predicted values from HTM and KNN classifiers are evaluated against the original input using two similarity metrics.</w:t>
      </w:r>
    </w:p>
    <w:p w14:paraId="07D09943" w14:textId="77777777" w:rsidR="00F635B2" w:rsidRPr="00EC7086" w:rsidRDefault="00F635B2" w:rsidP="7A5CE6BD">
      <w:pPr>
        <w:pStyle w:val="NoSpacing"/>
        <w:jc w:val="both"/>
      </w:pPr>
    </w:p>
    <w:p w14:paraId="1F0478D0" w14:textId="4E5CCC52" w:rsidR="004A759D" w:rsidRDefault="7A5CE6BD" w:rsidP="7A5CE6BD">
      <w:pPr>
        <w:pStyle w:val="Heading4"/>
        <w:rPr>
          <w:b/>
          <w:bCs/>
        </w:rPr>
      </w:pPr>
      <w:r w:rsidRPr="7A5CE6BD">
        <w:rPr>
          <w:b/>
          <w:bCs/>
        </w:rPr>
        <w:t>Internal Similarity:</w:t>
      </w:r>
    </w:p>
    <w:p w14:paraId="6DDF6D25" w14:textId="77777777" w:rsidR="00F635B2" w:rsidRPr="00F635B2" w:rsidRDefault="00F635B2" w:rsidP="00F635B2"/>
    <w:p w14:paraId="2BE05AB6" w14:textId="4D426EEF" w:rsidR="00B758B0" w:rsidRPr="00B758B0" w:rsidRDefault="6807A68A" w:rsidP="7A5CE6BD">
      <w:pPr>
        <w:spacing w:after="160"/>
        <w:jc w:val="both"/>
      </w:pPr>
      <w:r>
        <w:t xml:space="preserve">This is the similarity which was already present in </w:t>
      </w:r>
      <w:r w:rsidR="7164A4F3">
        <w:t xml:space="preserve">both </w:t>
      </w:r>
      <w:r>
        <w:t xml:space="preserve">the classifiers. We are just referencing it as “Internal Similarity”. </w:t>
      </w:r>
      <w:r w:rsidR="7C9D492A">
        <w:t xml:space="preserve">The internal similarity metric plays a crucial role in evaluating the performance of the classifiers by measuring the alignment between the predicted values generated by the classifier and the encoded Sparse Distributed Representations (SDRs). This metric assesses whether the classifier maintains </w:t>
      </w:r>
      <w:r w:rsidR="7C9D492A">
        <w:lastRenderedPageBreak/>
        <w:t>consistency with the patterns it has learned during the training phase. By comparing the predicted outputs to the encoded SDRs, internal similarity provides insight into how well the classifier generalizes from the training data and whether it can accurately reconstruct input values. This evaluation is essential for ensuring the reliability and effectiveness of the classifiers in tasks such as input reconstruction, anomaly detection, and predictive modeling.</w:t>
      </w:r>
    </w:p>
    <w:p w14:paraId="3C137BD5" w14:textId="116B8AD7" w:rsidR="00B758B0" w:rsidRPr="00B758B0" w:rsidRDefault="7A086771" w:rsidP="7A5CE6BD">
      <w:pPr>
        <w:spacing w:after="160"/>
        <w:jc w:val="both"/>
      </w:pPr>
      <w:r>
        <w:t xml:space="preserve">One modification that we did here is that KNN’s internal similarity </w:t>
      </w:r>
      <w:r w:rsidR="518BADB4">
        <w:t>was coming between 0 and 1 and HTM’s internal similarity was coming between 0 and 100. So, just before using this metric we normalized it by</w:t>
      </w:r>
      <w:r w:rsidR="1881E057">
        <w:t xml:space="preserve"> dividing HTM’s internal similarity </w:t>
      </w:r>
      <w:r w:rsidR="5F3D092C">
        <w:t>by 100 and handling percentages in the console and output file using formatter.</w:t>
      </w:r>
    </w:p>
    <w:p w14:paraId="78EB2F3C" w14:textId="13F0F2EE" w:rsidR="00EC7086" w:rsidRDefault="7A5CE6BD" w:rsidP="7A5CE6BD">
      <w:pPr>
        <w:pStyle w:val="Heading4"/>
        <w:rPr>
          <w:b/>
          <w:bCs/>
        </w:rPr>
      </w:pPr>
      <w:bookmarkStart w:id="2" w:name="PercentageSimilarity"/>
      <w:bookmarkEnd w:id="2"/>
      <w:r w:rsidRPr="7A5CE6BD">
        <w:rPr>
          <w:b/>
          <w:bCs/>
        </w:rPr>
        <w:t>Percentage Similarity:</w:t>
      </w:r>
    </w:p>
    <w:p w14:paraId="3A6436F8" w14:textId="77777777" w:rsidR="00F635B2" w:rsidRPr="00F635B2" w:rsidRDefault="00F635B2" w:rsidP="00F635B2"/>
    <w:p w14:paraId="01494D9F" w14:textId="231273FA" w:rsidR="00486749" w:rsidRPr="00884FA1" w:rsidRDefault="7D3C86BE" w:rsidP="7A5CE6BD">
      <w:pPr>
        <w:spacing w:after="160"/>
        <w:jc w:val="both"/>
        <w:rPr>
          <w:sz w:val="16"/>
          <w:szCs w:val="16"/>
        </w:rPr>
      </w:pPr>
      <w:r>
        <w:t xml:space="preserve">This a new metric that we </w:t>
      </w:r>
      <w:r w:rsidR="25150D4B">
        <w:t>introduced</w:t>
      </w:r>
      <w:r>
        <w:t xml:space="preserve">. </w:t>
      </w:r>
      <w:r w:rsidR="7C9D492A">
        <w:t xml:space="preserve">The percentage similarity metric is used to evaluate the accuracy of the reconstruction process by comparing the original input values with the predicted outputs generated by the classifiers. </w:t>
      </w:r>
      <w:r w:rsidR="64571575">
        <w:t xml:space="preserve">This is simple </w:t>
      </w:r>
      <w:r w:rsidR="55074F71">
        <w:t>mathematics</w:t>
      </w:r>
      <w:r w:rsidR="5C3DF8B4">
        <w:t>,</w:t>
      </w:r>
      <w:r w:rsidR="55074F71">
        <w:t xml:space="preserve"> </w:t>
      </w:r>
      <w:r w:rsidR="3FD496F3">
        <w:t xml:space="preserve">and </w:t>
      </w:r>
      <w:r w:rsidR="2EB5A0B9">
        <w:t>the metric</w:t>
      </w:r>
      <w:r w:rsidR="7C9D492A">
        <w:t xml:space="preserve"> is calculated using the formula:</w:t>
      </w:r>
    </w:p>
    <w:p w14:paraId="549544CF" w14:textId="77777777" w:rsidR="00963BDE" w:rsidRPr="00884FA1" w:rsidRDefault="00963BDE" w:rsidP="7A5CE6BD">
      <w:pPr>
        <w:spacing w:after="160"/>
        <w:jc w:val="both"/>
        <w:rPr>
          <w:sz w:val="16"/>
          <w:szCs w:val="16"/>
        </w:rPr>
      </w:pPr>
      <m:oMathPara>
        <m:oMath>
          <m:r>
            <m:rPr>
              <m:sty m:val="p"/>
            </m:rPr>
            <w:rPr>
              <w:rFonts w:ascii="Cambria Math" w:hAnsi="Cambria Math"/>
              <w:sz w:val="16"/>
              <w:szCs w:val="16"/>
            </w:rPr>
            <m:t>Percentage Similarity =</m:t>
          </m:r>
        </m:oMath>
      </m:oMathPara>
    </w:p>
    <w:p w14:paraId="17B8F7FD" w14:textId="75855B9A" w:rsidR="00963BDE" w:rsidRPr="00884FA1" w:rsidRDefault="7A5CE6BD" w:rsidP="7A5CE6BD">
      <w:pPr>
        <w:spacing w:after="160"/>
        <w:jc w:val="both"/>
      </w:pPr>
      <w:r w:rsidRPr="00884FA1">
        <w:t xml:space="preserve"> </w:t>
      </w:r>
      <m:oMath>
        <m:r>
          <w:rPr>
            <w:rFonts w:ascii="Cambria Math" w:hAnsi="Cambria Math"/>
          </w:rPr>
          <m:t>1-  </m:t>
        </m:r>
        <m:f>
          <m:fPr>
            <m:ctrlPr>
              <w:rPr>
                <w:rFonts w:ascii="Cambria Math" w:hAnsi="Cambria Math"/>
              </w:rPr>
            </m:ctrlPr>
          </m:fPr>
          <m:num>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Original Scalar Value , Reconstructed Scalar Value</m:t>
                    </m:r>
                  </m:e>
                </m:d>
              </m:e>
            </m:func>
          </m:num>
          <m:den>
            <m:d>
              <m:dPr>
                <m:begChr m:val="|"/>
                <m:endChr m:val="|"/>
                <m:ctrlPr>
                  <w:rPr>
                    <w:rFonts w:ascii="Cambria Math" w:hAnsi="Cambria Math"/>
                  </w:rPr>
                </m:ctrlPr>
              </m:dPr>
              <m:e>
                <m:r>
                  <w:rPr>
                    <w:rFonts w:ascii="Cambria Math" w:hAnsi="Cambria Math"/>
                  </w:rPr>
                  <m:t>Original Scalar Value-Reconstructed Scalar Value</m:t>
                </m:r>
              </m:e>
            </m:d>
          </m:den>
        </m:f>
      </m:oMath>
    </w:p>
    <w:p w14:paraId="17F8DC0C" w14:textId="3788F69A" w:rsidR="00A908DB" w:rsidRPr="00A908DB" w:rsidRDefault="7A5CE6BD" w:rsidP="7A5CE6BD">
      <w:pPr>
        <w:spacing w:after="160"/>
        <w:jc w:val="both"/>
      </w:pPr>
      <w:r w:rsidRPr="7A5CE6BD">
        <w:t>This formula measures the relative difference between the original and reconstructed values, normalized by the maximum of the two values. A higher percentage similarity score indicates a more accurate reconstruction, reflecting how closely the predicted output matches the original input. This metric is essential for quantifying the performance of the classifiers and ensuring that the reconstruction process maintains high fidelity to the original data. By providing a clear measure of accuracy, percentage similarity helps validate the effectiveness of the system in tasks such as input reconstruction and pattern recognition.</w:t>
      </w:r>
    </w:p>
    <w:p w14:paraId="16D6BC70" w14:textId="33B11076" w:rsidR="00A13FFE" w:rsidRDefault="005D3007" w:rsidP="7A5CE6BD">
      <w:pPr>
        <w:pStyle w:val="Heading3"/>
        <w:spacing w:line="240" w:lineRule="auto"/>
        <w:rPr>
          <w:b/>
          <w:bCs/>
        </w:rPr>
      </w:pPr>
      <w:r>
        <w:rPr>
          <w:b/>
          <w:bCs/>
        </w:rPr>
        <w:t xml:space="preserve">Process used </w:t>
      </w:r>
      <w:r w:rsidR="009F0570">
        <w:rPr>
          <w:b/>
          <w:bCs/>
        </w:rPr>
        <w:t>for v</w:t>
      </w:r>
      <w:r w:rsidR="7A5CE6BD" w:rsidRPr="7A5CE6BD">
        <w:rPr>
          <w:b/>
          <w:bCs/>
        </w:rPr>
        <w:t xml:space="preserve">isualization and </w:t>
      </w:r>
      <w:r w:rsidR="009F0570">
        <w:rPr>
          <w:b/>
          <w:bCs/>
        </w:rPr>
        <w:t>a</w:t>
      </w:r>
      <w:r w:rsidR="7A5CE6BD" w:rsidRPr="7A5CE6BD">
        <w:rPr>
          <w:b/>
          <w:bCs/>
        </w:rPr>
        <w:t>nalysis:</w:t>
      </w:r>
    </w:p>
    <w:p w14:paraId="0F48B675" w14:textId="77777777" w:rsidR="00A13FFE" w:rsidRDefault="00A13FFE" w:rsidP="7A5CE6BD"/>
    <w:p w14:paraId="1620B578" w14:textId="0B279315" w:rsidR="00342DE6" w:rsidRPr="00342DE6" w:rsidRDefault="7A5CE6BD" w:rsidP="7A5CE6BD">
      <w:pPr>
        <w:jc w:val="both"/>
      </w:pPr>
      <w:r w:rsidRPr="7A5CE6BD">
        <w:t>The results of the reconstruction experiments are visualized using </w:t>
      </w:r>
      <w:proofErr w:type="spellStart"/>
      <w:r w:rsidRPr="7A5CE6BD">
        <w:t>ScottPlot</w:t>
      </w:r>
      <w:proofErr w:type="spellEnd"/>
      <w:r w:rsidRPr="7A5CE6BD">
        <w:t xml:space="preserve"> in .NET, providing a clear and intuitive comparison between the original input values and the reconstructed outputs. These visualizations are divided into two categories: training data visualizations, which represent the reconstruction accuracy of the classifiers on the 80% training dataset, and test data visualizations, which demonstrate how well the classifiers generalize to the 20% unseen test data. By plotting these results, the visualizations help identify trends and accuracy levels across the HTM Classifier and KNN Classifier, enabling a detailed analysis of their performance. Through the analysis of similarity metrics, such as internal similarity and percentage similarity, we determine which classifier is more effective for input reconstruction using Sparse Distributed Representations (SDRs). These visualizations and metrics collectively provide valuable insights into the strengths and limitations of each classifier, guiding the evaluation of their suitability for</w:t>
      </w:r>
      <w:r w:rsidR="00A157E1">
        <w:t xml:space="preserve"> </w:t>
      </w:r>
      <w:r w:rsidRPr="7A5CE6BD">
        <w:t>tasks such as input reconstruction, anomaly detection, and predictive modeling.</w:t>
      </w:r>
    </w:p>
    <w:p w14:paraId="4A176690" w14:textId="3516E6D5" w:rsidR="7A5CE6BD" w:rsidRDefault="7A5CE6BD" w:rsidP="00D41390">
      <w:pPr>
        <w:pStyle w:val="Heading1"/>
        <w:spacing w:after="0"/>
        <w:rPr>
          <w:b/>
          <w:bCs/>
        </w:rPr>
      </w:pPr>
      <w:r w:rsidRPr="7A5CE6BD">
        <w:rPr>
          <w:b/>
          <w:bCs/>
        </w:rPr>
        <w:t>Implementation</w:t>
      </w:r>
    </w:p>
    <w:p w14:paraId="3831DA59" w14:textId="70B5FC34" w:rsidR="7A5CE6BD" w:rsidRDefault="7A5CE6BD" w:rsidP="00D41390"/>
    <w:p w14:paraId="790934A4" w14:textId="5AB1E6EE" w:rsidR="007F55AA" w:rsidRDefault="7A5CE6BD" w:rsidP="00D41390">
      <w:pPr>
        <w:pStyle w:val="Heading2"/>
        <w:spacing w:before="0" w:after="0"/>
        <w:rPr>
          <w:b/>
          <w:bCs/>
        </w:rPr>
      </w:pPr>
      <w:r w:rsidRPr="7A5CE6BD">
        <w:rPr>
          <w:b/>
          <w:bCs/>
        </w:rPr>
        <w:t xml:space="preserve"> Tools and Technologies</w:t>
      </w:r>
    </w:p>
    <w:p w14:paraId="667F1B31" w14:textId="77777777" w:rsidR="00F635B2" w:rsidRPr="00F635B2" w:rsidRDefault="00F635B2" w:rsidP="00F635B2"/>
    <w:p w14:paraId="28E1AFB5" w14:textId="77777777" w:rsidR="006D63CA" w:rsidRPr="000935EB" w:rsidRDefault="7A5CE6BD" w:rsidP="7A5CE6BD">
      <w:pPr>
        <w:spacing w:after="160"/>
        <w:jc w:val="both"/>
      </w:pPr>
      <w:r w:rsidRPr="7A5CE6BD">
        <w:t>The project leverages multiple tools and libraries to implement input encoding, SDR generation, classification, reconstruction, and visualization.</w:t>
      </w:r>
    </w:p>
    <w:p w14:paraId="18BB496C" w14:textId="1F7529E5" w:rsidR="006D63CA" w:rsidRPr="006D63CA" w:rsidRDefault="7A5CE6BD" w:rsidP="7A5CE6BD">
      <w:pPr>
        <w:pStyle w:val="Heading3"/>
        <w:spacing w:line="240" w:lineRule="auto"/>
        <w:rPr>
          <w:b/>
          <w:bCs/>
        </w:rPr>
      </w:pPr>
      <w:r w:rsidRPr="7A5CE6BD">
        <w:rPr>
          <w:b/>
          <w:bCs/>
        </w:rPr>
        <w:t>Programming Language &amp; Framework:</w:t>
      </w:r>
    </w:p>
    <w:p w14:paraId="2AF6EF17" w14:textId="3CE25EFE" w:rsidR="006D63CA" w:rsidRPr="006D5EB5" w:rsidRDefault="7A5CE6BD" w:rsidP="7A5CE6BD">
      <w:pPr>
        <w:pStyle w:val="NoSpacing"/>
        <w:numPr>
          <w:ilvl w:val="0"/>
          <w:numId w:val="19"/>
        </w:numPr>
        <w:jc w:val="both"/>
      </w:pPr>
      <w:r w:rsidRPr="7A5CE6BD">
        <w:t>C# (.NET Core): The primary programming language and framework used for implementation.</w:t>
      </w:r>
    </w:p>
    <w:p w14:paraId="646B8B10" w14:textId="77777777" w:rsidR="006D63CA" w:rsidRPr="000935EB" w:rsidRDefault="006D63CA" w:rsidP="7A5CE6BD">
      <w:pPr>
        <w:pStyle w:val="NoSpacing"/>
        <w:jc w:val="both"/>
      </w:pPr>
    </w:p>
    <w:p w14:paraId="2B0F652E" w14:textId="5BC730B5" w:rsidR="006D63CA" w:rsidRPr="006D63CA" w:rsidRDefault="7A5CE6BD" w:rsidP="7A5CE6BD">
      <w:pPr>
        <w:pStyle w:val="Heading3"/>
        <w:spacing w:line="240" w:lineRule="auto"/>
        <w:rPr>
          <w:b/>
          <w:bCs/>
        </w:rPr>
      </w:pPr>
      <w:r w:rsidRPr="7A5CE6BD">
        <w:rPr>
          <w:b/>
          <w:bCs/>
        </w:rPr>
        <w:t>Machine Learning &amp; HTM Libraries:</w:t>
      </w:r>
    </w:p>
    <w:p w14:paraId="32BFBF53" w14:textId="4F3B679B" w:rsidR="006D63CA" w:rsidRPr="000935EB" w:rsidRDefault="7A5CE6BD" w:rsidP="7A5CE6BD">
      <w:pPr>
        <w:numPr>
          <w:ilvl w:val="0"/>
          <w:numId w:val="13"/>
        </w:numPr>
        <w:jc w:val="both"/>
      </w:pPr>
      <w:proofErr w:type="spellStart"/>
      <w:r w:rsidRPr="7A5CE6BD">
        <w:t>NeoCortexAPI</w:t>
      </w:r>
      <w:proofErr w:type="spellEnd"/>
      <w:r w:rsidRPr="7A5CE6BD">
        <w:t>: A C# implementation of Hierarchical Temporal Memory (HTM) used for encoding, SDR generation, and classification.</w:t>
      </w:r>
    </w:p>
    <w:p w14:paraId="011BAABF" w14:textId="680D1C0B" w:rsidR="006D63CA" w:rsidRPr="000935EB" w:rsidRDefault="7A5CE6BD" w:rsidP="2B4929FC">
      <w:pPr>
        <w:numPr>
          <w:ilvl w:val="1"/>
          <w:numId w:val="13"/>
        </w:numPr>
      </w:pPr>
      <w:r>
        <w:t>GitHub Repo: </w:t>
      </w:r>
      <w:proofErr w:type="spellStart"/>
      <w:r>
        <w:fldChar w:fldCharType="begin"/>
      </w:r>
      <w:r>
        <w:instrText>HYPERLINK "https://github.com/ddobric/neocortexapi" \h</w:instrText>
      </w:r>
      <w:r>
        <w:fldChar w:fldCharType="separate"/>
      </w:r>
      <w:r w:rsidRPr="2B4929FC">
        <w:rPr>
          <w:rStyle w:val="Hyperlink"/>
        </w:rPr>
        <w:t>neocortexapi</w:t>
      </w:r>
      <w:proofErr w:type="spellEnd"/>
      <w:r>
        <w:fldChar w:fldCharType="end"/>
      </w:r>
    </w:p>
    <w:p w14:paraId="1D7221D4" w14:textId="6EBB3F41" w:rsidR="006D63CA" w:rsidRPr="000935EB" w:rsidRDefault="7A5CE6BD" w:rsidP="7A5CE6BD">
      <w:pPr>
        <w:numPr>
          <w:ilvl w:val="0"/>
          <w:numId w:val="13"/>
        </w:numPr>
        <w:jc w:val="both"/>
      </w:pPr>
      <w:r w:rsidRPr="7A5CE6BD">
        <w:t xml:space="preserve">HTM Classifier: A classification model within </w:t>
      </w:r>
      <w:proofErr w:type="spellStart"/>
      <w:r w:rsidRPr="7A5CE6BD">
        <w:t>NeoCortexAPI</w:t>
      </w:r>
      <w:proofErr w:type="spellEnd"/>
      <w:r w:rsidRPr="7A5CE6BD">
        <w:t>, used for learning and predicting SDR-based patterns.</w:t>
      </w:r>
    </w:p>
    <w:p w14:paraId="3E887D96" w14:textId="0774F96D" w:rsidR="006D63CA" w:rsidRPr="000935EB" w:rsidRDefault="7A5CE6BD" w:rsidP="7A5CE6BD">
      <w:pPr>
        <w:numPr>
          <w:ilvl w:val="0"/>
          <w:numId w:val="13"/>
        </w:numPr>
        <w:jc w:val="both"/>
      </w:pPr>
      <w:r w:rsidRPr="7A5CE6BD">
        <w:t>KNN Classifier: A K-Nearest Neighbors (KNN) classifier for reconstructing input values based on nearest neighbors in SDR space.</w:t>
      </w:r>
    </w:p>
    <w:p w14:paraId="207A50A1" w14:textId="7A12122A" w:rsidR="7A5CE6BD" w:rsidRDefault="7A5CE6BD" w:rsidP="7A5CE6BD">
      <w:pPr>
        <w:ind w:left="288"/>
        <w:jc w:val="both"/>
      </w:pPr>
    </w:p>
    <w:p w14:paraId="09D5C9CB" w14:textId="1C8A2F55" w:rsidR="003F7265" w:rsidRPr="003F7265" w:rsidRDefault="7A5CE6BD" w:rsidP="7A5CE6BD">
      <w:pPr>
        <w:pStyle w:val="Heading3"/>
        <w:spacing w:line="240" w:lineRule="auto"/>
        <w:rPr>
          <w:b/>
          <w:bCs/>
        </w:rPr>
      </w:pPr>
      <w:r w:rsidRPr="7A5CE6BD">
        <w:rPr>
          <w:b/>
          <w:bCs/>
        </w:rPr>
        <w:t>Visualization Libraries:</w:t>
      </w:r>
    </w:p>
    <w:p w14:paraId="5426BB1B" w14:textId="1F5F4535" w:rsidR="006D63CA" w:rsidRPr="000935EB" w:rsidRDefault="7A5CE6BD" w:rsidP="7A5CE6BD">
      <w:pPr>
        <w:numPr>
          <w:ilvl w:val="0"/>
          <w:numId w:val="14"/>
        </w:numPr>
        <w:jc w:val="both"/>
      </w:pPr>
      <w:proofErr w:type="spellStart"/>
      <w:r w:rsidRPr="7A5CE6BD">
        <w:t>ScottPlot</w:t>
      </w:r>
      <w:proofErr w:type="spellEnd"/>
      <w:r w:rsidRPr="7A5CE6BD">
        <w:t xml:space="preserve"> (for .NET Core): A .NET-based library used for plotting similarity metrics and classifier performance.</w:t>
      </w:r>
    </w:p>
    <w:p w14:paraId="6CE4DB3D" w14:textId="41FC254D" w:rsidR="006D63CA" w:rsidRPr="000935EB" w:rsidRDefault="7A5CE6BD" w:rsidP="2B4929FC">
      <w:pPr>
        <w:numPr>
          <w:ilvl w:val="1"/>
          <w:numId w:val="14"/>
        </w:numPr>
      </w:pPr>
      <w:r>
        <w:t>Official Site: </w:t>
      </w:r>
      <w:proofErr w:type="spellStart"/>
      <w:r>
        <w:fldChar w:fldCharType="begin"/>
      </w:r>
      <w:r>
        <w:instrText>HYPERLINK "https://scottplot.net/" \h</w:instrText>
      </w:r>
      <w:r>
        <w:fldChar w:fldCharType="separate"/>
      </w:r>
      <w:r w:rsidRPr="2B4929FC">
        <w:rPr>
          <w:rStyle w:val="Hyperlink"/>
        </w:rPr>
        <w:t>ScottPlot</w:t>
      </w:r>
      <w:proofErr w:type="spellEnd"/>
      <w:r>
        <w:fldChar w:fldCharType="end"/>
      </w:r>
    </w:p>
    <w:p w14:paraId="22BBAA99" w14:textId="2CD2CE1E" w:rsidR="006D63CA" w:rsidRPr="000935EB" w:rsidRDefault="7A5CE6BD" w:rsidP="7A5CE6BD">
      <w:pPr>
        <w:numPr>
          <w:ilvl w:val="0"/>
          <w:numId w:val="14"/>
        </w:numPr>
        <w:jc w:val="both"/>
      </w:pPr>
      <w:r w:rsidRPr="7A5CE6BD">
        <w:t>Matplotlib (optional, for alternative visualization): Can be used via Python for additional graphical analysis.</w:t>
      </w:r>
    </w:p>
    <w:p w14:paraId="7FDCB890" w14:textId="7D7CE87D" w:rsidR="7A5CE6BD" w:rsidRDefault="7A5CE6BD" w:rsidP="2B4929FC">
      <w:pPr>
        <w:numPr>
          <w:ilvl w:val="1"/>
          <w:numId w:val="14"/>
        </w:numPr>
      </w:pPr>
      <w:r>
        <w:t>Official Site: </w:t>
      </w:r>
      <w:hyperlink r:id="rId22">
        <w:r w:rsidRPr="2B4929FC">
          <w:rPr>
            <w:rStyle w:val="Hyperlink"/>
          </w:rPr>
          <w:t>Matplotlib</w:t>
        </w:r>
      </w:hyperlink>
    </w:p>
    <w:p w14:paraId="60BDA776" w14:textId="0AAC4C3D" w:rsidR="7A5CE6BD" w:rsidRDefault="7A5CE6BD" w:rsidP="7A5CE6BD">
      <w:pPr>
        <w:ind w:left="288"/>
        <w:jc w:val="both"/>
      </w:pPr>
    </w:p>
    <w:p w14:paraId="0121D75A" w14:textId="5FF64426" w:rsidR="003F7265" w:rsidRPr="003F7265" w:rsidRDefault="7A5CE6BD" w:rsidP="7A5CE6BD">
      <w:pPr>
        <w:pStyle w:val="Heading3"/>
        <w:spacing w:line="240" w:lineRule="auto"/>
        <w:rPr>
          <w:b/>
          <w:bCs/>
        </w:rPr>
      </w:pPr>
      <w:r w:rsidRPr="7A5CE6BD">
        <w:rPr>
          <w:b/>
          <w:bCs/>
        </w:rPr>
        <w:t>Development &amp; Deployment Tools:</w:t>
      </w:r>
    </w:p>
    <w:p w14:paraId="6BDA646D" w14:textId="3D3AC208" w:rsidR="006D63CA" w:rsidRPr="003F7265" w:rsidRDefault="7A5CE6BD" w:rsidP="7A5CE6BD">
      <w:pPr>
        <w:pStyle w:val="ListParagraph"/>
        <w:numPr>
          <w:ilvl w:val="0"/>
          <w:numId w:val="20"/>
        </w:numPr>
        <w:spacing w:after="0" w:line="240" w:lineRule="auto"/>
        <w:jc w:val="both"/>
        <w:rPr>
          <w:rFonts w:ascii="Times New Roman" w:hAnsi="Times New Roman"/>
          <w:sz w:val="20"/>
          <w:szCs w:val="20"/>
        </w:rPr>
      </w:pPr>
      <w:r w:rsidRPr="7A5CE6BD">
        <w:rPr>
          <w:rFonts w:ascii="Times New Roman" w:hAnsi="Times New Roman"/>
          <w:sz w:val="20"/>
          <w:szCs w:val="20"/>
        </w:rPr>
        <w:t>Visual Studio / JetBrains Rider: Primary IDEs used for coding, debugging, and testing.</w:t>
      </w:r>
    </w:p>
    <w:p w14:paraId="344B907A" w14:textId="35CB2150" w:rsidR="006D63CA" w:rsidRPr="003F7265" w:rsidRDefault="7A5CE6BD" w:rsidP="7A5CE6BD">
      <w:pPr>
        <w:pStyle w:val="ListParagraph"/>
        <w:numPr>
          <w:ilvl w:val="0"/>
          <w:numId w:val="20"/>
        </w:numPr>
        <w:spacing w:after="0" w:line="240" w:lineRule="auto"/>
        <w:jc w:val="both"/>
        <w:rPr>
          <w:rFonts w:ascii="Times New Roman" w:hAnsi="Times New Roman"/>
          <w:sz w:val="20"/>
          <w:szCs w:val="20"/>
        </w:rPr>
      </w:pPr>
      <w:r w:rsidRPr="7A5CE6BD">
        <w:rPr>
          <w:rFonts w:ascii="Times New Roman" w:hAnsi="Times New Roman"/>
          <w:sz w:val="20"/>
          <w:szCs w:val="20"/>
        </w:rPr>
        <w:t>Git / GitHub: Version control and collaboration.</w:t>
      </w:r>
    </w:p>
    <w:p w14:paraId="51F25AEE" w14:textId="1608DC7A" w:rsidR="006D63CA" w:rsidRDefault="7A5CE6BD" w:rsidP="7A5CE6BD">
      <w:pPr>
        <w:pStyle w:val="ListParagraph"/>
        <w:numPr>
          <w:ilvl w:val="0"/>
          <w:numId w:val="20"/>
        </w:numPr>
        <w:spacing w:after="0" w:line="240" w:lineRule="auto"/>
        <w:jc w:val="both"/>
        <w:rPr>
          <w:rFonts w:ascii="Times New Roman" w:hAnsi="Times New Roman"/>
          <w:sz w:val="20"/>
          <w:szCs w:val="20"/>
        </w:rPr>
      </w:pPr>
      <w:r w:rsidRPr="7A5CE6BD">
        <w:rPr>
          <w:rFonts w:ascii="Times New Roman" w:hAnsi="Times New Roman"/>
          <w:sz w:val="20"/>
          <w:szCs w:val="20"/>
        </w:rPr>
        <w:t>Command Line / Terminal: For running .NET applications and managing dependencies.</w:t>
      </w:r>
    </w:p>
    <w:p w14:paraId="342D537E" w14:textId="77777777" w:rsidR="00F635B2" w:rsidRPr="003F7265" w:rsidRDefault="00F635B2" w:rsidP="00F635B2">
      <w:pPr>
        <w:pStyle w:val="ListParagraph"/>
        <w:spacing w:after="0" w:line="240" w:lineRule="auto"/>
        <w:jc w:val="both"/>
        <w:rPr>
          <w:rFonts w:ascii="Times New Roman" w:hAnsi="Times New Roman"/>
          <w:sz w:val="20"/>
          <w:szCs w:val="20"/>
        </w:rPr>
      </w:pPr>
    </w:p>
    <w:p w14:paraId="599748A8" w14:textId="23CCF761" w:rsidR="006D63CA" w:rsidRDefault="7A5CE6BD" w:rsidP="7A5CE6BD">
      <w:pPr>
        <w:pStyle w:val="Heading2"/>
        <w:rPr>
          <w:b/>
          <w:bCs/>
        </w:rPr>
      </w:pPr>
      <w:r w:rsidRPr="7A5CE6BD">
        <w:rPr>
          <w:b/>
          <w:bCs/>
        </w:rPr>
        <w:t>Development Environment</w:t>
      </w:r>
    </w:p>
    <w:p w14:paraId="1CDDF1BD" w14:textId="77777777" w:rsidR="00F635B2" w:rsidRPr="00F635B2" w:rsidRDefault="00F635B2" w:rsidP="00F635B2"/>
    <w:p w14:paraId="1BCB39F6" w14:textId="77777777" w:rsidR="006D63CA" w:rsidRPr="000935EB" w:rsidRDefault="7A5CE6BD" w:rsidP="7A5CE6BD">
      <w:pPr>
        <w:spacing w:after="160"/>
        <w:jc w:val="both"/>
      </w:pPr>
      <w:r w:rsidRPr="7A5CE6BD">
        <w:t>To ensure smooth implementation, the development environment includes specific dependencies, configurations, and setups.</w:t>
      </w:r>
    </w:p>
    <w:p w14:paraId="5E7B5F8B" w14:textId="77777777" w:rsidR="006D63CA" w:rsidRPr="007F55AA" w:rsidRDefault="7A5CE6BD" w:rsidP="7A5CE6BD">
      <w:pPr>
        <w:pStyle w:val="Heading3"/>
        <w:spacing w:line="240" w:lineRule="auto"/>
        <w:rPr>
          <w:b/>
          <w:bCs/>
        </w:rPr>
      </w:pPr>
      <w:r w:rsidRPr="7A5CE6BD">
        <w:rPr>
          <w:b/>
          <w:bCs/>
        </w:rPr>
        <w:t>Required Software and Packages:</w:t>
      </w:r>
    </w:p>
    <w:p w14:paraId="3E0D34C8" w14:textId="4834135C" w:rsidR="006D63CA" w:rsidRPr="000935EB" w:rsidRDefault="7A5CE6BD" w:rsidP="7A5CE6BD">
      <w:pPr>
        <w:numPr>
          <w:ilvl w:val="0"/>
          <w:numId w:val="16"/>
        </w:numPr>
        <w:spacing w:after="160"/>
        <w:jc w:val="both"/>
      </w:pPr>
      <w:r w:rsidRPr="7A5CE6BD">
        <w:t xml:space="preserve">.NET Core SDK (8.0 or higher): </w:t>
      </w:r>
      <w:hyperlink r:id="rId23">
        <w:r w:rsidRPr="7A5CE6BD">
          <w:rPr>
            <w:rStyle w:val="Hyperlink"/>
          </w:rPr>
          <w:t>Download .NET SDK</w:t>
        </w:r>
      </w:hyperlink>
    </w:p>
    <w:p w14:paraId="1BAEBBF8" w14:textId="5216BE59" w:rsidR="006D63CA" w:rsidRPr="000935EB" w:rsidRDefault="7A5CE6BD" w:rsidP="7A5CE6BD">
      <w:pPr>
        <w:numPr>
          <w:ilvl w:val="0"/>
          <w:numId w:val="16"/>
        </w:numPr>
        <w:jc w:val="both"/>
      </w:pPr>
      <w:proofErr w:type="spellStart"/>
      <w:r w:rsidRPr="7A5CE6BD">
        <w:t>NeoCortexAPI</w:t>
      </w:r>
      <w:proofErr w:type="spellEnd"/>
      <w:r w:rsidRPr="7A5CE6BD">
        <w:t>: Installed via GitHub or NuGet package manager.</w:t>
      </w:r>
    </w:p>
    <w:p w14:paraId="196DCE5F" w14:textId="2BC8AA53" w:rsidR="006D63CA" w:rsidRPr="000935EB" w:rsidRDefault="7A5CE6BD" w:rsidP="7A5CE6BD">
      <w:pPr>
        <w:numPr>
          <w:ilvl w:val="0"/>
          <w:numId w:val="16"/>
        </w:numPr>
        <w:jc w:val="both"/>
      </w:pPr>
      <w:proofErr w:type="spellStart"/>
      <w:r w:rsidRPr="7A5CE6BD">
        <w:t>ScottPlot</w:t>
      </w:r>
      <w:proofErr w:type="spellEnd"/>
      <w:r w:rsidRPr="7A5CE6BD">
        <w:t xml:space="preserve"> (for visualization): Installed via NuGet: dotnet add package </w:t>
      </w:r>
      <w:proofErr w:type="spellStart"/>
      <w:r w:rsidRPr="7A5CE6BD">
        <w:t>ScottPlot</w:t>
      </w:r>
      <w:proofErr w:type="spellEnd"/>
    </w:p>
    <w:p w14:paraId="2492CB9C" w14:textId="77777777" w:rsidR="006D63CA" w:rsidRPr="000935EB" w:rsidRDefault="7A5CE6BD" w:rsidP="7A5CE6BD">
      <w:pPr>
        <w:numPr>
          <w:ilvl w:val="0"/>
          <w:numId w:val="16"/>
        </w:numPr>
        <w:jc w:val="both"/>
      </w:pPr>
      <w:r w:rsidRPr="7A5CE6BD">
        <w:t>Other Dependencies:</w:t>
      </w:r>
    </w:p>
    <w:p w14:paraId="2E99E2E2" w14:textId="06BCD956" w:rsidR="006D63CA" w:rsidRPr="000935EB" w:rsidRDefault="7A5CE6BD" w:rsidP="7A5CE6BD">
      <w:pPr>
        <w:numPr>
          <w:ilvl w:val="1"/>
          <w:numId w:val="16"/>
        </w:numPr>
        <w:jc w:val="both"/>
      </w:pPr>
      <w:proofErr w:type="spellStart"/>
      <w:proofErr w:type="gramStart"/>
      <w:r w:rsidRPr="7A5CE6BD">
        <w:t>System.Collections.Generic</w:t>
      </w:r>
      <w:proofErr w:type="spellEnd"/>
      <w:proofErr w:type="gramEnd"/>
      <w:r w:rsidRPr="7A5CE6BD">
        <w:t>: For data structures and result storage.</w:t>
      </w:r>
    </w:p>
    <w:p w14:paraId="60A1CF51" w14:textId="1BD0265F" w:rsidR="006D63CA" w:rsidRPr="000935EB" w:rsidRDefault="7A5CE6BD" w:rsidP="7A5CE6BD">
      <w:pPr>
        <w:numPr>
          <w:ilvl w:val="1"/>
          <w:numId w:val="16"/>
        </w:numPr>
        <w:jc w:val="both"/>
      </w:pPr>
      <w:proofErr w:type="spellStart"/>
      <w:r w:rsidRPr="7A5CE6BD">
        <w:lastRenderedPageBreak/>
        <w:t>System.Linq</w:t>
      </w:r>
      <w:proofErr w:type="spellEnd"/>
      <w:r w:rsidRPr="7A5CE6BD">
        <w:t>: For dataset manipulation and transformations.</w:t>
      </w:r>
    </w:p>
    <w:p w14:paraId="3A9B40C0" w14:textId="4C90A9DB" w:rsidR="006D63CA" w:rsidRPr="000935EB" w:rsidRDefault="7A5CE6BD" w:rsidP="7A5CE6BD">
      <w:pPr>
        <w:numPr>
          <w:ilvl w:val="1"/>
          <w:numId w:val="16"/>
        </w:numPr>
        <w:jc w:val="both"/>
      </w:pPr>
      <w:proofErr w:type="spellStart"/>
      <w:r w:rsidRPr="7A5CE6BD">
        <w:t>NeoCortexApi.Utility</w:t>
      </w:r>
      <w:proofErr w:type="spellEnd"/>
      <w:r w:rsidRPr="7A5CE6BD">
        <w:t>: Contains helper methods for encoding, SDR processing, and classifiers.</w:t>
      </w:r>
    </w:p>
    <w:p w14:paraId="0B027F18" w14:textId="43889AEF" w:rsidR="7A5CE6BD" w:rsidRDefault="7A5CE6BD" w:rsidP="7A5CE6BD">
      <w:pPr>
        <w:ind w:left="288"/>
        <w:jc w:val="both"/>
      </w:pPr>
    </w:p>
    <w:p w14:paraId="7AF1E21E" w14:textId="1646D326" w:rsidR="0076798E" w:rsidRPr="0076798E" w:rsidRDefault="7A5CE6BD" w:rsidP="7A5CE6BD">
      <w:pPr>
        <w:pStyle w:val="Heading3"/>
        <w:spacing w:line="240" w:lineRule="auto"/>
        <w:rPr>
          <w:b/>
          <w:bCs/>
        </w:rPr>
      </w:pPr>
      <w:r w:rsidRPr="7A5CE6BD">
        <w:rPr>
          <w:b/>
          <w:bCs/>
        </w:rPr>
        <w:t>Environment Setup:</w:t>
      </w:r>
    </w:p>
    <w:p w14:paraId="078EA637" w14:textId="77777777" w:rsidR="006D63CA" w:rsidRPr="000935EB" w:rsidRDefault="7A5CE6BD" w:rsidP="7A5CE6BD">
      <w:pPr>
        <w:numPr>
          <w:ilvl w:val="0"/>
          <w:numId w:val="21"/>
        </w:numPr>
        <w:jc w:val="both"/>
      </w:pPr>
      <w:r w:rsidRPr="7A5CE6BD">
        <w:t>Clone the GitHub Repository:</w:t>
      </w:r>
    </w:p>
    <w:p w14:paraId="068B399E" w14:textId="3D56427D" w:rsidR="006D63CA" w:rsidRPr="0076798E" w:rsidRDefault="7A5CE6BD" w:rsidP="7A5CE6BD">
      <w:pPr>
        <w:pStyle w:val="ListParagraph"/>
        <w:numPr>
          <w:ilvl w:val="1"/>
          <w:numId w:val="21"/>
        </w:numPr>
        <w:spacing w:after="0" w:line="240" w:lineRule="auto"/>
        <w:rPr>
          <w:rFonts w:ascii="Times New Roman" w:hAnsi="Times New Roman"/>
          <w:sz w:val="20"/>
          <w:szCs w:val="20"/>
        </w:rPr>
      </w:pPr>
      <w:r w:rsidRPr="7A5CE6BD">
        <w:rPr>
          <w:rFonts w:ascii="Times New Roman" w:hAnsi="Times New Roman"/>
          <w:sz w:val="20"/>
          <w:szCs w:val="20"/>
        </w:rPr>
        <w:t xml:space="preserve">git clone </w:t>
      </w:r>
      <w:hyperlink r:id="rId24">
        <w:r w:rsidRPr="7A5CE6BD">
          <w:rPr>
            <w:rStyle w:val="Hyperlink"/>
            <w:rFonts w:ascii="Times New Roman" w:hAnsi="Times New Roman"/>
            <w:sz w:val="20"/>
            <w:szCs w:val="20"/>
          </w:rPr>
          <w:t>https://github.com/prnshubn/neocortexapi-team-untitled.git</w:t>
        </w:r>
      </w:hyperlink>
    </w:p>
    <w:p w14:paraId="262E0744" w14:textId="77777777" w:rsidR="006D63CA" w:rsidRPr="0076798E" w:rsidRDefault="7A5CE6BD" w:rsidP="7A5CE6BD">
      <w:pPr>
        <w:pStyle w:val="ListParagraph"/>
        <w:numPr>
          <w:ilvl w:val="1"/>
          <w:numId w:val="21"/>
        </w:numPr>
        <w:spacing w:after="0" w:line="240" w:lineRule="auto"/>
        <w:jc w:val="both"/>
        <w:rPr>
          <w:rFonts w:ascii="Times New Roman" w:hAnsi="Times New Roman"/>
          <w:b/>
          <w:bCs/>
          <w:sz w:val="20"/>
          <w:szCs w:val="20"/>
        </w:rPr>
      </w:pPr>
      <w:r w:rsidRPr="7A5CE6BD">
        <w:rPr>
          <w:rFonts w:ascii="Times New Roman" w:hAnsi="Times New Roman"/>
          <w:sz w:val="20"/>
          <w:szCs w:val="20"/>
        </w:rPr>
        <w:t xml:space="preserve">cd </w:t>
      </w:r>
      <w:proofErr w:type="spellStart"/>
      <w:r w:rsidRPr="7A5CE6BD">
        <w:rPr>
          <w:rFonts w:ascii="Times New Roman" w:hAnsi="Times New Roman"/>
          <w:sz w:val="20"/>
          <w:szCs w:val="20"/>
        </w:rPr>
        <w:t>neocortexapi</w:t>
      </w:r>
      <w:proofErr w:type="spellEnd"/>
      <w:r w:rsidRPr="7A5CE6BD">
        <w:rPr>
          <w:rFonts w:ascii="Times New Roman" w:hAnsi="Times New Roman"/>
          <w:sz w:val="20"/>
          <w:szCs w:val="20"/>
        </w:rPr>
        <w:t>-team-untitled</w:t>
      </w:r>
    </w:p>
    <w:p w14:paraId="4ED97D44" w14:textId="77777777" w:rsidR="006D63CA" w:rsidRPr="000935EB" w:rsidRDefault="7A5CE6BD" w:rsidP="7A5CE6BD">
      <w:pPr>
        <w:numPr>
          <w:ilvl w:val="0"/>
          <w:numId w:val="21"/>
        </w:numPr>
        <w:jc w:val="both"/>
      </w:pPr>
      <w:r w:rsidRPr="7A5CE6BD">
        <w:t>Install Required Dependencies:</w:t>
      </w:r>
    </w:p>
    <w:p w14:paraId="08A77113" w14:textId="77777777" w:rsidR="006D63CA" w:rsidRPr="0076798E" w:rsidRDefault="7A5CE6BD" w:rsidP="7A5CE6BD">
      <w:pPr>
        <w:pStyle w:val="ListParagraph"/>
        <w:numPr>
          <w:ilvl w:val="1"/>
          <w:numId w:val="21"/>
        </w:numPr>
        <w:spacing w:after="0" w:line="240" w:lineRule="auto"/>
        <w:jc w:val="both"/>
        <w:rPr>
          <w:rFonts w:ascii="Times New Roman" w:hAnsi="Times New Roman"/>
          <w:sz w:val="20"/>
          <w:szCs w:val="20"/>
        </w:rPr>
      </w:pPr>
      <w:r w:rsidRPr="7A5CE6BD">
        <w:rPr>
          <w:rFonts w:ascii="Times New Roman" w:hAnsi="Times New Roman"/>
          <w:sz w:val="20"/>
          <w:szCs w:val="20"/>
        </w:rPr>
        <w:t>dotnet restore</w:t>
      </w:r>
    </w:p>
    <w:p w14:paraId="1AA99170" w14:textId="77777777" w:rsidR="006D63CA" w:rsidRPr="000935EB" w:rsidRDefault="7A5CE6BD" w:rsidP="7A5CE6BD">
      <w:pPr>
        <w:numPr>
          <w:ilvl w:val="0"/>
          <w:numId w:val="21"/>
        </w:numPr>
        <w:jc w:val="both"/>
      </w:pPr>
      <w:r w:rsidRPr="7A5CE6BD">
        <w:t>Build and Run the Project:</w:t>
      </w:r>
    </w:p>
    <w:p w14:paraId="763D3D9E" w14:textId="77777777" w:rsidR="006D63CA" w:rsidRPr="0076798E" w:rsidRDefault="7A5CE6BD" w:rsidP="7A5CE6BD">
      <w:pPr>
        <w:pStyle w:val="ListParagraph"/>
        <w:numPr>
          <w:ilvl w:val="1"/>
          <w:numId w:val="21"/>
        </w:numPr>
        <w:spacing w:after="0" w:line="240" w:lineRule="auto"/>
        <w:jc w:val="both"/>
        <w:rPr>
          <w:rFonts w:ascii="Times New Roman" w:hAnsi="Times New Roman"/>
          <w:sz w:val="20"/>
          <w:szCs w:val="20"/>
        </w:rPr>
      </w:pPr>
      <w:r w:rsidRPr="7A5CE6BD">
        <w:rPr>
          <w:rFonts w:ascii="Times New Roman" w:hAnsi="Times New Roman"/>
          <w:sz w:val="20"/>
          <w:szCs w:val="20"/>
        </w:rPr>
        <w:t>dotnet build</w:t>
      </w:r>
    </w:p>
    <w:p w14:paraId="52102FB7" w14:textId="7DA8795E" w:rsidR="00F27D34" w:rsidRPr="00D879CE" w:rsidRDefault="7A5CE6BD" w:rsidP="00D879CE">
      <w:pPr>
        <w:pStyle w:val="ListParagraph"/>
        <w:numPr>
          <w:ilvl w:val="1"/>
          <w:numId w:val="21"/>
        </w:numPr>
        <w:spacing w:before="240" w:after="0" w:line="240" w:lineRule="auto"/>
        <w:jc w:val="both"/>
        <w:rPr>
          <w:rFonts w:ascii="Times New Roman" w:hAnsi="Times New Roman"/>
          <w:sz w:val="20"/>
          <w:szCs w:val="20"/>
        </w:rPr>
      </w:pPr>
      <w:r w:rsidRPr="7A5CE6BD">
        <w:rPr>
          <w:rFonts w:ascii="Times New Roman" w:hAnsi="Times New Roman"/>
          <w:sz w:val="20"/>
          <w:szCs w:val="20"/>
        </w:rPr>
        <w:t>dotnet run</w:t>
      </w:r>
    </w:p>
    <w:p w14:paraId="74AACD13" w14:textId="47F78ABC" w:rsidR="006D63CA" w:rsidRDefault="7A5CE6BD" w:rsidP="00D879CE">
      <w:pPr>
        <w:pStyle w:val="Heading2"/>
        <w:spacing w:before="240"/>
        <w:rPr>
          <w:b/>
          <w:bCs/>
        </w:rPr>
      </w:pPr>
      <w:r w:rsidRPr="7A5CE6BD">
        <w:rPr>
          <w:b/>
          <w:bCs/>
        </w:rPr>
        <w:t>Code Structure</w:t>
      </w:r>
    </w:p>
    <w:p w14:paraId="0519C06B" w14:textId="77777777" w:rsidR="00F635B2" w:rsidRPr="00F635B2" w:rsidRDefault="00F635B2" w:rsidP="00F635B2"/>
    <w:p w14:paraId="578A40A5" w14:textId="07E3C067" w:rsidR="006D63CA" w:rsidRPr="000935EB" w:rsidRDefault="7A5CE6BD" w:rsidP="7A5CE6BD">
      <w:pPr>
        <w:spacing w:after="160"/>
        <w:jc w:val="both"/>
      </w:pPr>
      <w:r w:rsidRPr="7A5CE6BD">
        <w:t xml:space="preserve">The </w:t>
      </w:r>
      <w:r w:rsidR="3239D893">
        <w:t>experiment follows</w:t>
      </w:r>
      <w:r w:rsidRPr="7A5CE6BD">
        <w:t xml:space="preserve"> a modular structure, separating different functionalities such as encoding, SDR processing, classification, and visualization</w:t>
      </w:r>
      <w:r w:rsidR="0858E3B5">
        <w:t xml:space="preserve"> </w:t>
      </w:r>
      <w:r w:rsidR="6FEF6DDB">
        <w:t xml:space="preserve">in a single </w:t>
      </w:r>
      <w:r w:rsidR="6132C314">
        <w:t>file but</w:t>
      </w:r>
      <w:r w:rsidR="340F4E92">
        <w:t xml:space="preserve"> </w:t>
      </w:r>
      <w:r w:rsidR="11E7109D">
        <w:t xml:space="preserve">different </w:t>
      </w:r>
      <w:r w:rsidR="37BBDF66">
        <w:t>methods.</w:t>
      </w:r>
    </w:p>
    <w:p w14:paraId="3B4CD8F9" w14:textId="1BC11AC1" w:rsidR="7A5CE6BD" w:rsidRDefault="7A5CE6BD" w:rsidP="7A5CE6BD">
      <w:pPr>
        <w:pStyle w:val="Heading3"/>
        <w:spacing w:line="240" w:lineRule="auto"/>
        <w:jc w:val="left"/>
        <w:rPr>
          <w:b/>
          <w:bCs/>
        </w:rPr>
      </w:pPr>
      <w:r w:rsidRPr="7A5CE6BD">
        <w:rPr>
          <w:b/>
          <w:bCs/>
        </w:rPr>
        <w:t>Main Execution Class: SpatialPoolerInputReconstructionExperiment</w:t>
      </w:r>
    </w:p>
    <w:p w14:paraId="4A7C40DA" w14:textId="60FD2F07" w:rsidR="7A5CE6BD" w:rsidRDefault="7A5CE6BD" w:rsidP="7A5CE6BD"/>
    <w:p w14:paraId="75F97835" w14:textId="6F012FF3" w:rsidR="00C81637" w:rsidRPr="00437724" w:rsidRDefault="7A5CE6BD" w:rsidP="7A5CE6BD">
      <w:pPr>
        <w:spacing w:after="160"/>
        <w:jc w:val="both"/>
      </w:pPr>
      <w:r w:rsidRPr="7A5CE6BD">
        <w:t>The SpatialPoolerInputReconstructionExperiment class is the core of the experiment. It orchestrates the entire process of input reconstruction using Sparse Distributed Representations (SDRs), Hierarchical Temporal Memory (HTM), and K-Nearest Neighbors (KNN) classifiers. The class initializes the necessary components, such as the Spatial Pooler (SP) and Scalar Encoder, and manages the training and evaluation of the classifiers. It also handles the visualization of results using the </w:t>
      </w:r>
      <w:proofErr w:type="spellStart"/>
      <w:r w:rsidRPr="7A5CE6BD">
        <w:t>ScottPlot</w:t>
      </w:r>
      <w:proofErr w:type="spellEnd"/>
      <w:r w:rsidRPr="7A5CE6BD">
        <w:t> library. The class is designed to be modular, with each method performing a specific task, such as training the SP, training the classifiers, reconstructing inputs, and plotting results. This modular structure makes the code easy to understand, extend, and maintain.</w:t>
      </w:r>
    </w:p>
    <w:p w14:paraId="71D974D0" w14:textId="3F4780C8" w:rsidR="7A5CE6BD" w:rsidRDefault="782A662A" w:rsidP="7A5CE6BD">
      <w:pPr>
        <w:pStyle w:val="Heading3"/>
        <w:spacing w:line="240" w:lineRule="auto"/>
        <w:rPr>
          <w:b/>
          <w:bCs/>
        </w:rPr>
      </w:pPr>
      <w:r w:rsidRPr="782A662A">
        <w:rPr>
          <w:b/>
          <w:bCs/>
        </w:rPr>
        <w:t> ReconstructionExperiment()</w:t>
      </w:r>
    </w:p>
    <w:p w14:paraId="0301F7EE" w14:textId="464E8956" w:rsidR="7A5CE6BD" w:rsidRDefault="7A5CE6BD" w:rsidP="7A5CE6BD"/>
    <w:p w14:paraId="502A49E1" w14:textId="21167627" w:rsidR="00965E14" w:rsidRDefault="7A5CE6BD" w:rsidP="7A5CE6BD">
      <w:pPr>
        <w:spacing w:after="160"/>
        <w:jc w:val="both"/>
      </w:pPr>
      <w:r w:rsidRPr="7A5CE6BD">
        <w:t>The </w:t>
      </w:r>
      <w:proofErr w:type="gramStart"/>
      <w:r w:rsidR="4FDF68FF">
        <w:t>ReconstructionExperiment</w:t>
      </w:r>
      <w:r w:rsidR="4A423C00">
        <w:t>(</w:t>
      </w:r>
      <w:proofErr w:type="gramEnd"/>
      <w:r w:rsidR="4A423C00">
        <w:t xml:space="preserve">) </w:t>
      </w:r>
      <w:r w:rsidR="4FDF68FF">
        <w:t>method</w:t>
      </w:r>
      <w:r w:rsidRPr="7A5CE6BD">
        <w:t xml:space="preserve"> is the entry point of the experiment. It initializes the Spatial Pooler (SP) and Scalar Encoder with predefined parameters. The max parameter defines the range of input values, from 1 to max, while the </w:t>
      </w:r>
      <w:proofErr w:type="spellStart"/>
      <w:r w:rsidRPr="7A5CE6BD">
        <w:t>seedValue</w:t>
      </w:r>
      <w:proofErr w:type="spellEnd"/>
      <w:r w:rsidRPr="7A5CE6BD">
        <w:t> ensures reproducibility by controlling the random shuffling of the dataset. The method first trains the SP using the </w:t>
      </w:r>
      <w:proofErr w:type="spellStart"/>
      <w:proofErr w:type="gramStart"/>
      <w:r w:rsidRPr="7A5CE6BD">
        <w:t>TrainSpatialPooler</w:t>
      </w:r>
      <w:proofErr w:type="spellEnd"/>
      <w:r w:rsidRPr="7A5CE6BD">
        <w:t>(</w:t>
      </w:r>
      <w:proofErr w:type="gramEnd"/>
      <w:r w:rsidRPr="7A5CE6BD">
        <w:t>) method, which generates stable SDR representations of the input data. After training the SP, the method calls </w:t>
      </w:r>
      <w:proofErr w:type="spellStart"/>
      <w:proofErr w:type="gramStart"/>
      <w:r w:rsidR="43A02B18">
        <w:t>CompareClassifiers</w:t>
      </w:r>
      <w:proofErr w:type="spellEnd"/>
      <w:r w:rsidRPr="7A5CE6BD">
        <w:t>(</w:t>
      </w:r>
      <w:proofErr w:type="gramEnd"/>
      <w:r w:rsidRPr="7A5CE6BD">
        <w:t xml:space="preserve">) to train the classifiers and evaluate their performance on the </w:t>
      </w:r>
      <w:r w:rsidR="320728BA">
        <w:t>reconstructed data.</w:t>
      </w:r>
      <w:r w:rsidRPr="7A5CE6BD">
        <w:t xml:space="preserve"> This method sets the stage for the entire experiment by preparing the data and initializing the necessary components</w:t>
      </w:r>
      <w:r w:rsidR="0063472D">
        <w:t>.</w:t>
      </w:r>
    </w:p>
    <w:p w14:paraId="423F0FD0" w14:textId="77777777" w:rsidR="00FC225E" w:rsidRDefault="00FC225E" w:rsidP="7A5CE6BD">
      <w:pPr>
        <w:spacing w:after="160"/>
        <w:jc w:val="both"/>
      </w:pPr>
    </w:p>
    <w:p w14:paraId="45F7D2E2" w14:textId="77777777" w:rsidR="00FC225E" w:rsidRPr="00437724" w:rsidRDefault="00FC225E" w:rsidP="7A5CE6BD">
      <w:pPr>
        <w:spacing w:after="160"/>
        <w:jc w:val="both"/>
      </w:pPr>
    </w:p>
    <w:p w14:paraId="52F81F05" w14:textId="69E38FE1" w:rsidR="7A5CE6BD" w:rsidRDefault="7A5CE6BD" w:rsidP="00EE66F3">
      <w:pPr>
        <w:pStyle w:val="Heading3"/>
        <w:spacing w:line="240" w:lineRule="auto"/>
        <w:rPr>
          <w:b/>
          <w:bCs/>
        </w:rPr>
      </w:pPr>
      <w:r w:rsidRPr="7A5CE6BD">
        <w:rPr>
          <w:b/>
          <w:bCs/>
        </w:rPr>
        <w:t>TrainSpatialPooler()</w:t>
      </w:r>
    </w:p>
    <w:p w14:paraId="05F3AEB3" w14:textId="77777777" w:rsidR="00965E14" w:rsidRPr="00965E14" w:rsidRDefault="00965E14" w:rsidP="00965E14"/>
    <w:p w14:paraId="2FA7A4FF" w14:textId="5A69FA1A" w:rsidR="006D63CA" w:rsidRPr="00437724" w:rsidRDefault="7A5CE6BD" w:rsidP="7A5CE6BD">
      <w:pPr>
        <w:spacing w:after="160"/>
        <w:jc w:val="both"/>
      </w:pPr>
      <w:r w:rsidRPr="7A5CE6BD">
        <w:t>The </w:t>
      </w:r>
      <w:proofErr w:type="spellStart"/>
      <w:proofErr w:type="gramStart"/>
      <w:r w:rsidRPr="7A5CE6BD">
        <w:t>TrainSpatialPooler</w:t>
      </w:r>
      <w:proofErr w:type="spellEnd"/>
      <w:r w:rsidR="4EBAC37E">
        <w:t>(</w:t>
      </w:r>
      <w:proofErr w:type="gramEnd"/>
      <w:r w:rsidR="4EBAC37E">
        <w:t>)</w:t>
      </w:r>
      <w:r w:rsidRPr="7A5CE6BD">
        <w:t xml:space="preserve"> method is responsible for training </w:t>
      </w:r>
      <w:r w:rsidR="5CFF1EBA">
        <w:t>the Spatial</w:t>
      </w:r>
      <w:r w:rsidRPr="7A5CE6BD">
        <w:t xml:space="preserve"> Pooler (SP)</w:t>
      </w:r>
      <w:r w:rsidR="09CD2D9C">
        <w:t xml:space="preserve"> </w:t>
      </w:r>
      <w:r w:rsidRPr="7A5CE6BD">
        <w:t>to generate stable SDR representations of the input data. It uses the Homeostatic Plasticity Controller (HPA) to monitor the stability of the SP during training. The SP is trained over multiple cycles, and the method logs the training progress, including the stability of the SDRs and the time taken for training. The training process continues until the SP reaches a stable state, where similar inputs consistently activate similar columns. This method is critical for ensuring that the SP can generate reliable SDRs, which are essential for the subsequent steps of the experiment.</w:t>
      </w:r>
    </w:p>
    <w:p w14:paraId="2518126F" w14:textId="565F95CD" w:rsidR="00514A10" w:rsidRPr="006D25C1" w:rsidRDefault="7A5CE6BD" w:rsidP="7A5CE6BD">
      <w:pPr>
        <w:pStyle w:val="Heading3"/>
        <w:spacing w:line="240" w:lineRule="auto"/>
        <w:rPr>
          <w:b/>
          <w:bCs/>
        </w:rPr>
      </w:pPr>
      <w:r w:rsidRPr="7A5CE6BD">
        <w:rPr>
          <w:b/>
          <w:bCs/>
        </w:rPr>
        <w:t>CompareClassifiers()</w:t>
      </w:r>
    </w:p>
    <w:p w14:paraId="1FAA2E99" w14:textId="6D32D455" w:rsidR="7A5CE6BD" w:rsidRDefault="7A5CE6BD" w:rsidP="7A5CE6BD"/>
    <w:p w14:paraId="5F9233DA" w14:textId="3EF98F4E" w:rsidR="00514A10" w:rsidRPr="00437724" w:rsidRDefault="7A5CE6BD" w:rsidP="45BA777C">
      <w:pPr>
        <w:spacing w:after="160"/>
        <w:jc w:val="both"/>
      </w:pPr>
      <w:r w:rsidRPr="7A5CE6BD">
        <w:t>The </w:t>
      </w:r>
      <w:proofErr w:type="spellStart"/>
      <w:proofErr w:type="gramStart"/>
      <w:r w:rsidRPr="7A5CE6BD">
        <w:t>CompareClassifiers</w:t>
      </w:r>
      <w:proofErr w:type="spellEnd"/>
      <w:r w:rsidR="4EBAC37E">
        <w:t>(</w:t>
      </w:r>
      <w:proofErr w:type="gramEnd"/>
      <w:r w:rsidR="4EBAC37E">
        <w:t>)</w:t>
      </w:r>
      <w:r w:rsidRPr="7A5CE6BD">
        <w:t> method splits the dataset into 80% training and 20%</w:t>
      </w:r>
      <w:r w:rsidR="749A8265">
        <w:t xml:space="preserve"> </w:t>
      </w:r>
      <w:r w:rsidRPr="7A5CE6BD">
        <w:t>testing</w:t>
      </w:r>
      <w:r w:rsidR="749A8265">
        <w:t xml:space="preserve"> </w:t>
      </w:r>
      <w:r w:rsidRPr="7A5CE6BD">
        <w:t xml:space="preserve">subsets. It trains </w:t>
      </w:r>
      <w:r w:rsidR="04764E9E">
        <w:t>the HTM</w:t>
      </w:r>
      <w:r w:rsidRPr="7A5CE6BD">
        <w:t xml:space="preserve"> Classifier and KNN Classifier on the training data, using the SDRs generated by the </w:t>
      </w:r>
      <w:r w:rsidR="196C3A57">
        <w:t xml:space="preserve">Spatial </w:t>
      </w:r>
      <w:r w:rsidR="52CEE378">
        <w:t>Pooler.</w:t>
      </w:r>
      <w:r w:rsidRPr="7A5CE6BD">
        <w:t xml:space="preserve"> </w:t>
      </w:r>
      <w:r w:rsidR="59C04A1A">
        <w:t xml:space="preserve">After training, this method </w:t>
      </w:r>
      <w:r w:rsidR="7E11B5B8">
        <w:t>further</w:t>
      </w:r>
      <w:r w:rsidR="59C04A1A">
        <w:t xml:space="preserve"> calls </w:t>
      </w:r>
      <w:r w:rsidR="78D2EC4F">
        <w:t xml:space="preserve">the </w:t>
      </w:r>
      <w:proofErr w:type="spellStart"/>
      <w:proofErr w:type="gramStart"/>
      <w:r w:rsidR="71033803">
        <w:t>ReconstructInput</w:t>
      </w:r>
      <w:proofErr w:type="spellEnd"/>
      <w:r w:rsidR="389C552B">
        <w:t>(</w:t>
      </w:r>
      <w:proofErr w:type="gramEnd"/>
      <w:r w:rsidR="389C552B">
        <w:t xml:space="preserve">) method </w:t>
      </w:r>
      <w:r w:rsidR="5B65F3B2">
        <w:t xml:space="preserve">for </w:t>
      </w:r>
      <w:r w:rsidR="0CC88E55">
        <w:t xml:space="preserve">actual </w:t>
      </w:r>
      <w:r w:rsidR="7259A334">
        <w:t xml:space="preserve">reconstruction for </w:t>
      </w:r>
      <w:r w:rsidR="7C4A103B">
        <w:t xml:space="preserve">both </w:t>
      </w:r>
      <w:r w:rsidR="2A8DE63B">
        <w:t xml:space="preserve">the </w:t>
      </w:r>
      <w:r w:rsidR="6717E651">
        <w:t>subsets.</w:t>
      </w:r>
    </w:p>
    <w:p w14:paraId="5B112A58" w14:textId="773A385E" w:rsidR="00514A10" w:rsidRPr="006D25C1" w:rsidRDefault="7A5CE6BD" w:rsidP="7A5CE6BD">
      <w:pPr>
        <w:pStyle w:val="Heading3"/>
        <w:spacing w:line="240" w:lineRule="auto"/>
        <w:rPr>
          <w:b/>
          <w:bCs/>
        </w:rPr>
      </w:pPr>
      <w:r w:rsidRPr="7A5CE6BD">
        <w:rPr>
          <w:b/>
          <w:bCs/>
        </w:rPr>
        <w:t>ReconstructInput()</w:t>
      </w:r>
    </w:p>
    <w:p w14:paraId="55F55C8D" w14:textId="1ED59C53" w:rsidR="7A5CE6BD" w:rsidRDefault="7A5CE6BD" w:rsidP="7A5CE6BD"/>
    <w:p w14:paraId="68AC35D1" w14:textId="20D37333" w:rsidR="006D63CA" w:rsidRPr="006D25C1" w:rsidRDefault="57F12EFE" w:rsidP="7A5CE6BD">
      <w:pPr>
        <w:spacing w:after="160"/>
        <w:jc w:val="both"/>
      </w:pPr>
      <w:r>
        <w:t>The </w:t>
      </w:r>
      <w:proofErr w:type="spellStart"/>
      <w:proofErr w:type="gramStart"/>
      <w:r>
        <w:t>ReconstructInput</w:t>
      </w:r>
      <w:proofErr w:type="spellEnd"/>
      <w:r w:rsidR="3CE08587">
        <w:t>(</w:t>
      </w:r>
      <w:proofErr w:type="gramEnd"/>
      <w:r w:rsidR="3CE08587">
        <w:t>)</w:t>
      </w:r>
      <w:r w:rsidR="5C61D8F7">
        <w:t xml:space="preserve"> </w:t>
      </w:r>
      <w:r w:rsidR="7A5CE6BD" w:rsidRPr="7A5CE6BD">
        <w:t>method performs the actual reconstruction of input values using the trained classifiers</w:t>
      </w:r>
      <w:r w:rsidR="77632DE3">
        <w:t>.</w:t>
      </w:r>
      <w:r w:rsidR="7A5CE6BD" w:rsidRPr="7A5CE6BD">
        <w:t xml:space="preserve"> It generates SDRs for the input data, predicts the reconstructed values using the classifiers, and computes similarity metrics. The results are stored in a dictionary and visualized using the </w:t>
      </w:r>
      <w:proofErr w:type="spellStart"/>
      <w:r w:rsidR="7A5CE6BD" w:rsidRPr="7A5CE6BD">
        <w:t>ScottPlot</w:t>
      </w:r>
      <w:proofErr w:type="spellEnd"/>
      <w:r w:rsidR="7A5CE6BD" w:rsidRPr="7A5CE6BD">
        <w:t> library. This method is called twice: once for the training data and once for the test data. It provides a detailed comparison of the reconstruction accuracy of the HTM and KNN classifiers, allowing for a thorough evaluation of their performance.</w:t>
      </w:r>
    </w:p>
    <w:p w14:paraId="24D4F3CC" w14:textId="41D82442" w:rsidR="00514A10" w:rsidRPr="006D25C1" w:rsidRDefault="7A5CE6BD" w:rsidP="7A5CE6BD">
      <w:pPr>
        <w:pStyle w:val="Heading3"/>
        <w:spacing w:line="240" w:lineRule="auto"/>
        <w:rPr>
          <w:b/>
          <w:bCs/>
        </w:rPr>
      </w:pPr>
      <w:r w:rsidRPr="7A5CE6BD">
        <w:rPr>
          <w:b/>
          <w:bCs/>
        </w:rPr>
        <w:t>CalculatePercentageSimilarity()</w:t>
      </w:r>
    </w:p>
    <w:p w14:paraId="5DE27B03" w14:textId="3CBB34EC" w:rsidR="7A5CE6BD" w:rsidRDefault="7A5CE6BD" w:rsidP="7A5CE6BD"/>
    <w:p w14:paraId="06573257" w14:textId="6C2585B3" w:rsidR="007F55AA" w:rsidRPr="007F55AA" w:rsidRDefault="006D63CA" w:rsidP="00884FA1">
      <w:pPr>
        <w:spacing w:after="160"/>
        <w:jc w:val="both"/>
      </w:pPr>
      <w:r w:rsidRPr="7A5CE6BD">
        <w:t xml:space="preserve">The </w:t>
      </w:r>
      <w:proofErr w:type="spellStart"/>
      <w:proofErr w:type="gramStart"/>
      <w:r w:rsidRPr="7A5CE6BD">
        <w:t>CalculatePercentageSimilarity</w:t>
      </w:r>
      <w:proofErr w:type="spellEnd"/>
      <w:r w:rsidRPr="7A5CE6BD">
        <w:t>(</w:t>
      </w:r>
      <w:proofErr w:type="gramEnd"/>
      <w:r w:rsidRPr="7A5CE6BD">
        <w:t>) method calculates the percentage similarity between two values. It uses the formula</w:t>
      </w:r>
      <w:r w:rsidR="00993D4C">
        <w:t xml:space="preserve"> discussed previously in </w:t>
      </w:r>
      <w:hyperlink w:anchor="PercentageSimilarity">
        <w:r w:rsidR="00993D4C" w:rsidRPr="55685268">
          <w:rPr>
            <w:rStyle w:val="Hyperlink"/>
          </w:rPr>
          <w:t>Percentage Similarity</w:t>
        </w:r>
      </w:hyperlink>
      <w:r w:rsidR="73D59E3B">
        <w:t xml:space="preserve"> section.</w:t>
      </w:r>
    </w:p>
    <w:p w14:paraId="6F33B2A6" w14:textId="1F5B1D99" w:rsidR="006D63CA" w:rsidRPr="006D25C1" w:rsidRDefault="7A5CE6BD" w:rsidP="7A5CE6BD">
      <w:pPr>
        <w:spacing w:after="160"/>
        <w:jc w:val="both"/>
      </w:pPr>
      <w:r w:rsidRPr="7A5CE6BD">
        <w:t xml:space="preserve">The result is a value between 0 and 1, where 1 indicates a perfect match. </w:t>
      </w:r>
      <w:r w:rsidR="50F16558">
        <w:t xml:space="preserve">Later we are </w:t>
      </w:r>
      <w:r w:rsidR="5347F710">
        <w:t>converting</w:t>
      </w:r>
      <w:r w:rsidR="37AFBA4D">
        <w:t xml:space="preserve"> </w:t>
      </w:r>
      <w:r w:rsidR="45E8AF2E">
        <w:t xml:space="preserve">this value to a </w:t>
      </w:r>
      <w:r w:rsidR="47BE1FA6">
        <w:t xml:space="preserve">percentage using </w:t>
      </w:r>
      <w:r w:rsidR="536F91B1">
        <w:t>formatter.</w:t>
      </w:r>
      <w:r w:rsidR="45E8AF2E">
        <w:t xml:space="preserve"> </w:t>
      </w:r>
      <w:r w:rsidRPr="7A5CE6BD">
        <w:t>This method is used to evaluate the accuracy of the reconstructed values compared to the original input values. It provides a quantitative measure of how well the classifiers perform in reconstructing the input data.</w:t>
      </w:r>
    </w:p>
    <w:p w14:paraId="3B851B24" w14:textId="26ABE908" w:rsidR="2E97612D" w:rsidRDefault="2E97612D" w:rsidP="2E97612D">
      <w:pPr>
        <w:jc w:val="both"/>
      </w:pPr>
    </w:p>
    <w:p w14:paraId="0807C4CC" w14:textId="4D11DB03" w:rsidR="00514A10" w:rsidRPr="006D25C1" w:rsidRDefault="7A5CE6BD" w:rsidP="7A5CE6BD">
      <w:pPr>
        <w:pStyle w:val="Heading3"/>
        <w:spacing w:line="240" w:lineRule="auto"/>
        <w:rPr>
          <w:b/>
          <w:bCs/>
        </w:rPr>
      </w:pPr>
      <w:r w:rsidRPr="7A5CE6BD">
        <w:rPr>
          <w:b/>
          <w:bCs/>
        </w:rPr>
        <w:t>PlotReconstructionResults() and PlotSimilarityResults()</w:t>
      </w:r>
    </w:p>
    <w:p w14:paraId="0AE8A6C0" w14:textId="257C3C4F" w:rsidR="7A5CE6BD" w:rsidRDefault="7A5CE6BD" w:rsidP="7A5CE6BD"/>
    <w:p w14:paraId="4B6993A2" w14:textId="6C738FEF" w:rsidR="0070747C" w:rsidRPr="00437724" w:rsidRDefault="7A5CE6BD" w:rsidP="7A5CE6BD">
      <w:pPr>
        <w:spacing w:after="160"/>
        <w:jc w:val="both"/>
      </w:pPr>
      <w:r w:rsidRPr="7A5CE6BD">
        <w:t>The </w:t>
      </w:r>
      <w:proofErr w:type="gramStart"/>
      <w:r w:rsidRPr="7A5CE6BD">
        <w:t>PlotReconstructionResults</w:t>
      </w:r>
      <w:r w:rsidR="2171A926">
        <w:t>(</w:t>
      </w:r>
      <w:proofErr w:type="gramEnd"/>
      <w:r w:rsidR="2171A926">
        <w:t>)</w:t>
      </w:r>
      <w:r w:rsidRPr="7A5CE6BD">
        <w:t> and </w:t>
      </w:r>
      <w:proofErr w:type="gramStart"/>
      <w:r w:rsidRPr="7A5CE6BD">
        <w:t>PlotSimilarityResults</w:t>
      </w:r>
      <w:r w:rsidR="476D53DE">
        <w:t>(</w:t>
      </w:r>
      <w:proofErr w:type="gramEnd"/>
      <w:r w:rsidR="476D53DE">
        <w:t>)</w:t>
      </w:r>
      <w:r w:rsidRPr="7A5CE6BD">
        <w:t xml:space="preserve"> methods generate visualizations of the reconstruction results </w:t>
      </w:r>
      <w:r w:rsidR="5C8C2A6D">
        <w:t>using the</w:t>
      </w:r>
      <w:r w:rsidRPr="7A5CE6BD">
        <w:t> </w:t>
      </w:r>
      <w:proofErr w:type="spellStart"/>
      <w:r w:rsidRPr="7A5CE6BD">
        <w:t>ScottPlot</w:t>
      </w:r>
      <w:proofErr w:type="spellEnd"/>
      <w:r w:rsidRPr="7A5CE6BD">
        <w:t> library.</w:t>
      </w:r>
    </w:p>
    <w:p w14:paraId="4BDC26CF" w14:textId="1FF5D587" w:rsidR="0070747C" w:rsidRPr="00437724" w:rsidRDefault="7A5CE6BD" w:rsidP="7A5CE6BD">
      <w:pPr>
        <w:spacing w:after="160"/>
        <w:jc w:val="both"/>
      </w:pPr>
      <w:r w:rsidRPr="7A5CE6BD">
        <w:t>The </w:t>
      </w:r>
      <w:proofErr w:type="spellStart"/>
      <w:proofErr w:type="gramStart"/>
      <w:r w:rsidRPr="7A5CE6BD">
        <w:t>PlotReconstructionResults</w:t>
      </w:r>
      <w:proofErr w:type="spellEnd"/>
      <w:r w:rsidRPr="7A5CE6BD">
        <w:t>(</w:t>
      </w:r>
      <w:proofErr w:type="gramEnd"/>
      <w:r w:rsidRPr="7A5CE6BD">
        <w:t>) method creates scatter plots comparing the original input values with the reconstructed values from the HTM and KNN classifiers.</w:t>
      </w:r>
    </w:p>
    <w:p w14:paraId="39EAB918" w14:textId="6A924EC3" w:rsidR="0070747C" w:rsidRPr="00437724" w:rsidRDefault="7A5CE6BD" w:rsidP="7A5CE6BD">
      <w:pPr>
        <w:spacing w:after="160"/>
        <w:jc w:val="both"/>
      </w:pPr>
      <w:r w:rsidRPr="7A5CE6BD">
        <w:lastRenderedPageBreak/>
        <w:t>The </w:t>
      </w:r>
      <w:proofErr w:type="spellStart"/>
      <w:proofErr w:type="gramStart"/>
      <w:r w:rsidRPr="7A5CE6BD">
        <w:t>PlotSimilarityResults</w:t>
      </w:r>
      <w:proofErr w:type="spellEnd"/>
      <w:r w:rsidRPr="7A5CE6BD">
        <w:t>(</w:t>
      </w:r>
      <w:proofErr w:type="gramEnd"/>
      <w:r w:rsidRPr="7A5CE6BD">
        <w:t xml:space="preserve">) method creates line plots comparing the </w:t>
      </w:r>
      <w:r w:rsidR="1FB32F44">
        <w:t xml:space="preserve">percentage </w:t>
      </w:r>
      <w:r w:rsidRPr="7A5CE6BD">
        <w:t xml:space="preserve">similarity </w:t>
      </w:r>
      <w:r w:rsidR="41598120">
        <w:t>value</w:t>
      </w:r>
      <w:r w:rsidRPr="7A5CE6BD">
        <w:t xml:space="preserve"> of the HTM and KNN classifiers. </w:t>
      </w:r>
      <w:r w:rsidR="5F9A7FBD">
        <w:t>These</w:t>
      </w:r>
      <w:r w:rsidRPr="7A5CE6BD">
        <w:t xml:space="preserve"> visualizations provide a clear and intuitive way to analyze the performance of the classifiers and identify trends in the data.</w:t>
      </w:r>
    </w:p>
    <w:p w14:paraId="7A1FC541" w14:textId="5FFC303E" w:rsidR="00514A10" w:rsidRPr="006D25C1" w:rsidRDefault="3A330EDC" w:rsidP="7A5CE6BD">
      <w:pPr>
        <w:pStyle w:val="Heading3"/>
        <w:spacing w:line="240" w:lineRule="auto"/>
        <w:rPr>
          <w:b/>
          <w:bCs/>
        </w:rPr>
      </w:pPr>
      <w:r w:rsidRPr="3A330EDC">
        <w:rPr>
          <w:b/>
          <w:bCs/>
        </w:rPr>
        <w:t>SavePlot()</w:t>
      </w:r>
    </w:p>
    <w:p w14:paraId="12224539" w14:textId="39681A86" w:rsidR="7A5CE6BD" w:rsidRDefault="7A5CE6BD" w:rsidP="7A5CE6BD"/>
    <w:p w14:paraId="09750ED4" w14:textId="3D25DD92" w:rsidR="00494A56" w:rsidRPr="006D25C1" w:rsidRDefault="7A5CE6BD" w:rsidP="7A5CE6BD">
      <w:pPr>
        <w:spacing w:after="160"/>
        <w:jc w:val="both"/>
      </w:pPr>
      <w:r w:rsidRPr="7A5CE6BD">
        <w:t>The </w:t>
      </w:r>
      <w:proofErr w:type="spellStart"/>
      <w:r w:rsidRPr="7A5CE6BD">
        <w:t>SavePlot</w:t>
      </w:r>
      <w:proofErr w:type="spellEnd"/>
      <w:r w:rsidRPr="7A5CE6BD">
        <w:t xml:space="preserve"> method saves the generated plots to the </w:t>
      </w:r>
      <w:r w:rsidR="3BDBF8EB">
        <w:t xml:space="preserve">dedicated </w:t>
      </w:r>
      <w:r w:rsidR="65F61D9E">
        <w:t>folder in</w:t>
      </w:r>
      <w:r w:rsidRPr="7A5CE6BD">
        <w:t xml:space="preserve"> a cross-platform compatible way. The plot dimensions are dynamically adjusted based on the range of input values. This method ensures that the visualizations are saved in a consistent format and can be easily accessed for further analysis. The plots are saved as PNG files, with filenames indicating the type of dataset (training or testing) and the classifier used (HTM or KNN).</w:t>
      </w:r>
    </w:p>
    <w:p w14:paraId="2D95F75E" w14:textId="4240D6B6" w:rsidR="7A5CE6BD" w:rsidRDefault="7A5CE6BD" w:rsidP="7A5CE6BD">
      <w:pPr>
        <w:pStyle w:val="Heading3"/>
        <w:spacing w:line="240" w:lineRule="auto"/>
        <w:rPr>
          <w:b/>
          <w:bCs/>
        </w:rPr>
      </w:pPr>
      <w:r w:rsidRPr="7A5CE6BD">
        <w:rPr>
          <w:b/>
          <w:bCs/>
        </w:rPr>
        <w:t>InitializeOutputFile()</w:t>
      </w:r>
    </w:p>
    <w:p w14:paraId="64275C4E" w14:textId="012225E1" w:rsidR="7A5CE6BD" w:rsidRDefault="7A5CE6BD" w:rsidP="7A5CE6BD"/>
    <w:p w14:paraId="59FBACCA" w14:textId="436D25C2" w:rsidR="7A5CE6BD" w:rsidRDefault="7A5CE6BD" w:rsidP="7A5CE6BD">
      <w:pPr>
        <w:jc w:val="both"/>
      </w:pPr>
      <w:r>
        <w:t>This method initializes a structured output file to log experiment metadata and results. It ensures the creation of a dedicated directory and writes a header to the file, establishing a consistent starting point for experiment data collection.</w:t>
      </w:r>
    </w:p>
    <w:p w14:paraId="2B1210E0" w14:textId="5B06D153" w:rsidR="7A5CE6BD" w:rsidRDefault="7A5CE6BD" w:rsidP="7A5CE6BD">
      <w:pPr>
        <w:jc w:val="both"/>
      </w:pPr>
    </w:p>
    <w:p w14:paraId="576AD7EB" w14:textId="3FEAD0A4" w:rsidR="7A5CE6BD" w:rsidRDefault="7A5CE6BD" w:rsidP="7A5CE6BD">
      <w:pPr>
        <w:pStyle w:val="Heading3"/>
        <w:rPr>
          <w:b/>
          <w:bCs/>
        </w:rPr>
      </w:pPr>
      <w:r w:rsidRPr="7A5CE6BD">
        <w:rPr>
          <w:b/>
          <w:bCs/>
        </w:rPr>
        <w:t>UpdateOutputFile()</w:t>
      </w:r>
    </w:p>
    <w:p w14:paraId="76A0CFC0" w14:textId="00399A1B" w:rsidR="7A5CE6BD" w:rsidRDefault="7A5CE6BD" w:rsidP="7A5CE6BD"/>
    <w:p w14:paraId="743B3E57" w14:textId="0B7E8D4D" w:rsidR="7A5CE6BD" w:rsidRDefault="7A5CE6BD" w:rsidP="7A5CE6BD">
      <w:pPr>
        <w:jc w:val="both"/>
      </w:pPr>
      <w:r>
        <w:t>This method appends experiment-specific data to the output file incrementally, enabling progressive logging of results, metrics, or intermediate states during the experiment's execution.</w:t>
      </w:r>
    </w:p>
    <w:p w14:paraId="121B3705" w14:textId="0AC2111C" w:rsidR="00FC4F6B" w:rsidRDefault="7A5CE6BD" w:rsidP="7A5CE6BD">
      <w:pPr>
        <w:pStyle w:val="Heading1"/>
        <w:rPr>
          <w:b/>
          <w:bCs/>
        </w:rPr>
      </w:pPr>
      <w:r w:rsidRPr="7A5CE6BD">
        <w:rPr>
          <w:b/>
          <w:bCs/>
        </w:rPr>
        <w:t>Unit-Testing</w:t>
      </w:r>
    </w:p>
    <w:p w14:paraId="74FE8BC9" w14:textId="77777777" w:rsidR="00D80199" w:rsidRPr="00D80199" w:rsidRDefault="00D80199" w:rsidP="00D80199"/>
    <w:p w14:paraId="10372FF6" w14:textId="494C9008" w:rsidR="006D25C1" w:rsidRPr="000935EB" w:rsidRDefault="7A5CE6BD" w:rsidP="7A5CE6BD">
      <w:pPr>
        <w:spacing w:after="160"/>
        <w:jc w:val="both"/>
        <w:rPr>
          <w:rFonts w:cstheme="minorBidi"/>
        </w:rPr>
      </w:pPr>
      <w:r w:rsidRPr="7A5CE6BD">
        <w:rPr>
          <w:rFonts w:cstheme="minorBidi"/>
        </w:rPr>
        <w:t>Unit testing is a critical component of software development, ensuring that individual components of the system function as expected. In this study, unit tests were developed to validate the functionality of the SpatialPoolerInputReconstructionExperiment class,</w:t>
      </w:r>
      <w:r w:rsidR="3EC1E07F" w:rsidRPr="3EC1E07F">
        <w:rPr>
          <w:rFonts w:cstheme="minorBidi"/>
        </w:rPr>
        <w:t xml:space="preserve"> </w:t>
      </w:r>
      <w:r w:rsidRPr="7A5CE6BD">
        <w:rPr>
          <w:rFonts w:cstheme="minorBidi"/>
        </w:rPr>
        <w:t xml:space="preserve">which is responsible for encoding inputs, training the Spatial Pooler, and reconstructing inputs using HTM and KNN classifiers. </w:t>
      </w:r>
      <w:r w:rsidR="16A8A280" w:rsidRPr="16A8A280">
        <w:rPr>
          <w:rFonts w:cstheme="minorBidi"/>
        </w:rPr>
        <w:t xml:space="preserve">The unit tests were </w:t>
      </w:r>
      <w:r w:rsidRPr="7A5CE6BD">
        <w:rPr>
          <w:rFonts w:cstheme="minorBidi"/>
        </w:rPr>
        <w:t>designed to verify the correctness of the experiment's execution, the training of the Spatial Pooler, and the input reconstruction process.</w:t>
      </w:r>
    </w:p>
    <w:p w14:paraId="7021C7CE" w14:textId="13A134FE" w:rsidR="00666E8E" w:rsidRDefault="7A5CE6BD" w:rsidP="7A5CE6BD">
      <w:pPr>
        <w:pStyle w:val="Heading2"/>
        <w:rPr>
          <w:b/>
          <w:bCs/>
        </w:rPr>
      </w:pPr>
      <w:r w:rsidRPr="7A5CE6BD">
        <w:rPr>
          <w:b/>
          <w:bCs/>
        </w:rPr>
        <w:t>Unit Test Objectives</w:t>
      </w:r>
    </w:p>
    <w:p w14:paraId="0D047BF1" w14:textId="77777777" w:rsidR="00C81637" w:rsidRPr="00C81637" w:rsidRDefault="00C81637" w:rsidP="00C81637"/>
    <w:p w14:paraId="532812FE" w14:textId="77777777" w:rsidR="00666E8E" w:rsidRPr="000935EB" w:rsidRDefault="7A5CE6BD" w:rsidP="7A5CE6BD">
      <w:pPr>
        <w:jc w:val="both"/>
        <w:rPr>
          <w:rFonts w:cstheme="minorBidi"/>
        </w:rPr>
      </w:pPr>
      <w:r w:rsidRPr="7A5CE6BD">
        <w:rPr>
          <w:rFonts w:cstheme="minorBidi"/>
        </w:rPr>
        <w:t>The primary objectives of the unit tests were:</w:t>
      </w:r>
    </w:p>
    <w:p w14:paraId="436D6D12" w14:textId="77777777" w:rsidR="00666E8E" w:rsidRPr="000935EB" w:rsidRDefault="7A5CE6BD" w:rsidP="7A5CE6BD">
      <w:pPr>
        <w:numPr>
          <w:ilvl w:val="0"/>
          <w:numId w:val="22"/>
        </w:numPr>
        <w:jc w:val="both"/>
        <w:rPr>
          <w:rFonts w:cstheme="minorBidi"/>
        </w:rPr>
      </w:pPr>
      <w:r w:rsidRPr="7A5CE6BD">
        <w:rPr>
          <w:rFonts w:cstheme="minorBidi"/>
        </w:rPr>
        <w:t>Ensure Experiment Completes Without Errors: Verify that the experiment runs to completion without throwing any exceptions.</w:t>
      </w:r>
    </w:p>
    <w:p w14:paraId="7541917E" w14:textId="5712A97D" w:rsidR="00FC4F6B" w:rsidRPr="00151512" w:rsidRDefault="7A5CE6BD" w:rsidP="4BA95E2F">
      <w:pPr>
        <w:numPr>
          <w:ilvl w:val="0"/>
          <w:numId w:val="22"/>
        </w:numPr>
        <w:jc w:val="both"/>
        <w:rPr>
          <w:sz w:val="16"/>
          <w:szCs w:val="16"/>
        </w:rPr>
      </w:pPr>
      <w:r w:rsidRPr="7A5CE6BD">
        <w:rPr>
          <w:rFonts w:cstheme="minorBidi"/>
        </w:rPr>
        <w:t>Validate Spatial Pooler Training: Confirm that the Spatial Pooler reaches a stable state during training.</w:t>
      </w:r>
    </w:p>
    <w:p w14:paraId="76F92B0D" w14:textId="1CCBB09E" w:rsidR="00FC4F6B" w:rsidRDefault="7A5CE6BD" w:rsidP="48E8518D">
      <w:pPr>
        <w:numPr>
          <w:ilvl w:val="0"/>
          <w:numId w:val="22"/>
        </w:numPr>
        <w:jc w:val="both"/>
        <w:rPr>
          <w:spacing w:val="-1"/>
          <w:sz w:val="16"/>
          <w:szCs w:val="16"/>
        </w:rPr>
      </w:pPr>
      <w:r w:rsidRPr="7A5CE6BD">
        <w:rPr>
          <w:rFonts w:cstheme="minorBidi"/>
        </w:rPr>
        <w:t>Verify Input Reconstruction: Ensure that the input reconstruction phase produces valid predictions and similarity metrics using both HTM and KNN classifiers.</w:t>
      </w:r>
      <w:r w:rsidR="00666E8E">
        <w:br/>
      </w:r>
    </w:p>
    <w:p w14:paraId="1A2F8E9F" w14:textId="77777777" w:rsidR="00D80199" w:rsidRDefault="00D80199" w:rsidP="00D80199">
      <w:pPr>
        <w:jc w:val="both"/>
        <w:rPr>
          <w:spacing w:val="-1"/>
          <w:sz w:val="16"/>
          <w:szCs w:val="16"/>
        </w:rPr>
      </w:pPr>
    </w:p>
    <w:p w14:paraId="0440546B" w14:textId="77777777" w:rsidR="00D80199" w:rsidRDefault="00D80199" w:rsidP="00D80199">
      <w:pPr>
        <w:jc w:val="both"/>
        <w:rPr>
          <w:spacing w:val="-1"/>
          <w:sz w:val="16"/>
          <w:szCs w:val="16"/>
        </w:rPr>
      </w:pPr>
    </w:p>
    <w:p w14:paraId="378E384D" w14:textId="77777777" w:rsidR="00D80199" w:rsidRPr="00151512" w:rsidRDefault="00D80199" w:rsidP="00D80199">
      <w:pPr>
        <w:jc w:val="both"/>
        <w:rPr>
          <w:spacing w:val="-1"/>
          <w:sz w:val="16"/>
          <w:szCs w:val="16"/>
        </w:rPr>
      </w:pPr>
    </w:p>
    <w:p w14:paraId="207618FC" w14:textId="27795C86" w:rsidR="005C4F24" w:rsidRDefault="7A5CE6BD" w:rsidP="7A5CE6BD">
      <w:pPr>
        <w:pStyle w:val="Heading2"/>
        <w:rPr>
          <w:b/>
          <w:bCs/>
        </w:rPr>
      </w:pPr>
      <w:r w:rsidRPr="7A5CE6BD">
        <w:rPr>
          <w:b/>
          <w:bCs/>
        </w:rPr>
        <w:t>Unit Test Implementation</w:t>
      </w:r>
    </w:p>
    <w:p w14:paraId="3E36CAE2" w14:textId="77777777" w:rsidR="00D27E5A" w:rsidRPr="00D27E5A" w:rsidRDefault="00D27E5A" w:rsidP="00D27E5A"/>
    <w:p w14:paraId="5D2164FE" w14:textId="77777777" w:rsidR="005E2910" w:rsidRDefault="7A5CE6BD" w:rsidP="7A5CE6BD">
      <w:pPr>
        <w:jc w:val="both"/>
      </w:pPr>
      <w:r w:rsidRPr="7A5CE6BD">
        <w:t>The unit tests were implemented in the SpatialPoolerInputReconstructionExperimentTests class, which contains five test methods:</w:t>
      </w:r>
    </w:p>
    <w:p w14:paraId="56C0BFE6" w14:textId="77777777" w:rsidR="00B4113F" w:rsidRPr="00B4113F" w:rsidRDefault="00B4113F" w:rsidP="7A5CE6BD">
      <w:pPr>
        <w:jc w:val="both"/>
      </w:pPr>
    </w:p>
    <w:p w14:paraId="652C4BAC" w14:textId="77777777" w:rsidR="005E2910" w:rsidRPr="00B4113F" w:rsidRDefault="7A5CE6BD" w:rsidP="7A5CE6BD">
      <w:pPr>
        <w:pStyle w:val="Heading3"/>
        <w:spacing w:line="240" w:lineRule="auto"/>
        <w:jc w:val="left"/>
        <w:rPr>
          <w:b/>
          <w:bCs/>
        </w:rPr>
      </w:pPr>
      <w:r w:rsidRPr="7A5CE6BD">
        <w:rPr>
          <w:b/>
          <w:bCs/>
        </w:rPr>
        <w:t>Test Case 1: Test_Experiment_Completes_Without_Exception </w:t>
      </w:r>
    </w:p>
    <w:p w14:paraId="779E003F" w14:textId="77777777" w:rsidR="00B4113F" w:rsidRPr="00B4113F" w:rsidRDefault="00B4113F" w:rsidP="7A5CE6BD"/>
    <w:p w14:paraId="6F5FF8CC" w14:textId="24310D07" w:rsidR="005E2910" w:rsidRPr="00B4113F" w:rsidRDefault="7A5CE6BD" w:rsidP="7A5CE6BD">
      <w:pPr>
        <w:pStyle w:val="ListParagraph"/>
        <w:numPr>
          <w:ilvl w:val="0"/>
          <w:numId w:val="30"/>
        </w:numPr>
        <w:spacing w:line="240" w:lineRule="auto"/>
        <w:jc w:val="both"/>
        <w:rPr>
          <w:rFonts w:ascii="Times New Roman" w:hAnsi="Times New Roman"/>
          <w:sz w:val="20"/>
          <w:szCs w:val="20"/>
        </w:rPr>
      </w:pPr>
      <w:r w:rsidRPr="7A5CE6BD">
        <w:rPr>
          <w:rFonts w:ascii="Times New Roman" w:hAnsi="Times New Roman"/>
          <w:b/>
          <w:bCs/>
          <w:sz w:val="20"/>
          <w:szCs w:val="20"/>
        </w:rPr>
        <w:t>Objective</w:t>
      </w:r>
      <w:r w:rsidR="005E2910">
        <w:br/>
      </w:r>
      <w:r w:rsidRPr="7A5CE6BD">
        <w:rPr>
          <w:rFonts w:ascii="Times New Roman" w:hAnsi="Times New Roman"/>
          <w:sz w:val="20"/>
          <w:szCs w:val="20"/>
        </w:rPr>
        <w:t>To validate that the ReconstructionExperiment method executes without runtime errors, ensuring basic code stability and workflow integrity. This smoke test confirms that the experiment setup, SP/classifier initialization, and data processing pipelines function without fatal crashes or unhandled exceptions. </w:t>
      </w:r>
    </w:p>
    <w:p w14:paraId="4FD898DA" w14:textId="5DC83652" w:rsidR="005E2910" w:rsidRPr="00B4113F" w:rsidRDefault="7A5CE6BD" w:rsidP="7A5CE6BD">
      <w:pPr>
        <w:pStyle w:val="ListParagraph"/>
        <w:numPr>
          <w:ilvl w:val="0"/>
          <w:numId w:val="30"/>
        </w:numPr>
        <w:spacing w:line="240" w:lineRule="auto"/>
        <w:rPr>
          <w:rFonts w:ascii="Times New Roman" w:hAnsi="Times New Roman"/>
          <w:b/>
          <w:bCs/>
          <w:sz w:val="20"/>
          <w:szCs w:val="20"/>
        </w:rPr>
      </w:pPr>
      <w:r w:rsidRPr="7A5CE6BD">
        <w:rPr>
          <w:rFonts w:ascii="Times New Roman" w:hAnsi="Times New Roman"/>
          <w:b/>
          <w:bCs/>
          <w:sz w:val="20"/>
          <w:szCs w:val="20"/>
        </w:rPr>
        <w:t>Test Scenario </w:t>
      </w:r>
      <w:r w:rsidR="005E2910">
        <w:br/>
      </w:r>
      <w:r w:rsidRPr="7A5CE6BD">
        <w:rPr>
          <w:rFonts w:ascii="Times New Roman" w:hAnsi="Times New Roman"/>
          <w:sz w:val="20"/>
          <w:szCs w:val="20"/>
        </w:rPr>
        <w:t xml:space="preserve">The experiment is executed with a valid input parameter (max </w:t>
      </w:r>
      <w:r w:rsidR="1A1FA13A" w:rsidRPr="1A1FA13A">
        <w:rPr>
          <w:rFonts w:ascii="Times New Roman" w:hAnsi="Times New Roman"/>
          <w:sz w:val="20"/>
          <w:szCs w:val="20"/>
        </w:rPr>
        <w:t>&gt;=</w:t>
      </w:r>
      <w:r w:rsidRPr="7A5CE6BD">
        <w:rPr>
          <w:rFonts w:ascii="Times New Roman" w:hAnsi="Times New Roman"/>
          <w:sz w:val="20"/>
          <w:szCs w:val="20"/>
        </w:rPr>
        <w:t xml:space="preserve"> 10). The test observes whether the method completes its entire workflow, including SP training, input reconstruction, and classifier evaluation, without throwing exceptions. This simulates a minimal viable execution of the experiment.</w:t>
      </w:r>
      <w:r w:rsidRPr="7A5CE6BD">
        <w:rPr>
          <w:rFonts w:ascii="Times New Roman" w:hAnsi="Times New Roman"/>
          <w:b/>
          <w:bCs/>
          <w:sz w:val="20"/>
          <w:szCs w:val="20"/>
        </w:rPr>
        <w:t> </w:t>
      </w:r>
    </w:p>
    <w:p w14:paraId="436CCF04" w14:textId="77777777" w:rsidR="005E2910" w:rsidRPr="00B4113F" w:rsidRDefault="7A5CE6BD" w:rsidP="7A5CE6BD">
      <w:pPr>
        <w:pStyle w:val="ListParagraph"/>
        <w:numPr>
          <w:ilvl w:val="0"/>
          <w:numId w:val="30"/>
        </w:numPr>
        <w:spacing w:line="240" w:lineRule="auto"/>
        <w:rPr>
          <w:rFonts w:ascii="Times New Roman" w:hAnsi="Times New Roman"/>
          <w:b/>
          <w:bCs/>
          <w:sz w:val="20"/>
          <w:szCs w:val="20"/>
        </w:rPr>
      </w:pPr>
      <w:r w:rsidRPr="7A5CE6BD">
        <w:rPr>
          <w:rFonts w:ascii="Times New Roman" w:hAnsi="Times New Roman"/>
          <w:b/>
          <w:bCs/>
          <w:sz w:val="20"/>
          <w:szCs w:val="20"/>
        </w:rPr>
        <w:t>Outcome Verification </w:t>
      </w:r>
      <w:r w:rsidR="005E2910">
        <w:br/>
      </w:r>
      <w:r w:rsidRPr="7A5CE6BD">
        <w:rPr>
          <w:rFonts w:ascii="Times New Roman" w:hAnsi="Times New Roman"/>
          <w:sz w:val="20"/>
          <w:szCs w:val="20"/>
        </w:rPr>
        <w:t>Success is determined by the absence of exceptions during execution. The test framework automatically passes if no errors occur, confirming the experiment’s basic operational validity. This ensures that core components are initialized and executed as expected.</w:t>
      </w:r>
      <w:r w:rsidRPr="7A5CE6BD">
        <w:rPr>
          <w:rFonts w:ascii="Times New Roman" w:hAnsi="Times New Roman"/>
          <w:b/>
          <w:bCs/>
          <w:sz w:val="20"/>
          <w:szCs w:val="20"/>
        </w:rPr>
        <w:t> </w:t>
      </w:r>
    </w:p>
    <w:p w14:paraId="267EE3B4" w14:textId="7481E50D" w:rsidR="005E2910" w:rsidRPr="00151512" w:rsidRDefault="7A5CE6BD" w:rsidP="7A5CE6BD">
      <w:pPr>
        <w:pStyle w:val="ListParagraph"/>
        <w:numPr>
          <w:ilvl w:val="0"/>
          <w:numId w:val="30"/>
        </w:numPr>
        <w:spacing w:line="240" w:lineRule="auto"/>
        <w:jc w:val="both"/>
        <w:rPr>
          <w:rFonts w:ascii="Times New Roman" w:hAnsi="Times New Roman"/>
          <w:b/>
          <w:bCs/>
          <w:sz w:val="20"/>
          <w:szCs w:val="20"/>
        </w:rPr>
      </w:pPr>
      <w:r w:rsidRPr="7A5CE6BD">
        <w:rPr>
          <w:rFonts w:ascii="Times New Roman" w:hAnsi="Times New Roman"/>
          <w:b/>
          <w:bCs/>
          <w:sz w:val="20"/>
          <w:szCs w:val="20"/>
        </w:rPr>
        <w:t>Benefit </w:t>
      </w:r>
      <w:r w:rsidR="005E2910">
        <w:br/>
      </w:r>
      <w:r w:rsidRPr="7A5CE6BD">
        <w:rPr>
          <w:rFonts w:ascii="Times New Roman" w:hAnsi="Times New Roman"/>
          <w:sz w:val="20"/>
          <w:szCs w:val="20"/>
        </w:rPr>
        <w:t>This test provides a foundational validation of code stability. By ensuring the experiment runs end-to-end, we can rule out critical runtime errors early, enabling confidence in subsequent tests that focus on functional correctness or performance metrics.</w:t>
      </w:r>
      <w:r w:rsidRPr="7A5CE6BD">
        <w:rPr>
          <w:rFonts w:ascii="Times New Roman" w:hAnsi="Times New Roman"/>
          <w:b/>
          <w:bCs/>
          <w:sz w:val="20"/>
          <w:szCs w:val="20"/>
        </w:rPr>
        <w:t> </w:t>
      </w:r>
    </w:p>
    <w:p w14:paraId="6CF22570" w14:textId="0C24CE5E" w:rsidR="005E2910" w:rsidRDefault="7A5CE6BD" w:rsidP="7A5CE6BD">
      <w:pPr>
        <w:pStyle w:val="Heading3"/>
        <w:spacing w:line="240" w:lineRule="auto"/>
        <w:jc w:val="left"/>
        <w:rPr>
          <w:b/>
          <w:bCs/>
        </w:rPr>
      </w:pPr>
      <w:r w:rsidRPr="7A5CE6BD">
        <w:rPr>
          <w:b/>
          <w:bCs/>
        </w:rPr>
        <w:t>Test Case 2: Test_Experiment_With_Improper_Max_Value</w:t>
      </w:r>
    </w:p>
    <w:p w14:paraId="56667B23" w14:textId="77777777" w:rsidR="00F63334" w:rsidRPr="00F63334" w:rsidRDefault="00F63334" w:rsidP="7A5CE6BD"/>
    <w:p w14:paraId="20932A9B" w14:textId="77777777" w:rsidR="005E2910" w:rsidRPr="00B4113F" w:rsidRDefault="7A5CE6BD" w:rsidP="7A5CE6BD">
      <w:pPr>
        <w:pStyle w:val="ListParagraph"/>
        <w:numPr>
          <w:ilvl w:val="0"/>
          <w:numId w:val="29"/>
        </w:numPr>
        <w:spacing w:line="240" w:lineRule="auto"/>
        <w:jc w:val="both"/>
        <w:rPr>
          <w:rFonts w:ascii="Times New Roman" w:hAnsi="Times New Roman"/>
          <w:b/>
          <w:bCs/>
          <w:sz w:val="20"/>
          <w:szCs w:val="20"/>
        </w:rPr>
      </w:pPr>
      <w:r w:rsidRPr="7A5CE6BD">
        <w:rPr>
          <w:rFonts w:ascii="Times New Roman" w:hAnsi="Times New Roman"/>
          <w:b/>
          <w:bCs/>
          <w:sz w:val="20"/>
          <w:szCs w:val="20"/>
        </w:rPr>
        <w:t>Objective </w:t>
      </w:r>
      <w:r w:rsidR="005E2910">
        <w:br/>
      </w:r>
      <w:r w:rsidRPr="7A5CE6BD">
        <w:rPr>
          <w:rFonts w:ascii="Times New Roman" w:hAnsi="Times New Roman"/>
          <w:sz w:val="20"/>
          <w:szCs w:val="20"/>
        </w:rPr>
        <w:t>To verify that the experiment gracefully handles invalid input by throwing an ArgumentException when an improper max value (e.g., 8) is provided. This ensures robust error handling and input validation mechanisms are in place. From our observation we have seen that experiment performs well when the value of max is greater than 10.</w:t>
      </w:r>
      <w:r w:rsidRPr="7A5CE6BD">
        <w:rPr>
          <w:rFonts w:ascii="Times New Roman" w:hAnsi="Times New Roman"/>
          <w:b/>
          <w:bCs/>
          <w:sz w:val="20"/>
          <w:szCs w:val="20"/>
        </w:rPr>
        <w:t> </w:t>
      </w:r>
    </w:p>
    <w:p w14:paraId="48D64BF5" w14:textId="77777777" w:rsidR="005E2910" w:rsidRPr="00B4113F" w:rsidRDefault="7A5CE6BD" w:rsidP="7A5CE6BD">
      <w:pPr>
        <w:pStyle w:val="ListParagraph"/>
        <w:numPr>
          <w:ilvl w:val="0"/>
          <w:numId w:val="29"/>
        </w:numPr>
        <w:spacing w:line="240" w:lineRule="auto"/>
        <w:rPr>
          <w:rFonts w:ascii="Times New Roman" w:hAnsi="Times New Roman"/>
          <w:b/>
          <w:bCs/>
          <w:sz w:val="20"/>
          <w:szCs w:val="20"/>
        </w:rPr>
      </w:pPr>
      <w:r w:rsidRPr="7A5CE6BD">
        <w:rPr>
          <w:rFonts w:ascii="Times New Roman" w:hAnsi="Times New Roman"/>
          <w:b/>
          <w:bCs/>
          <w:sz w:val="20"/>
          <w:szCs w:val="20"/>
        </w:rPr>
        <w:t>Test Scenario </w:t>
      </w:r>
      <w:r w:rsidR="005E2910">
        <w:br/>
      </w:r>
      <w:r w:rsidRPr="7A5CE6BD">
        <w:rPr>
          <w:rFonts w:ascii="Times New Roman" w:hAnsi="Times New Roman"/>
          <w:sz w:val="20"/>
          <w:szCs w:val="20"/>
        </w:rPr>
        <w:t xml:space="preserve">The test invokes </w:t>
      </w:r>
      <w:proofErr w:type="gramStart"/>
      <w:r w:rsidRPr="7A5CE6BD">
        <w:rPr>
          <w:rFonts w:ascii="Times New Roman" w:hAnsi="Times New Roman"/>
          <w:sz w:val="20"/>
          <w:szCs w:val="20"/>
        </w:rPr>
        <w:t>ReconstructionExperiment(</w:t>
      </w:r>
      <w:proofErr w:type="gramEnd"/>
      <w:r w:rsidRPr="7A5CE6BD">
        <w:rPr>
          <w:rFonts w:ascii="Times New Roman" w:hAnsi="Times New Roman"/>
          <w:sz w:val="20"/>
          <w:szCs w:val="20"/>
        </w:rPr>
        <w:t>8), which violates the method’s requirement for max to be a minimum of 10. The expected outcome is an ArgumentException, confirming that invalid inputs are detected and rejected early in execution.</w:t>
      </w:r>
      <w:r w:rsidRPr="7A5CE6BD">
        <w:rPr>
          <w:rFonts w:ascii="Times New Roman" w:hAnsi="Times New Roman"/>
          <w:b/>
          <w:bCs/>
          <w:sz w:val="20"/>
          <w:szCs w:val="20"/>
        </w:rPr>
        <w:t> </w:t>
      </w:r>
    </w:p>
    <w:p w14:paraId="602CD310" w14:textId="77777777" w:rsidR="005E2910" w:rsidRPr="00B4113F" w:rsidRDefault="7A5CE6BD" w:rsidP="7A5CE6BD">
      <w:pPr>
        <w:pStyle w:val="ListParagraph"/>
        <w:numPr>
          <w:ilvl w:val="0"/>
          <w:numId w:val="29"/>
        </w:numPr>
        <w:spacing w:line="240" w:lineRule="auto"/>
        <w:rPr>
          <w:rFonts w:ascii="Times New Roman" w:hAnsi="Times New Roman"/>
          <w:b/>
          <w:bCs/>
          <w:sz w:val="20"/>
          <w:szCs w:val="20"/>
        </w:rPr>
      </w:pPr>
      <w:r w:rsidRPr="7A5CE6BD">
        <w:rPr>
          <w:rFonts w:ascii="Times New Roman" w:hAnsi="Times New Roman"/>
          <w:b/>
          <w:bCs/>
          <w:sz w:val="20"/>
          <w:szCs w:val="20"/>
        </w:rPr>
        <w:t>Outcome Verification </w:t>
      </w:r>
      <w:r w:rsidR="005E2910">
        <w:br/>
      </w:r>
      <w:r w:rsidRPr="7A5CE6BD">
        <w:rPr>
          <w:rFonts w:ascii="Times New Roman" w:hAnsi="Times New Roman"/>
          <w:sz w:val="20"/>
          <w:szCs w:val="20"/>
        </w:rPr>
        <w:t xml:space="preserve">The test passes if the method throws an ArgumentException, as enforced by the </w:t>
      </w:r>
      <w:proofErr w:type="spellStart"/>
      <w:r w:rsidRPr="7A5CE6BD">
        <w:rPr>
          <w:rFonts w:ascii="Times New Roman" w:hAnsi="Times New Roman"/>
          <w:sz w:val="20"/>
          <w:szCs w:val="20"/>
        </w:rPr>
        <w:t>ExpectedException</w:t>
      </w:r>
      <w:proofErr w:type="spellEnd"/>
      <w:r w:rsidRPr="7A5CE6BD">
        <w:rPr>
          <w:rFonts w:ascii="Times New Roman" w:hAnsi="Times New Roman"/>
          <w:sz w:val="20"/>
          <w:szCs w:val="20"/>
        </w:rPr>
        <w:t xml:space="preserve"> attribute. This demonstrates </w:t>
      </w:r>
      <w:r w:rsidRPr="7A5CE6BD">
        <w:rPr>
          <w:rFonts w:ascii="Times New Roman" w:hAnsi="Times New Roman"/>
          <w:sz w:val="20"/>
          <w:szCs w:val="20"/>
        </w:rPr>
        <w:lastRenderedPageBreak/>
        <w:t>proper input validation and prevents silent failures due to invalid parameters.</w:t>
      </w:r>
      <w:r w:rsidRPr="7A5CE6BD">
        <w:rPr>
          <w:rFonts w:ascii="Times New Roman" w:hAnsi="Times New Roman"/>
          <w:b/>
          <w:bCs/>
          <w:sz w:val="20"/>
          <w:szCs w:val="20"/>
        </w:rPr>
        <w:t> </w:t>
      </w:r>
    </w:p>
    <w:p w14:paraId="2528AD99" w14:textId="6909B93D" w:rsidR="7A5CE6BD" w:rsidRDefault="7A5CE6BD" w:rsidP="7A5CE6BD">
      <w:pPr>
        <w:pStyle w:val="ListParagraph"/>
        <w:numPr>
          <w:ilvl w:val="0"/>
          <w:numId w:val="29"/>
        </w:numPr>
        <w:spacing w:line="240" w:lineRule="auto"/>
        <w:jc w:val="both"/>
        <w:rPr>
          <w:rFonts w:ascii="Times New Roman" w:hAnsi="Times New Roman"/>
          <w:sz w:val="20"/>
          <w:szCs w:val="20"/>
        </w:rPr>
      </w:pPr>
      <w:r w:rsidRPr="7A5CE6BD">
        <w:rPr>
          <w:rFonts w:ascii="Times New Roman" w:hAnsi="Times New Roman"/>
          <w:b/>
          <w:bCs/>
          <w:sz w:val="20"/>
          <w:szCs w:val="20"/>
        </w:rPr>
        <w:t>Benefit </w:t>
      </w:r>
      <w:r>
        <w:br/>
      </w:r>
      <w:r w:rsidRPr="7A5CE6BD">
        <w:rPr>
          <w:rFonts w:ascii="Times New Roman" w:hAnsi="Times New Roman"/>
          <w:sz w:val="20"/>
          <w:szCs w:val="20"/>
        </w:rPr>
        <w:t>Ensures the experiment fails predictably with invalid inputs, reducing debugging time and enhancing code reliability. Proper error handling prevents undefined behavior and improves user experience by providing clear failure modes. </w:t>
      </w:r>
    </w:p>
    <w:p w14:paraId="3647838A" w14:textId="77777777" w:rsidR="005E2910" w:rsidRPr="00F63334" w:rsidRDefault="7A5CE6BD" w:rsidP="7A5CE6BD">
      <w:pPr>
        <w:pStyle w:val="Heading3"/>
        <w:spacing w:line="240" w:lineRule="auto"/>
        <w:jc w:val="left"/>
        <w:rPr>
          <w:b/>
          <w:bCs/>
        </w:rPr>
      </w:pPr>
      <w:r w:rsidRPr="7A5CE6BD">
        <w:rPr>
          <w:b/>
          <w:bCs/>
        </w:rPr>
        <w:t>Test Case 3: Test_SpatialPoolerTraining_ReachesStableState </w:t>
      </w:r>
    </w:p>
    <w:p w14:paraId="685BB849" w14:textId="77777777" w:rsidR="00F63334" w:rsidRPr="00F63334" w:rsidRDefault="00F63334" w:rsidP="7A5CE6BD"/>
    <w:p w14:paraId="708E12E8" w14:textId="77777777" w:rsidR="005E2910" w:rsidRPr="00B4113F" w:rsidRDefault="7A5CE6BD" w:rsidP="7A5CE6BD">
      <w:pPr>
        <w:pStyle w:val="ListParagraph"/>
        <w:numPr>
          <w:ilvl w:val="0"/>
          <w:numId w:val="26"/>
        </w:numPr>
        <w:spacing w:line="240" w:lineRule="auto"/>
        <w:jc w:val="both"/>
        <w:rPr>
          <w:rFonts w:ascii="Times New Roman" w:hAnsi="Times New Roman"/>
          <w:b/>
          <w:bCs/>
          <w:sz w:val="20"/>
          <w:szCs w:val="20"/>
        </w:rPr>
      </w:pPr>
      <w:r w:rsidRPr="7A5CE6BD">
        <w:rPr>
          <w:rFonts w:ascii="Times New Roman" w:hAnsi="Times New Roman"/>
          <w:b/>
          <w:bCs/>
          <w:sz w:val="20"/>
          <w:szCs w:val="20"/>
        </w:rPr>
        <w:t>Objective </w:t>
      </w:r>
      <w:r w:rsidR="005E2910">
        <w:br/>
      </w:r>
      <w:r w:rsidRPr="7A5CE6BD">
        <w:rPr>
          <w:rFonts w:ascii="Times New Roman" w:hAnsi="Times New Roman"/>
          <w:sz w:val="20"/>
          <w:szCs w:val="20"/>
        </w:rPr>
        <w:t>To confirm that the Spatial Pooler (SP) achieves a stable state during training, indicating successful learning of input patterns. Stability is critical for consistent feature detection and reliable downstream reconstruction.</w:t>
      </w:r>
      <w:r w:rsidRPr="7A5CE6BD">
        <w:rPr>
          <w:rFonts w:ascii="Times New Roman" w:hAnsi="Times New Roman"/>
          <w:b/>
          <w:bCs/>
          <w:sz w:val="20"/>
          <w:szCs w:val="20"/>
        </w:rPr>
        <w:t> </w:t>
      </w:r>
    </w:p>
    <w:p w14:paraId="15783CF4" w14:textId="77777777" w:rsidR="005E2910" w:rsidRPr="00B4113F" w:rsidRDefault="7A5CE6BD" w:rsidP="7A5CE6BD">
      <w:pPr>
        <w:pStyle w:val="ListParagraph"/>
        <w:numPr>
          <w:ilvl w:val="0"/>
          <w:numId w:val="26"/>
        </w:numPr>
        <w:spacing w:line="240" w:lineRule="auto"/>
        <w:rPr>
          <w:rFonts w:ascii="Times New Roman" w:hAnsi="Times New Roman"/>
          <w:b/>
          <w:bCs/>
          <w:sz w:val="20"/>
          <w:szCs w:val="20"/>
        </w:rPr>
      </w:pPr>
      <w:r w:rsidRPr="7A5CE6BD">
        <w:rPr>
          <w:rFonts w:ascii="Times New Roman" w:hAnsi="Times New Roman"/>
          <w:b/>
          <w:bCs/>
          <w:sz w:val="20"/>
          <w:szCs w:val="20"/>
        </w:rPr>
        <w:t>Test Scenario </w:t>
      </w:r>
      <w:r w:rsidR="005E2910">
        <w:br/>
      </w:r>
      <w:r w:rsidRPr="7A5CE6BD">
        <w:rPr>
          <w:rFonts w:ascii="Times New Roman" w:hAnsi="Times New Roman"/>
          <w:sz w:val="20"/>
          <w:szCs w:val="20"/>
        </w:rPr>
        <w:t>The experiment runs with max = 10, and the console output is monitored for the "STABLE STATE REACHED" message. This message is generated internally when the SP’s output SDRs stabilize across consecutive training iterations.</w:t>
      </w:r>
      <w:r w:rsidRPr="7A5CE6BD">
        <w:rPr>
          <w:rFonts w:ascii="Times New Roman" w:hAnsi="Times New Roman"/>
          <w:b/>
          <w:bCs/>
          <w:sz w:val="20"/>
          <w:szCs w:val="20"/>
        </w:rPr>
        <w:t> </w:t>
      </w:r>
    </w:p>
    <w:p w14:paraId="40C71B0E" w14:textId="4CF6C1AC" w:rsidR="005E2910" w:rsidRPr="00B4113F" w:rsidRDefault="7A5CE6BD" w:rsidP="7A5CE6BD">
      <w:pPr>
        <w:pStyle w:val="ListParagraph"/>
        <w:numPr>
          <w:ilvl w:val="0"/>
          <w:numId w:val="26"/>
        </w:numPr>
        <w:spacing w:line="240" w:lineRule="auto"/>
        <w:rPr>
          <w:rFonts w:ascii="Times New Roman" w:hAnsi="Times New Roman"/>
          <w:b/>
          <w:bCs/>
          <w:sz w:val="20"/>
          <w:szCs w:val="20"/>
        </w:rPr>
      </w:pPr>
      <w:r w:rsidRPr="7A5CE6BD">
        <w:rPr>
          <w:rFonts w:ascii="Times New Roman" w:hAnsi="Times New Roman"/>
          <w:b/>
          <w:bCs/>
          <w:sz w:val="20"/>
          <w:szCs w:val="20"/>
        </w:rPr>
        <w:t>Outcome Verification </w:t>
      </w:r>
      <w:r w:rsidR="005E2910">
        <w:br/>
      </w:r>
      <w:r w:rsidRPr="7A5CE6BD">
        <w:rPr>
          <w:rFonts w:ascii="Times New Roman" w:hAnsi="Times New Roman"/>
          <w:sz w:val="20"/>
          <w:szCs w:val="20"/>
        </w:rPr>
        <w:t>The test checks if the console output contains the stability message. If present, it confirms the SP has reached to a stable state, validating that the training process is functioning as designed.</w:t>
      </w:r>
      <w:r w:rsidRPr="7A5CE6BD">
        <w:rPr>
          <w:rFonts w:ascii="Times New Roman" w:hAnsi="Times New Roman"/>
          <w:b/>
          <w:bCs/>
          <w:sz w:val="20"/>
          <w:szCs w:val="20"/>
        </w:rPr>
        <w:t> </w:t>
      </w:r>
    </w:p>
    <w:p w14:paraId="2990BE78" w14:textId="191E30B5" w:rsidR="005E2910" w:rsidRPr="00FD3087" w:rsidRDefault="7A5CE6BD" w:rsidP="7A5CE6BD">
      <w:pPr>
        <w:pStyle w:val="ListParagraph"/>
        <w:numPr>
          <w:ilvl w:val="0"/>
          <w:numId w:val="26"/>
        </w:numPr>
        <w:spacing w:line="240" w:lineRule="auto"/>
        <w:jc w:val="both"/>
        <w:rPr>
          <w:rFonts w:ascii="Times New Roman" w:hAnsi="Times New Roman"/>
          <w:sz w:val="20"/>
          <w:szCs w:val="20"/>
        </w:rPr>
      </w:pPr>
      <w:r w:rsidRPr="7A5CE6BD">
        <w:rPr>
          <w:rFonts w:ascii="Times New Roman" w:hAnsi="Times New Roman"/>
          <w:b/>
          <w:bCs/>
          <w:sz w:val="20"/>
          <w:szCs w:val="20"/>
        </w:rPr>
        <w:t>Benefits </w:t>
      </w:r>
      <w:r w:rsidR="005E2910">
        <w:br/>
      </w:r>
      <w:r w:rsidRPr="7A5CE6BD">
        <w:rPr>
          <w:rFonts w:ascii="Times New Roman" w:hAnsi="Times New Roman"/>
          <w:sz w:val="20"/>
          <w:szCs w:val="20"/>
        </w:rPr>
        <w:t>Verifies the SP’s learning capability, a prerequisite for accurate input reconstruction. Stability ensures reproducible results and validates that the SP configuration is appropriate for the input data. </w:t>
      </w:r>
    </w:p>
    <w:p w14:paraId="30E7B9CB" w14:textId="77777777" w:rsidR="005E2910" w:rsidRDefault="7A5CE6BD" w:rsidP="7A5CE6BD">
      <w:pPr>
        <w:pStyle w:val="Heading3"/>
        <w:spacing w:line="240" w:lineRule="auto"/>
        <w:jc w:val="left"/>
        <w:rPr>
          <w:b/>
          <w:bCs/>
        </w:rPr>
      </w:pPr>
      <w:r w:rsidRPr="7A5CE6BD">
        <w:rPr>
          <w:b/>
          <w:bCs/>
        </w:rPr>
        <w:t>Test Case 4: Test_Reconstruction_ProducesPredictions </w:t>
      </w:r>
    </w:p>
    <w:p w14:paraId="543EB05B" w14:textId="77777777" w:rsidR="00F63334" w:rsidRPr="00F63334" w:rsidRDefault="00F63334" w:rsidP="7A5CE6BD"/>
    <w:p w14:paraId="44CF5D10" w14:textId="77777777" w:rsidR="005E2910" w:rsidRPr="00B4113F" w:rsidRDefault="7A5CE6BD" w:rsidP="7A5CE6BD">
      <w:pPr>
        <w:pStyle w:val="ListParagraph"/>
        <w:numPr>
          <w:ilvl w:val="0"/>
          <w:numId w:val="27"/>
        </w:numPr>
        <w:spacing w:line="240" w:lineRule="auto"/>
        <w:jc w:val="both"/>
        <w:rPr>
          <w:rFonts w:ascii="Times New Roman" w:hAnsi="Times New Roman"/>
          <w:b/>
          <w:bCs/>
          <w:sz w:val="20"/>
          <w:szCs w:val="20"/>
        </w:rPr>
      </w:pPr>
      <w:r w:rsidRPr="7A5CE6BD">
        <w:rPr>
          <w:rFonts w:ascii="Times New Roman" w:hAnsi="Times New Roman"/>
          <w:b/>
          <w:bCs/>
          <w:sz w:val="20"/>
          <w:szCs w:val="20"/>
        </w:rPr>
        <w:t>Objective </w:t>
      </w:r>
      <w:r w:rsidR="005E2910">
        <w:br/>
      </w:r>
      <w:r w:rsidRPr="7A5CE6BD">
        <w:rPr>
          <w:rFonts w:ascii="Times New Roman" w:hAnsi="Times New Roman"/>
          <w:sz w:val="20"/>
          <w:szCs w:val="20"/>
        </w:rPr>
        <w:t>To validate that the reconstruction phase generates predictions using both KNN and HTM classifiers, ensuring the experiment produces meaningful outputs. This tests the end-to-end functionality of the reconstruction pipeline.</w:t>
      </w:r>
      <w:r w:rsidRPr="7A5CE6BD">
        <w:rPr>
          <w:rFonts w:ascii="Times New Roman" w:hAnsi="Times New Roman"/>
          <w:b/>
          <w:bCs/>
          <w:sz w:val="20"/>
          <w:szCs w:val="20"/>
        </w:rPr>
        <w:t> </w:t>
      </w:r>
    </w:p>
    <w:p w14:paraId="6232111E" w14:textId="77777777" w:rsidR="005E2910" w:rsidRPr="00B4113F" w:rsidRDefault="7A5CE6BD" w:rsidP="7A5CE6BD">
      <w:pPr>
        <w:pStyle w:val="ListParagraph"/>
        <w:numPr>
          <w:ilvl w:val="0"/>
          <w:numId w:val="27"/>
        </w:numPr>
        <w:spacing w:line="240" w:lineRule="auto"/>
        <w:jc w:val="both"/>
        <w:rPr>
          <w:rFonts w:ascii="Times New Roman" w:hAnsi="Times New Roman"/>
          <w:b/>
          <w:bCs/>
          <w:sz w:val="20"/>
          <w:szCs w:val="20"/>
        </w:rPr>
      </w:pPr>
      <w:r w:rsidRPr="7A5CE6BD">
        <w:rPr>
          <w:rFonts w:ascii="Times New Roman" w:hAnsi="Times New Roman"/>
          <w:b/>
          <w:bCs/>
          <w:sz w:val="20"/>
          <w:szCs w:val="20"/>
        </w:rPr>
        <w:t>Test Scenario </w:t>
      </w:r>
      <w:r w:rsidR="005E2910">
        <w:br/>
      </w:r>
      <w:r w:rsidRPr="7A5CE6BD">
        <w:rPr>
          <w:rFonts w:ascii="Times New Roman" w:hAnsi="Times New Roman"/>
          <w:sz w:val="20"/>
          <w:szCs w:val="20"/>
        </w:rPr>
        <w:t>After running the experiment, the console output is analyzed for strings like "KNN - Reconstructed Input" and "HTM - Reconstructed Input". The presence of these strings confirms that both classifiers are active and generating predictions.</w:t>
      </w:r>
      <w:r w:rsidRPr="7A5CE6BD">
        <w:rPr>
          <w:rFonts w:ascii="Times New Roman" w:hAnsi="Times New Roman"/>
          <w:b/>
          <w:bCs/>
          <w:sz w:val="20"/>
          <w:szCs w:val="20"/>
        </w:rPr>
        <w:t> </w:t>
      </w:r>
    </w:p>
    <w:p w14:paraId="35C791BA" w14:textId="77777777" w:rsidR="005E2910" w:rsidRPr="00B4113F" w:rsidRDefault="7A5CE6BD" w:rsidP="7A5CE6BD">
      <w:pPr>
        <w:pStyle w:val="ListParagraph"/>
        <w:numPr>
          <w:ilvl w:val="0"/>
          <w:numId w:val="27"/>
        </w:numPr>
        <w:spacing w:line="240" w:lineRule="auto"/>
        <w:rPr>
          <w:rFonts w:ascii="Times New Roman" w:hAnsi="Times New Roman"/>
          <w:b/>
          <w:bCs/>
          <w:sz w:val="20"/>
          <w:szCs w:val="20"/>
        </w:rPr>
      </w:pPr>
      <w:r w:rsidRPr="7A5CE6BD">
        <w:rPr>
          <w:rFonts w:ascii="Times New Roman" w:hAnsi="Times New Roman"/>
          <w:b/>
          <w:bCs/>
          <w:sz w:val="20"/>
          <w:szCs w:val="20"/>
        </w:rPr>
        <w:t>Outcome Verification </w:t>
      </w:r>
      <w:r w:rsidR="005E2910">
        <w:br/>
      </w:r>
      <w:r w:rsidRPr="7A5CE6BD">
        <w:rPr>
          <w:rFonts w:ascii="Times New Roman" w:hAnsi="Times New Roman"/>
          <w:sz w:val="20"/>
          <w:szCs w:val="20"/>
        </w:rPr>
        <w:t>The test checks for the existence of classifier-specific output lines and similarity metrics. Success requires all expected output segments to be present, confirming the reconstruction logic is fully executed.</w:t>
      </w:r>
      <w:r w:rsidRPr="7A5CE6BD">
        <w:rPr>
          <w:rFonts w:ascii="Times New Roman" w:hAnsi="Times New Roman"/>
          <w:b/>
          <w:bCs/>
          <w:sz w:val="20"/>
          <w:szCs w:val="20"/>
        </w:rPr>
        <w:t> </w:t>
      </w:r>
    </w:p>
    <w:p w14:paraId="15CFC32E" w14:textId="4D07E52D" w:rsidR="7A5CE6BD" w:rsidRDefault="7A5CE6BD" w:rsidP="7A5CE6BD">
      <w:pPr>
        <w:pStyle w:val="ListParagraph"/>
        <w:numPr>
          <w:ilvl w:val="0"/>
          <w:numId w:val="27"/>
        </w:numPr>
        <w:spacing w:line="240" w:lineRule="auto"/>
        <w:jc w:val="both"/>
        <w:rPr>
          <w:rFonts w:ascii="Times New Roman" w:hAnsi="Times New Roman"/>
          <w:b/>
          <w:bCs/>
          <w:sz w:val="20"/>
          <w:szCs w:val="20"/>
        </w:rPr>
      </w:pPr>
      <w:r w:rsidRPr="7A5CE6BD">
        <w:rPr>
          <w:rFonts w:ascii="Times New Roman" w:hAnsi="Times New Roman"/>
          <w:b/>
          <w:bCs/>
          <w:sz w:val="20"/>
          <w:szCs w:val="20"/>
        </w:rPr>
        <w:t>Benefit </w:t>
      </w:r>
      <w:r>
        <w:br/>
      </w:r>
      <w:r w:rsidRPr="7A5CE6BD">
        <w:rPr>
          <w:rFonts w:ascii="Times New Roman" w:hAnsi="Times New Roman"/>
          <w:sz w:val="20"/>
          <w:szCs w:val="20"/>
        </w:rPr>
        <w:t xml:space="preserve">Ensures the experiment’s core functionality—input reconstruction—is operational. By validating both classifiers, it confirms the system’s ability to </w:t>
      </w:r>
      <w:r w:rsidRPr="7A5CE6BD">
        <w:rPr>
          <w:rFonts w:ascii="Times New Roman" w:hAnsi="Times New Roman"/>
          <w:sz w:val="20"/>
          <w:szCs w:val="20"/>
        </w:rPr>
        <w:t>compare different approaches, aiding in model selection and tuning.</w:t>
      </w:r>
      <w:r w:rsidRPr="7A5CE6BD">
        <w:rPr>
          <w:rFonts w:ascii="Times New Roman" w:hAnsi="Times New Roman"/>
          <w:b/>
          <w:bCs/>
          <w:sz w:val="20"/>
          <w:szCs w:val="20"/>
        </w:rPr>
        <w:t> </w:t>
      </w:r>
    </w:p>
    <w:p w14:paraId="6A07A0BB" w14:textId="5E08C2D2" w:rsidR="005E2910" w:rsidRPr="00151512" w:rsidRDefault="7A5CE6BD" w:rsidP="7A5CE6BD">
      <w:pPr>
        <w:pStyle w:val="Heading3"/>
        <w:spacing w:line="240" w:lineRule="auto"/>
        <w:ind w:left="288"/>
        <w:jc w:val="left"/>
        <w:rPr>
          <w:b/>
          <w:bCs/>
        </w:rPr>
      </w:pPr>
      <w:r w:rsidRPr="7A5CE6BD">
        <w:rPr>
          <w:b/>
          <w:bCs/>
        </w:rPr>
        <w:t>Test Case 5: Test_ReconstructionPart_Results_Have_Valid_Similarity</w:t>
      </w:r>
    </w:p>
    <w:p w14:paraId="41AE240A" w14:textId="77777777" w:rsidR="005E2910" w:rsidRPr="00B4113F" w:rsidRDefault="7A5CE6BD" w:rsidP="7A5CE6BD">
      <w:pPr>
        <w:pStyle w:val="ListParagraph"/>
        <w:numPr>
          <w:ilvl w:val="0"/>
          <w:numId w:val="28"/>
        </w:numPr>
        <w:spacing w:line="240" w:lineRule="auto"/>
        <w:jc w:val="both"/>
        <w:rPr>
          <w:rFonts w:ascii="Times New Roman" w:hAnsi="Times New Roman"/>
          <w:sz w:val="20"/>
          <w:szCs w:val="20"/>
        </w:rPr>
      </w:pPr>
      <w:r w:rsidRPr="7A5CE6BD">
        <w:rPr>
          <w:rFonts w:ascii="Times New Roman" w:hAnsi="Times New Roman"/>
          <w:b/>
          <w:bCs/>
          <w:sz w:val="20"/>
          <w:szCs w:val="20"/>
        </w:rPr>
        <w:t>Objective </w:t>
      </w:r>
      <w:r w:rsidR="005E2910">
        <w:br/>
      </w:r>
      <w:r w:rsidRPr="7A5CE6BD">
        <w:rPr>
          <w:rFonts w:ascii="Times New Roman" w:hAnsi="Times New Roman"/>
          <w:sz w:val="20"/>
          <w:szCs w:val="20"/>
        </w:rPr>
        <w:t>To verify that similarity scores from KNN and HTM reconstructions fall within the valid range [0, 1]. This ensures the metrics are mathematically sound and interpretable. </w:t>
      </w:r>
    </w:p>
    <w:p w14:paraId="50A96202" w14:textId="130B9D08" w:rsidR="005E2910" w:rsidRPr="00B4113F" w:rsidRDefault="7A5CE6BD" w:rsidP="7A5CE6BD">
      <w:pPr>
        <w:pStyle w:val="ListParagraph"/>
        <w:numPr>
          <w:ilvl w:val="0"/>
          <w:numId w:val="28"/>
        </w:numPr>
        <w:spacing w:line="240" w:lineRule="auto"/>
        <w:rPr>
          <w:rFonts w:ascii="Times New Roman" w:hAnsi="Times New Roman"/>
          <w:b/>
          <w:bCs/>
          <w:sz w:val="20"/>
          <w:szCs w:val="20"/>
        </w:rPr>
      </w:pPr>
      <w:r w:rsidRPr="7A5CE6BD">
        <w:rPr>
          <w:rFonts w:ascii="Times New Roman" w:hAnsi="Times New Roman"/>
          <w:b/>
          <w:bCs/>
          <w:sz w:val="20"/>
          <w:szCs w:val="20"/>
        </w:rPr>
        <w:t>Test Scenario </w:t>
      </w:r>
      <w:r w:rsidR="005E2910">
        <w:br/>
      </w:r>
      <w:r w:rsidRPr="7A5CE6BD">
        <w:rPr>
          <w:rFonts w:ascii="Times New Roman" w:hAnsi="Times New Roman"/>
          <w:sz w:val="20"/>
          <w:szCs w:val="20"/>
        </w:rPr>
        <w:t>After reconstruction, the similarity values stored in experiment. Results are checked. Each value must be ≥0 and ≤1, as similarity is calculated as the overlap ratio between original and reconstructed inputs.</w:t>
      </w:r>
      <w:r w:rsidRPr="7A5CE6BD">
        <w:rPr>
          <w:rFonts w:ascii="Times New Roman" w:hAnsi="Times New Roman"/>
          <w:b/>
          <w:bCs/>
          <w:sz w:val="20"/>
          <w:szCs w:val="20"/>
        </w:rPr>
        <w:t> </w:t>
      </w:r>
    </w:p>
    <w:p w14:paraId="0D21C06B" w14:textId="77777777" w:rsidR="005E2910" w:rsidRPr="00B4113F" w:rsidRDefault="7A5CE6BD" w:rsidP="7A5CE6BD">
      <w:pPr>
        <w:pStyle w:val="ListParagraph"/>
        <w:numPr>
          <w:ilvl w:val="0"/>
          <w:numId w:val="28"/>
        </w:numPr>
        <w:spacing w:line="240" w:lineRule="auto"/>
        <w:rPr>
          <w:rFonts w:ascii="Times New Roman" w:hAnsi="Times New Roman"/>
          <w:b/>
          <w:bCs/>
          <w:sz w:val="20"/>
          <w:szCs w:val="20"/>
        </w:rPr>
      </w:pPr>
      <w:r w:rsidRPr="7A5CE6BD">
        <w:rPr>
          <w:rFonts w:ascii="Times New Roman" w:hAnsi="Times New Roman"/>
          <w:b/>
          <w:bCs/>
          <w:sz w:val="20"/>
          <w:szCs w:val="20"/>
        </w:rPr>
        <w:t>Outcome Verification </w:t>
      </w:r>
      <w:r w:rsidR="005E2910">
        <w:br/>
      </w:r>
      <w:r w:rsidRPr="7A5CE6BD">
        <w:rPr>
          <w:rFonts w:ascii="Times New Roman" w:hAnsi="Times New Roman"/>
          <w:sz w:val="20"/>
          <w:szCs w:val="20"/>
        </w:rPr>
        <w:t>The test asserts all KNN and HTM similarity values are within bounds. Invalid values (e.g., negative or &gt;1) would indicate algorithmic flaws, such as incorrect overlap calculations or data corruption.</w:t>
      </w:r>
      <w:r w:rsidRPr="7A5CE6BD">
        <w:rPr>
          <w:rFonts w:ascii="Times New Roman" w:hAnsi="Times New Roman"/>
          <w:b/>
          <w:bCs/>
          <w:sz w:val="20"/>
          <w:szCs w:val="20"/>
        </w:rPr>
        <w:t> </w:t>
      </w:r>
    </w:p>
    <w:p w14:paraId="3521F7F1" w14:textId="36F80DA4" w:rsidR="005E2910" w:rsidRPr="00FD3087" w:rsidRDefault="7A5CE6BD" w:rsidP="7A5CE6BD">
      <w:pPr>
        <w:pStyle w:val="ListParagraph"/>
        <w:numPr>
          <w:ilvl w:val="0"/>
          <w:numId w:val="28"/>
        </w:numPr>
        <w:spacing w:line="240" w:lineRule="auto"/>
        <w:jc w:val="both"/>
        <w:rPr>
          <w:rFonts w:ascii="Times New Roman" w:hAnsi="Times New Roman"/>
          <w:b/>
          <w:bCs/>
          <w:sz w:val="20"/>
          <w:szCs w:val="20"/>
        </w:rPr>
      </w:pPr>
      <w:r w:rsidRPr="7A5CE6BD">
        <w:rPr>
          <w:rFonts w:ascii="Times New Roman" w:hAnsi="Times New Roman"/>
          <w:b/>
          <w:bCs/>
          <w:sz w:val="20"/>
          <w:szCs w:val="20"/>
        </w:rPr>
        <w:t>Benefit </w:t>
      </w:r>
      <w:r w:rsidR="005E2910">
        <w:br/>
      </w:r>
      <w:r w:rsidRPr="7A5CE6BD">
        <w:rPr>
          <w:rFonts w:ascii="Times New Roman" w:hAnsi="Times New Roman"/>
          <w:sz w:val="20"/>
          <w:szCs w:val="20"/>
        </w:rPr>
        <w:t>Guarantees the experiment’s evaluation metrics are reliable. Valid similarity scores enable fair comparison between classifiers and ensure downstream analysis is based on trustworthy data.</w:t>
      </w:r>
      <w:r w:rsidRPr="7A5CE6BD">
        <w:rPr>
          <w:rFonts w:ascii="Times New Roman" w:hAnsi="Times New Roman"/>
          <w:b/>
          <w:bCs/>
          <w:sz w:val="20"/>
          <w:szCs w:val="20"/>
        </w:rPr>
        <w:t> </w:t>
      </w:r>
    </w:p>
    <w:p w14:paraId="7331A606" w14:textId="47F7CD24" w:rsidR="005E2910" w:rsidRDefault="7A5CE6BD" w:rsidP="7A5CE6BD">
      <w:pPr>
        <w:pStyle w:val="Heading2"/>
        <w:rPr>
          <w:b/>
          <w:bCs/>
        </w:rPr>
      </w:pPr>
      <w:r w:rsidRPr="7A5CE6BD">
        <w:rPr>
          <w:b/>
          <w:bCs/>
        </w:rPr>
        <w:t xml:space="preserve"> Unit Test Results</w:t>
      </w:r>
    </w:p>
    <w:p w14:paraId="2A617E2A" w14:textId="77777777" w:rsidR="00D41390" w:rsidRPr="00D41390" w:rsidRDefault="00D41390" w:rsidP="00D41390"/>
    <w:p w14:paraId="52BB2D57" w14:textId="77777777" w:rsidR="005E2910" w:rsidRPr="00B4113F" w:rsidRDefault="7A5CE6BD" w:rsidP="7A5CE6BD">
      <w:pPr>
        <w:jc w:val="both"/>
      </w:pPr>
      <w:r w:rsidRPr="7A5CE6BD">
        <w:t>All unit tests passed successfully, confirming the following:</w:t>
      </w:r>
    </w:p>
    <w:p w14:paraId="71C73181" w14:textId="77777777" w:rsidR="005E2910" w:rsidRPr="00B4113F" w:rsidRDefault="7A5CE6BD" w:rsidP="7A5CE6BD">
      <w:pPr>
        <w:numPr>
          <w:ilvl w:val="0"/>
          <w:numId w:val="23"/>
        </w:numPr>
        <w:spacing w:after="160"/>
        <w:jc w:val="both"/>
      </w:pPr>
      <w:r w:rsidRPr="7A5CE6BD">
        <w:t>Experiment Completes Without Errors: The RunExperiment method executed without throwing any exceptions, indicating that the experiment's core functionality is stable.</w:t>
      </w:r>
    </w:p>
    <w:p w14:paraId="01C305F9" w14:textId="77777777" w:rsidR="005E2910" w:rsidRPr="00B4113F" w:rsidRDefault="7A5CE6BD" w:rsidP="7A5CE6BD">
      <w:pPr>
        <w:numPr>
          <w:ilvl w:val="0"/>
          <w:numId w:val="23"/>
        </w:numPr>
        <w:spacing w:after="160"/>
        <w:jc w:val="both"/>
      </w:pPr>
      <w:r w:rsidRPr="7A5CE6BD">
        <w:t>Spatial Pooler Reaches Stable State: The Spatial Pooler successfully reached a stable state during training, as evidenced by the "STABLE STATE REACHED" message in the console output.</w:t>
      </w:r>
    </w:p>
    <w:p w14:paraId="31C8C859" w14:textId="77777777" w:rsidR="005E2910" w:rsidRPr="00B4113F" w:rsidRDefault="7A5CE6BD" w:rsidP="7A5CE6BD">
      <w:pPr>
        <w:numPr>
          <w:ilvl w:val="0"/>
          <w:numId w:val="23"/>
        </w:numPr>
        <w:spacing w:after="160"/>
        <w:jc w:val="both"/>
      </w:pPr>
      <w:r w:rsidRPr="7A5CE6BD">
        <w:t>Input Reconstruction Produces Predictions: The reconstruction phase generated valid predictions using both HTM and KNN classifiers, and similarity metrics were correctly calculated and displayed.</w:t>
      </w:r>
    </w:p>
    <w:p w14:paraId="2BE8A9FF" w14:textId="23CA1080" w:rsidR="00BF7C30" w:rsidRDefault="7A5CE6BD" w:rsidP="7A5CE6BD">
      <w:pPr>
        <w:pStyle w:val="Heading2"/>
        <w:rPr>
          <w:b/>
          <w:bCs/>
        </w:rPr>
      </w:pPr>
      <w:r w:rsidRPr="7A5CE6BD">
        <w:rPr>
          <w:b/>
          <w:bCs/>
        </w:rPr>
        <w:t>Importance of Unit Testing</w:t>
      </w:r>
    </w:p>
    <w:p w14:paraId="53F02F41" w14:textId="77777777" w:rsidR="00D41390" w:rsidRPr="00D41390" w:rsidRDefault="00D41390" w:rsidP="00D41390"/>
    <w:p w14:paraId="5CD3C8E5" w14:textId="77777777" w:rsidR="005E2910" w:rsidRPr="00B4113F" w:rsidRDefault="7A5CE6BD" w:rsidP="7A5CE6BD">
      <w:pPr>
        <w:jc w:val="both"/>
      </w:pPr>
      <w:r w:rsidRPr="7A5CE6BD">
        <w:t>Unit testing played a crucial role in ensuring the reliability and correctness of the experiment. By isolating and testing individual components, we were able to:</w:t>
      </w:r>
    </w:p>
    <w:p w14:paraId="43CEF280" w14:textId="77777777" w:rsidR="005E2910" w:rsidRPr="00B4113F" w:rsidRDefault="7A5CE6BD" w:rsidP="7A5CE6BD">
      <w:pPr>
        <w:numPr>
          <w:ilvl w:val="0"/>
          <w:numId w:val="31"/>
        </w:numPr>
        <w:jc w:val="both"/>
      </w:pPr>
      <w:r w:rsidRPr="7A5CE6BD">
        <w:t>Identify Bugs Early: Unit tests helped catch potential issues early in the development process, reducing the likelihood of bugs in the final implementation.</w:t>
      </w:r>
    </w:p>
    <w:p w14:paraId="7539F542" w14:textId="77777777" w:rsidR="005E2910" w:rsidRPr="00B4113F" w:rsidRDefault="7A5CE6BD" w:rsidP="7A5CE6BD">
      <w:pPr>
        <w:numPr>
          <w:ilvl w:val="0"/>
          <w:numId w:val="31"/>
        </w:numPr>
        <w:jc w:val="both"/>
      </w:pPr>
      <w:r w:rsidRPr="7A5CE6BD">
        <w:t>Ensure Code Quality: The tests provided a safety net, allowing us to refactor and improve the code with confidence.</w:t>
      </w:r>
    </w:p>
    <w:p w14:paraId="4B82E03C" w14:textId="77777777" w:rsidR="005E2910" w:rsidRPr="00B4113F" w:rsidRDefault="7A5CE6BD" w:rsidP="7A5CE6BD">
      <w:pPr>
        <w:numPr>
          <w:ilvl w:val="0"/>
          <w:numId w:val="31"/>
        </w:numPr>
        <w:jc w:val="both"/>
      </w:pPr>
      <w:r w:rsidRPr="7A5CE6BD">
        <w:t xml:space="preserve">Validate Functionality: The tests confirmed that the experiment's key components (encoding, Spatial </w:t>
      </w:r>
      <w:r w:rsidRPr="7A5CE6BD">
        <w:lastRenderedPageBreak/>
        <w:t>Pooler training, and reconstruction) functioned as expected.</w:t>
      </w:r>
    </w:p>
    <w:p w14:paraId="76E12FFD" w14:textId="20839F64" w:rsidR="005E2910" w:rsidRDefault="7A5CE6BD" w:rsidP="7A5CE6BD">
      <w:pPr>
        <w:pStyle w:val="Heading2"/>
        <w:rPr>
          <w:b/>
          <w:bCs/>
        </w:rPr>
      </w:pPr>
      <w:r w:rsidRPr="7A5CE6BD">
        <w:rPr>
          <w:b/>
          <w:bCs/>
        </w:rPr>
        <w:t>Future Unit Testing Enhancements</w:t>
      </w:r>
    </w:p>
    <w:p w14:paraId="0F683FD5" w14:textId="77777777" w:rsidR="00D41390" w:rsidRPr="00D41390" w:rsidRDefault="00D41390" w:rsidP="00D41390"/>
    <w:p w14:paraId="37FB0714" w14:textId="77777777" w:rsidR="005E2910" w:rsidRPr="00B4113F" w:rsidRDefault="7A5CE6BD" w:rsidP="7A5CE6BD">
      <w:pPr>
        <w:jc w:val="both"/>
      </w:pPr>
      <w:r w:rsidRPr="7A5CE6BD">
        <w:t>While the current unit tests cover the core functionality of the experiment, there are opportunities for further enhancement:</w:t>
      </w:r>
    </w:p>
    <w:p w14:paraId="344B6202" w14:textId="77777777" w:rsidR="005E2910" w:rsidRPr="00B4113F" w:rsidRDefault="7A5CE6BD" w:rsidP="7A5CE6BD">
      <w:pPr>
        <w:numPr>
          <w:ilvl w:val="0"/>
          <w:numId w:val="25"/>
        </w:numPr>
        <w:jc w:val="both"/>
      </w:pPr>
      <w:r w:rsidRPr="7A5CE6BD">
        <w:t>Test Edge Cases: Additional tests could be added to validate the experiment's behavior with edge cases, such as:</w:t>
      </w:r>
    </w:p>
    <w:p w14:paraId="4AFBB51A" w14:textId="77777777" w:rsidR="005E2910" w:rsidRPr="00B4113F" w:rsidRDefault="7A5CE6BD" w:rsidP="7A5CE6BD">
      <w:pPr>
        <w:numPr>
          <w:ilvl w:val="1"/>
          <w:numId w:val="25"/>
        </w:numPr>
        <w:jc w:val="both"/>
      </w:pPr>
      <w:r w:rsidRPr="7A5CE6BD">
        <w:t>Extremely small or large input values.</w:t>
      </w:r>
    </w:p>
    <w:p w14:paraId="355F8023" w14:textId="77777777" w:rsidR="005E2910" w:rsidRPr="00B4113F" w:rsidRDefault="7A5CE6BD" w:rsidP="7A5CE6BD">
      <w:pPr>
        <w:numPr>
          <w:ilvl w:val="1"/>
          <w:numId w:val="25"/>
        </w:numPr>
        <w:jc w:val="both"/>
      </w:pPr>
      <w:r w:rsidRPr="7A5CE6BD">
        <w:t>Empty or null input datasets.</w:t>
      </w:r>
    </w:p>
    <w:p w14:paraId="2BC38274" w14:textId="77777777" w:rsidR="005E2910" w:rsidRPr="00B4113F" w:rsidRDefault="7A5CE6BD" w:rsidP="7A5CE6BD">
      <w:pPr>
        <w:numPr>
          <w:ilvl w:val="1"/>
          <w:numId w:val="25"/>
        </w:numPr>
        <w:jc w:val="both"/>
      </w:pPr>
      <w:r w:rsidRPr="7A5CE6BD">
        <w:t>Non-numeric input values (if applicable).</w:t>
      </w:r>
    </w:p>
    <w:p w14:paraId="0670576A" w14:textId="77777777" w:rsidR="005E2910" w:rsidRPr="00B4113F" w:rsidRDefault="7A5CE6BD" w:rsidP="7A5CE6BD">
      <w:pPr>
        <w:numPr>
          <w:ilvl w:val="0"/>
          <w:numId w:val="25"/>
        </w:numPr>
        <w:spacing w:after="160"/>
        <w:jc w:val="both"/>
      </w:pPr>
      <w:r w:rsidRPr="7A5CE6BD">
        <w:t>Performance Testing: Unit tests could be extended to measure the performance of the Spatial Pooler and classifiers, ensuring that the system scales well with larger datasets.</w:t>
      </w:r>
    </w:p>
    <w:p w14:paraId="1ED6249F" w14:textId="77777777" w:rsidR="005E2910" w:rsidRPr="00B4113F" w:rsidRDefault="7A5CE6BD" w:rsidP="7A5CE6BD">
      <w:pPr>
        <w:numPr>
          <w:ilvl w:val="0"/>
          <w:numId w:val="25"/>
        </w:numPr>
        <w:spacing w:after="160"/>
        <w:jc w:val="both"/>
      </w:pPr>
      <w:r w:rsidRPr="7A5CE6BD">
        <w:t>Integration Testing: While unit tests focus on individual components, integration tests could be developed to verify the interaction between different modules (e.g., encoding, Spatial Pooler, and classifiers).</w:t>
      </w:r>
    </w:p>
    <w:p w14:paraId="4F99A799" w14:textId="1D4CC0D8" w:rsidR="00932F9B" w:rsidRPr="00C150FA" w:rsidRDefault="7A5CE6BD" w:rsidP="7A5CE6BD">
      <w:pPr>
        <w:numPr>
          <w:ilvl w:val="0"/>
          <w:numId w:val="25"/>
        </w:numPr>
        <w:spacing w:after="160"/>
        <w:jc w:val="both"/>
      </w:pPr>
      <w:r w:rsidRPr="7A5CE6BD">
        <w:t>Automated Testing: The unit tests could be integrated into a continuous integration (CI) pipeline, allowing for automated testing and early detection of regressions.</w:t>
      </w:r>
    </w:p>
    <w:p w14:paraId="6AAC75D7" w14:textId="48E03139" w:rsidR="00D41390" w:rsidRDefault="7A5CE6BD" w:rsidP="6A2FB816">
      <w:pPr>
        <w:pStyle w:val="Heading1"/>
        <w:rPr>
          <w:b/>
          <w:bCs/>
        </w:rPr>
      </w:pPr>
      <w:r w:rsidRPr="7A5CE6BD">
        <w:rPr>
          <w:b/>
          <w:bCs/>
        </w:rPr>
        <w:t>Result Analysis</w:t>
      </w:r>
    </w:p>
    <w:p w14:paraId="4E92B0C3" w14:textId="77777777" w:rsidR="00DB5DE0" w:rsidRPr="00DB5DE0" w:rsidRDefault="00DB5DE0" w:rsidP="00DB5DE0"/>
    <w:p w14:paraId="77AA43C2" w14:textId="597987AE" w:rsidR="007216EF" w:rsidRDefault="00E33BFD" w:rsidP="2FE0EA98">
      <w:pPr>
        <w:jc w:val="both"/>
        <w:rPr>
          <w:spacing w:val="-1"/>
          <w:lang w:val="en-IN"/>
        </w:rPr>
      </w:pPr>
      <w:r w:rsidRPr="7A5CE6BD">
        <w:rPr>
          <w:spacing w:val="-1"/>
          <w:lang w:val="en-IN"/>
        </w:rPr>
        <w:t>This</w:t>
      </w:r>
      <w:r w:rsidR="07BE2149" w:rsidRPr="7A5CE6BD">
        <w:rPr>
          <w:spacing w:val="-1"/>
          <w:lang w:val="en-IN"/>
        </w:rPr>
        <w:t xml:space="preserve"> </w:t>
      </w:r>
      <w:r w:rsidRPr="7A5CE6BD">
        <w:rPr>
          <w:spacing w:val="-1"/>
          <w:lang w:val="en-IN"/>
        </w:rPr>
        <w:t>evaluates the performance of HTM Classifier and KNN Classifier in reconstructing scalar inputs across t</w:t>
      </w:r>
      <w:r w:rsidR="000F15C1" w:rsidRPr="7A5CE6BD">
        <w:rPr>
          <w:spacing w:val="-1"/>
          <w:lang w:val="en-IN"/>
        </w:rPr>
        <w:t>wo</w:t>
      </w:r>
      <w:r w:rsidRPr="7A5CE6BD">
        <w:rPr>
          <w:spacing w:val="-1"/>
          <w:lang w:val="en-IN"/>
        </w:rPr>
        <w:t xml:space="preserve"> ranges 1–20</w:t>
      </w:r>
      <w:r w:rsidR="000F15C1" w:rsidRPr="7A5CE6BD">
        <w:rPr>
          <w:spacing w:val="-1"/>
          <w:lang w:val="en-IN"/>
        </w:rPr>
        <w:t xml:space="preserve"> and </w:t>
      </w:r>
      <w:r w:rsidRPr="7A5CE6BD">
        <w:rPr>
          <w:spacing w:val="-1"/>
          <w:lang w:val="en-IN"/>
        </w:rPr>
        <w:t>1–50, emphasizing reconstruction accuracy, similarity metrics, computational efficiency, and the interplay between Spatial Pooler (SP)-generated Sparse Distributed Representations (SDRs) and classifier behaviour. Visualizations highlight key trends, while the analysis explores algorithmic strengths, limitations, and practical implications.</w:t>
      </w:r>
    </w:p>
    <w:p w14:paraId="7C43D66E" w14:textId="77777777" w:rsidR="009725BB" w:rsidRDefault="009725BB" w:rsidP="009725BB">
      <w:pPr>
        <w:pStyle w:val="Heading2"/>
        <w:rPr>
          <w:b/>
          <w:bCs/>
          <w:lang w:val="en-IN"/>
        </w:rPr>
      </w:pPr>
      <w:r w:rsidRPr="009725BB">
        <w:rPr>
          <w:b/>
          <w:bCs/>
          <w:lang w:val="en-IN"/>
        </w:rPr>
        <w:t>Testing Data Reconstruction</w:t>
      </w:r>
    </w:p>
    <w:p w14:paraId="2E3833D3" w14:textId="0989AF75" w:rsidR="00B83869" w:rsidRPr="00B83869" w:rsidRDefault="504192D5" w:rsidP="2225F33F">
      <w:pPr>
        <w:jc w:val="both"/>
      </w:pPr>
      <w:r w:rsidRPr="6D61B8FD">
        <w:t xml:space="preserve">This section </w:t>
      </w:r>
      <w:r w:rsidR="4EE40A79" w:rsidRPr="6D61B8FD">
        <w:t>discusses</w:t>
      </w:r>
      <w:r w:rsidRPr="6D61B8FD">
        <w:t xml:space="preserve"> about</w:t>
      </w:r>
      <w:r w:rsidR="76BEE5EC" w:rsidRPr="6D61B8FD">
        <w:t xml:space="preserve"> the result and </w:t>
      </w:r>
      <w:r w:rsidR="2C15F690" w:rsidRPr="132959F4">
        <w:t>analyze</w:t>
      </w:r>
      <w:r w:rsidR="76BEE5EC" w:rsidRPr="6D61B8FD">
        <w:t xml:space="preserve"> the performance of the classifiers when we tried reconstructing the test data</w:t>
      </w:r>
      <w:r w:rsidR="5DA1DE32" w:rsidRPr="6D61B8FD">
        <w:t xml:space="preserve"> (20% split) which was unseen by the classifiers.</w:t>
      </w:r>
    </w:p>
    <w:p w14:paraId="738B0F66" w14:textId="2BED14CB" w:rsidR="31B15BD9" w:rsidRDefault="31B15BD9" w:rsidP="31B15BD9">
      <w:pPr>
        <w:jc w:val="both"/>
        <w:rPr>
          <w:lang w:val="en-IN"/>
        </w:rPr>
      </w:pPr>
    </w:p>
    <w:p w14:paraId="15CDEA03" w14:textId="10E57B4E" w:rsidR="3A6785F3" w:rsidRDefault="3A6785F3" w:rsidP="1C0D5BAD">
      <w:pPr>
        <w:jc w:val="both"/>
      </w:pPr>
      <w:r w:rsidRPr="6D61B8FD">
        <w:t xml:space="preserve">For the reconstruction plots, X-axis </w:t>
      </w:r>
      <w:r w:rsidR="4ED99980" w:rsidRPr="6D61B8FD">
        <w:t xml:space="preserve">(Inputs) </w:t>
      </w:r>
      <w:r w:rsidRPr="6D61B8FD">
        <w:t xml:space="preserve">represents the original scalar inputs we are trying to reconstruct, and Y-axis </w:t>
      </w:r>
      <w:r w:rsidR="2240F64E" w:rsidRPr="6D61B8FD">
        <w:t xml:space="preserve">(Predictions) </w:t>
      </w:r>
      <w:r w:rsidRPr="6D61B8FD">
        <w:t xml:space="preserve">represents the </w:t>
      </w:r>
      <w:r w:rsidR="41326EC0" w:rsidRPr="6D61B8FD">
        <w:t>reconstructed scalar values from the classifiers.</w:t>
      </w:r>
      <w:r w:rsidR="000477B9" w:rsidRPr="6D61B8FD">
        <w:t xml:space="preserve"> If x=y, then this means the reconstructed input is equal to the original scalar input and the classifier achieved 100% similarity. But for this testing subset, we can well identify that the reconstruction is not perfect, and the points does not satisfy the equation. Both the classifiers exhibited deviations.</w:t>
      </w:r>
    </w:p>
    <w:p w14:paraId="6AD6293A" w14:textId="7FF6C2B5" w:rsidR="5A084029" w:rsidRDefault="5A084029" w:rsidP="5A084029">
      <w:pPr>
        <w:jc w:val="both"/>
        <w:rPr>
          <w:lang w:val="en-IN"/>
        </w:rPr>
      </w:pPr>
    </w:p>
    <w:p w14:paraId="431734EF" w14:textId="0B999F79" w:rsidR="20C560AF" w:rsidRDefault="57A6AC11" w:rsidP="31B15BD9">
      <w:pPr>
        <w:jc w:val="both"/>
      </w:pPr>
      <w:r w:rsidRPr="6D61B8FD">
        <w:t xml:space="preserve">For the similarity plots, X-axis </w:t>
      </w:r>
      <w:r w:rsidR="67D2C121" w:rsidRPr="6D61B8FD">
        <w:t xml:space="preserve">(Inputs) </w:t>
      </w:r>
      <w:r w:rsidRPr="6D61B8FD">
        <w:t>re</w:t>
      </w:r>
      <w:r w:rsidR="0F8AA536" w:rsidRPr="6D61B8FD">
        <w:t xml:space="preserve">presents the scalar inputs, and Y-axis </w:t>
      </w:r>
      <w:r w:rsidR="05078635" w:rsidRPr="6D61B8FD">
        <w:t xml:space="preserve">(Similarity %) </w:t>
      </w:r>
      <w:r w:rsidR="0F8AA536" w:rsidRPr="6D61B8FD">
        <w:t xml:space="preserve">represents the percentage similarity </w:t>
      </w:r>
      <w:r w:rsidR="5F3B2858" w:rsidRPr="6D61B8FD">
        <w:t>of the reconstructed input with the original input.</w:t>
      </w:r>
      <w:r w:rsidR="47D5EBD6" w:rsidRPr="6D61B8FD">
        <w:t xml:space="preserve"> Also, the similarity of KNN is in blue and HTM is in red. So, </w:t>
      </w:r>
      <w:r w:rsidR="47D5EBD6" w:rsidRPr="6D61B8FD">
        <w:t>if a red line is taller that means HTM performed better than KNN and vice versa.</w:t>
      </w:r>
    </w:p>
    <w:p w14:paraId="7686BED0" w14:textId="6C9414A9" w:rsidR="6C5FFCCA" w:rsidRDefault="6C5FFCCA" w:rsidP="6C5FFCCA">
      <w:pPr>
        <w:jc w:val="both"/>
        <w:rPr>
          <w:lang w:val="en-IN"/>
        </w:rPr>
      </w:pPr>
    </w:p>
    <w:p w14:paraId="62D156D5" w14:textId="77777777" w:rsidR="007E5DB4" w:rsidRDefault="007E5DB4" w:rsidP="6C5FFCCA">
      <w:pPr>
        <w:jc w:val="both"/>
        <w:rPr>
          <w:lang w:val="en-IN"/>
        </w:rPr>
      </w:pPr>
    </w:p>
    <w:p w14:paraId="0B4CEF84" w14:textId="77777777" w:rsidR="009725BB" w:rsidRDefault="009725BB" w:rsidP="009725BB">
      <w:pPr>
        <w:pStyle w:val="Heading3"/>
        <w:rPr>
          <w:rStyle w:val="Heading2Char"/>
          <w:b/>
          <w:bCs/>
          <w:i/>
          <w:iCs/>
        </w:rPr>
      </w:pPr>
      <w:r w:rsidRPr="007216EF">
        <w:rPr>
          <w:rStyle w:val="Heading2Char"/>
          <w:b/>
          <w:bCs/>
          <w:i/>
          <w:iCs/>
        </w:rPr>
        <w:t>Case 1: Input 1–20</w:t>
      </w:r>
    </w:p>
    <w:p w14:paraId="2E0CC1B9" w14:textId="77777777" w:rsidR="00CB12A3" w:rsidRPr="00CB12A3" w:rsidRDefault="00CB12A3" w:rsidP="00CB12A3"/>
    <w:p w14:paraId="640915BC" w14:textId="3BAEE7C4" w:rsidR="0094684C" w:rsidRDefault="0094684C" w:rsidP="0094684C">
      <w:pPr>
        <w:jc w:val="both"/>
        <w:rPr>
          <w:noProof/>
          <w:lang w:val="en-IN"/>
        </w:rPr>
      </w:pPr>
      <w:r w:rsidRPr="3772CD49">
        <w:rPr>
          <w:noProof/>
          <w:lang w:val="en-IN"/>
        </w:rPr>
        <w:t xml:space="preserve">Table 1 shows how the KNN classifier performed the reconstruction. Fig. 4 represents the KNN plots from the </w:t>
      </w:r>
      <w:r w:rsidR="43F1E632" w:rsidRPr="4DD168A9">
        <w:rPr>
          <w:noProof/>
          <w:lang w:val="en-IN"/>
        </w:rPr>
        <w:t>T</w:t>
      </w:r>
      <w:r w:rsidRPr="4DD168A9">
        <w:rPr>
          <w:noProof/>
          <w:lang w:val="en-IN"/>
        </w:rPr>
        <w:t>able</w:t>
      </w:r>
      <w:r w:rsidRPr="3772CD49">
        <w:rPr>
          <w:noProof/>
          <w:lang w:val="en-IN"/>
        </w:rPr>
        <w:t xml:space="preserve"> 1. In contrast, Table 2 shows how the HTM classifier performed the reco</w:t>
      </w:r>
      <w:r w:rsidR="00C1556E">
        <w:rPr>
          <w:noProof/>
          <w:lang w:val="en-IN"/>
        </w:rPr>
        <w:t>nstr</w:t>
      </w:r>
      <w:r w:rsidRPr="3772CD49">
        <w:rPr>
          <w:noProof/>
          <w:lang w:val="en-IN"/>
        </w:rPr>
        <w:t xml:space="preserve">uction. Fig. 5 represents the HTM plots from the </w:t>
      </w:r>
      <w:r w:rsidR="7D734C81" w:rsidRPr="4DD168A9">
        <w:rPr>
          <w:noProof/>
          <w:lang w:val="en-IN"/>
        </w:rPr>
        <w:t>T</w:t>
      </w:r>
      <w:r w:rsidRPr="4DD168A9">
        <w:rPr>
          <w:noProof/>
          <w:lang w:val="en-IN"/>
        </w:rPr>
        <w:t>able</w:t>
      </w:r>
      <w:r w:rsidRPr="3772CD49">
        <w:rPr>
          <w:noProof/>
          <w:lang w:val="en-IN"/>
        </w:rPr>
        <w:t xml:space="preserve"> 2. This suggests HTM’s superior ability to generalize sparse patterns, likely due to its biologically inspired temporal learning mechanism.</w:t>
      </w:r>
    </w:p>
    <w:p w14:paraId="4B93B034" w14:textId="77777777" w:rsidR="0094684C" w:rsidRDefault="0094684C" w:rsidP="0094684C">
      <w:pPr>
        <w:jc w:val="both"/>
        <w:rPr>
          <w:noProof/>
          <w:lang w:val="en-IN"/>
        </w:rPr>
      </w:pPr>
    </w:p>
    <w:tbl>
      <w:tblPr>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717"/>
        <w:gridCol w:w="1408"/>
        <w:gridCol w:w="1295"/>
        <w:gridCol w:w="1280"/>
      </w:tblGrid>
      <w:tr w:rsidR="0094684C" w14:paraId="308CAB20" w14:textId="77777777" w:rsidTr="709EC279">
        <w:trPr>
          <w:trHeight w:val="302"/>
          <w:jc w:val="center"/>
        </w:trPr>
        <w:tc>
          <w:tcPr>
            <w:tcW w:w="4700" w:type="dxa"/>
            <w:gridSpan w:val="4"/>
            <w:shd w:val="clear" w:color="auto" w:fill="FFFF00"/>
            <w:tcMar>
              <w:top w:w="15" w:type="dxa"/>
              <w:left w:w="15" w:type="dxa"/>
              <w:right w:w="15" w:type="dxa"/>
            </w:tcMar>
            <w:vAlign w:val="center"/>
          </w:tcPr>
          <w:p w14:paraId="7BDB8BBC" w14:textId="77777777" w:rsidR="0094684C" w:rsidRDefault="0094684C">
            <w:r w:rsidRPr="7A5CE6BD">
              <w:rPr>
                <w:rFonts w:ascii="Calibri" w:eastAsia="Calibri" w:hAnsi="Calibri" w:cs="Calibri"/>
                <w:b/>
                <w:bCs/>
                <w:color w:val="000000" w:themeColor="text1"/>
                <w:sz w:val="22"/>
                <w:szCs w:val="22"/>
              </w:rPr>
              <w:t>KNN Test Data Reconstruction</w:t>
            </w:r>
          </w:p>
        </w:tc>
      </w:tr>
      <w:tr w:rsidR="0094684C" w14:paraId="51CB1AB6" w14:textId="77777777" w:rsidTr="709EC279">
        <w:trPr>
          <w:trHeight w:val="622"/>
          <w:jc w:val="center"/>
        </w:trPr>
        <w:tc>
          <w:tcPr>
            <w:tcW w:w="717" w:type="dxa"/>
            <w:shd w:val="clear" w:color="auto" w:fill="4472C4" w:themeFill="accent1"/>
            <w:tcMar>
              <w:top w:w="15" w:type="dxa"/>
              <w:left w:w="15" w:type="dxa"/>
              <w:right w:w="15" w:type="dxa"/>
            </w:tcMar>
            <w:vAlign w:val="center"/>
          </w:tcPr>
          <w:p w14:paraId="1F8DBFF8" w14:textId="77777777" w:rsidR="0094684C" w:rsidRDefault="0094684C">
            <w:r w:rsidRPr="7A5CE6BD">
              <w:rPr>
                <w:rFonts w:ascii="Calibri" w:eastAsia="Calibri" w:hAnsi="Calibri" w:cs="Calibri"/>
                <w:b/>
                <w:bCs/>
                <w:color w:val="FFFFFF" w:themeColor="background1"/>
                <w:sz w:val="22"/>
                <w:szCs w:val="22"/>
              </w:rPr>
              <w:t>Input</w:t>
            </w:r>
          </w:p>
        </w:tc>
        <w:tc>
          <w:tcPr>
            <w:tcW w:w="1408" w:type="dxa"/>
            <w:shd w:val="clear" w:color="auto" w:fill="4472C4" w:themeFill="accent1"/>
            <w:tcMar>
              <w:top w:w="15" w:type="dxa"/>
              <w:left w:w="15" w:type="dxa"/>
              <w:right w:w="15" w:type="dxa"/>
            </w:tcMar>
            <w:vAlign w:val="center"/>
          </w:tcPr>
          <w:p w14:paraId="1C0A62AA" w14:textId="77777777" w:rsidR="0094684C" w:rsidRDefault="0094684C">
            <w:r w:rsidRPr="7A5CE6BD">
              <w:rPr>
                <w:rFonts w:ascii="Calibri" w:eastAsia="Calibri" w:hAnsi="Calibri" w:cs="Calibri"/>
                <w:b/>
                <w:bCs/>
                <w:color w:val="FFFFFF" w:themeColor="background1"/>
                <w:sz w:val="22"/>
                <w:szCs w:val="22"/>
              </w:rPr>
              <w:t>Reconstructed Input</w:t>
            </w:r>
          </w:p>
        </w:tc>
        <w:tc>
          <w:tcPr>
            <w:tcW w:w="1295" w:type="dxa"/>
            <w:shd w:val="clear" w:color="auto" w:fill="4472C4" w:themeFill="accent1"/>
            <w:tcMar>
              <w:top w:w="15" w:type="dxa"/>
              <w:left w:w="15" w:type="dxa"/>
              <w:right w:w="15" w:type="dxa"/>
            </w:tcMar>
            <w:vAlign w:val="center"/>
          </w:tcPr>
          <w:p w14:paraId="5577D7DE" w14:textId="77777777" w:rsidR="0094684C" w:rsidRDefault="0094684C">
            <w:r w:rsidRPr="7A5CE6BD">
              <w:rPr>
                <w:rFonts w:ascii="Calibri" w:eastAsia="Calibri" w:hAnsi="Calibri" w:cs="Calibri"/>
                <w:b/>
                <w:bCs/>
                <w:color w:val="FFFFFF" w:themeColor="background1"/>
                <w:sz w:val="22"/>
                <w:szCs w:val="22"/>
              </w:rPr>
              <w:t>Internal Similarity</w:t>
            </w:r>
          </w:p>
        </w:tc>
        <w:tc>
          <w:tcPr>
            <w:tcW w:w="1279" w:type="dxa"/>
            <w:shd w:val="clear" w:color="auto" w:fill="4472C4" w:themeFill="accent1"/>
            <w:tcMar>
              <w:top w:w="15" w:type="dxa"/>
              <w:left w:w="15" w:type="dxa"/>
              <w:right w:w="15" w:type="dxa"/>
            </w:tcMar>
            <w:vAlign w:val="center"/>
          </w:tcPr>
          <w:p w14:paraId="71A13DC1" w14:textId="77777777" w:rsidR="0094684C" w:rsidRDefault="0094684C">
            <w:r w:rsidRPr="7A5CE6BD">
              <w:rPr>
                <w:rFonts w:ascii="Calibri" w:eastAsia="Calibri" w:hAnsi="Calibri" w:cs="Calibri"/>
                <w:b/>
                <w:bCs/>
                <w:color w:val="FFFFFF" w:themeColor="background1"/>
                <w:sz w:val="22"/>
                <w:szCs w:val="22"/>
              </w:rPr>
              <w:t>Percentage Similarity</w:t>
            </w:r>
          </w:p>
        </w:tc>
      </w:tr>
      <w:tr w:rsidR="0094684C" w14:paraId="08078948" w14:textId="77777777" w:rsidTr="709EC279">
        <w:trPr>
          <w:trHeight w:val="302"/>
          <w:jc w:val="center"/>
        </w:trPr>
        <w:tc>
          <w:tcPr>
            <w:tcW w:w="717" w:type="dxa"/>
            <w:shd w:val="clear" w:color="auto" w:fill="D9E1F2"/>
            <w:tcMar>
              <w:top w:w="15" w:type="dxa"/>
              <w:left w:w="15" w:type="dxa"/>
              <w:right w:w="15" w:type="dxa"/>
            </w:tcMar>
            <w:vAlign w:val="center"/>
          </w:tcPr>
          <w:p w14:paraId="77CC8CDC" w14:textId="77777777" w:rsidR="0094684C" w:rsidRDefault="0094684C">
            <w:r w:rsidRPr="7A5CE6BD">
              <w:rPr>
                <w:rFonts w:ascii="Calibri" w:eastAsia="Calibri" w:hAnsi="Calibri" w:cs="Calibri"/>
                <w:color w:val="000000" w:themeColor="text1"/>
                <w:sz w:val="22"/>
                <w:szCs w:val="22"/>
              </w:rPr>
              <w:t>1</w:t>
            </w:r>
          </w:p>
        </w:tc>
        <w:tc>
          <w:tcPr>
            <w:tcW w:w="1408" w:type="dxa"/>
            <w:shd w:val="clear" w:color="auto" w:fill="D9E1F2"/>
            <w:tcMar>
              <w:top w:w="15" w:type="dxa"/>
              <w:left w:w="15" w:type="dxa"/>
              <w:right w:w="15" w:type="dxa"/>
            </w:tcMar>
            <w:vAlign w:val="center"/>
          </w:tcPr>
          <w:p w14:paraId="7D44BE77" w14:textId="77777777" w:rsidR="0094684C" w:rsidRDefault="0094684C">
            <w:r w:rsidRPr="7A5CE6BD">
              <w:rPr>
                <w:rFonts w:ascii="Calibri" w:eastAsia="Calibri" w:hAnsi="Calibri" w:cs="Calibri"/>
                <w:color w:val="000000" w:themeColor="text1"/>
                <w:sz w:val="22"/>
                <w:szCs w:val="22"/>
              </w:rPr>
              <w:t>19</w:t>
            </w:r>
          </w:p>
        </w:tc>
        <w:tc>
          <w:tcPr>
            <w:tcW w:w="1295" w:type="dxa"/>
            <w:shd w:val="clear" w:color="auto" w:fill="D9E1F2"/>
            <w:tcMar>
              <w:top w:w="15" w:type="dxa"/>
              <w:left w:w="15" w:type="dxa"/>
              <w:right w:w="15" w:type="dxa"/>
            </w:tcMar>
            <w:vAlign w:val="center"/>
          </w:tcPr>
          <w:p w14:paraId="514BE6D2" w14:textId="77777777" w:rsidR="0094684C" w:rsidRDefault="0094684C">
            <w:r w:rsidRPr="7A5CE6BD">
              <w:rPr>
                <w:rFonts w:ascii="Calibri" w:eastAsia="Calibri" w:hAnsi="Calibri" w:cs="Calibri"/>
                <w:color w:val="000000" w:themeColor="text1"/>
                <w:sz w:val="22"/>
                <w:szCs w:val="22"/>
              </w:rPr>
              <w:t>0.00%</w:t>
            </w:r>
          </w:p>
        </w:tc>
        <w:tc>
          <w:tcPr>
            <w:tcW w:w="1279" w:type="dxa"/>
            <w:shd w:val="clear" w:color="auto" w:fill="D9E1F2"/>
            <w:tcMar>
              <w:top w:w="15" w:type="dxa"/>
              <w:left w:w="15" w:type="dxa"/>
              <w:right w:w="15" w:type="dxa"/>
            </w:tcMar>
            <w:vAlign w:val="center"/>
          </w:tcPr>
          <w:p w14:paraId="67E2EF69" w14:textId="77777777" w:rsidR="0094684C" w:rsidRDefault="0094684C">
            <w:r w:rsidRPr="7A5CE6BD">
              <w:rPr>
                <w:rFonts w:ascii="Calibri" w:eastAsia="Calibri" w:hAnsi="Calibri" w:cs="Calibri"/>
                <w:color w:val="000000" w:themeColor="text1"/>
                <w:sz w:val="22"/>
                <w:szCs w:val="22"/>
              </w:rPr>
              <w:t>5.00%</w:t>
            </w:r>
          </w:p>
        </w:tc>
      </w:tr>
      <w:tr w:rsidR="0094684C" w14:paraId="78C3DAF9" w14:textId="77777777" w:rsidTr="709EC279">
        <w:trPr>
          <w:trHeight w:val="302"/>
          <w:jc w:val="center"/>
        </w:trPr>
        <w:tc>
          <w:tcPr>
            <w:tcW w:w="717" w:type="dxa"/>
            <w:tcMar>
              <w:top w:w="15" w:type="dxa"/>
              <w:left w:w="15" w:type="dxa"/>
              <w:right w:w="15" w:type="dxa"/>
            </w:tcMar>
            <w:vAlign w:val="center"/>
          </w:tcPr>
          <w:p w14:paraId="242A457B" w14:textId="77777777" w:rsidR="0094684C" w:rsidRDefault="0094684C">
            <w:r w:rsidRPr="7A5CE6BD">
              <w:rPr>
                <w:rFonts w:ascii="Calibri" w:eastAsia="Calibri" w:hAnsi="Calibri" w:cs="Calibri"/>
                <w:color w:val="000000" w:themeColor="text1"/>
                <w:sz w:val="22"/>
                <w:szCs w:val="22"/>
              </w:rPr>
              <w:t>3</w:t>
            </w:r>
          </w:p>
        </w:tc>
        <w:tc>
          <w:tcPr>
            <w:tcW w:w="1408" w:type="dxa"/>
            <w:tcMar>
              <w:top w:w="15" w:type="dxa"/>
              <w:left w:w="15" w:type="dxa"/>
              <w:right w:w="15" w:type="dxa"/>
            </w:tcMar>
            <w:vAlign w:val="center"/>
          </w:tcPr>
          <w:p w14:paraId="04B84D9D" w14:textId="77777777" w:rsidR="0094684C" w:rsidRDefault="0094684C">
            <w:r w:rsidRPr="7A5CE6BD">
              <w:rPr>
                <w:rFonts w:ascii="Calibri" w:eastAsia="Calibri" w:hAnsi="Calibri" w:cs="Calibri"/>
                <w:color w:val="000000" w:themeColor="text1"/>
                <w:sz w:val="22"/>
                <w:szCs w:val="22"/>
              </w:rPr>
              <w:t>20</w:t>
            </w:r>
          </w:p>
        </w:tc>
        <w:tc>
          <w:tcPr>
            <w:tcW w:w="1295" w:type="dxa"/>
            <w:tcMar>
              <w:top w:w="15" w:type="dxa"/>
              <w:left w:w="15" w:type="dxa"/>
              <w:right w:w="15" w:type="dxa"/>
            </w:tcMar>
            <w:vAlign w:val="center"/>
          </w:tcPr>
          <w:p w14:paraId="2D862FEA" w14:textId="77777777" w:rsidR="0094684C" w:rsidRDefault="0094684C">
            <w:r w:rsidRPr="7A5CE6BD">
              <w:rPr>
                <w:rFonts w:ascii="Calibri" w:eastAsia="Calibri" w:hAnsi="Calibri" w:cs="Calibri"/>
                <w:color w:val="000000" w:themeColor="text1"/>
                <w:sz w:val="22"/>
                <w:szCs w:val="22"/>
              </w:rPr>
              <w:t>0.00%</w:t>
            </w:r>
          </w:p>
        </w:tc>
        <w:tc>
          <w:tcPr>
            <w:tcW w:w="1279" w:type="dxa"/>
            <w:tcMar>
              <w:top w:w="15" w:type="dxa"/>
              <w:left w:w="15" w:type="dxa"/>
              <w:right w:w="15" w:type="dxa"/>
            </w:tcMar>
            <w:vAlign w:val="center"/>
          </w:tcPr>
          <w:p w14:paraId="0FE90079" w14:textId="77777777" w:rsidR="0094684C" w:rsidRDefault="0094684C">
            <w:r w:rsidRPr="7A5CE6BD">
              <w:rPr>
                <w:rFonts w:ascii="Calibri" w:eastAsia="Calibri" w:hAnsi="Calibri" w:cs="Calibri"/>
                <w:color w:val="000000" w:themeColor="text1"/>
                <w:sz w:val="22"/>
                <w:szCs w:val="22"/>
              </w:rPr>
              <w:t>15.00%</w:t>
            </w:r>
          </w:p>
        </w:tc>
      </w:tr>
      <w:tr w:rsidR="0094684C" w14:paraId="296767D8" w14:textId="77777777" w:rsidTr="709EC279">
        <w:trPr>
          <w:trHeight w:val="302"/>
          <w:jc w:val="center"/>
        </w:trPr>
        <w:tc>
          <w:tcPr>
            <w:tcW w:w="717" w:type="dxa"/>
            <w:shd w:val="clear" w:color="auto" w:fill="D9E1F2"/>
            <w:tcMar>
              <w:top w:w="15" w:type="dxa"/>
              <w:left w:w="15" w:type="dxa"/>
              <w:right w:w="15" w:type="dxa"/>
            </w:tcMar>
            <w:vAlign w:val="center"/>
          </w:tcPr>
          <w:p w14:paraId="0CB48B6E" w14:textId="77777777" w:rsidR="0094684C" w:rsidRDefault="0094684C">
            <w:r w:rsidRPr="7A5CE6BD">
              <w:rPr>
                <w:rFonts w:ascii="Calibri" w:eastAsia="Calibri" w:hAnsi="Calibri" w:cs="Calibri"/>
                <w:color w:val="000000" w:themeColor="text1"/>
                <w:sz w:val="22"/>
                <w:szCs w:val="22"/>
              </w:rPr>
              <w:t>13</w:t>
            </w:r>
          </w:p>
        </w:tc>
        <w:tc>
          <w:tcPr>
            <w:tcW w:w="1408" w:type="dxa"/>
            <w:shd w:val="clear" w:color="auto" w:fill="D9E1F2"/>
            <w:tcMar>
              <w:top w:w="15" w:type="dxa"/>
              <w:left w:w="15" w:type="dxa"/>
              <w:right w:w="15" w:type="dxa"/>
            </w:tcMar>
            <w:vAlign w:val="center"/>
          </w:tcPr>
          <w:p w14:paraId="0555AFF0" w14:textId="77777777" w:rsidR="0094684C" w:rsidRDefault="0094684C">
            <w:r w:rsidRPr="7A5CE6BD">
              <w:rPr>
                <w:rFonts w:ascii="Calibri" w:eastAsia="Calibri" w:hAnsi="Calibri" w:cs="Calibri"/>
                <w:color w:val="000000" w:themeColor="text1"/>
                <w:sz w:val="22"/>
                <w:szCs w:val="22"/>
              </w:rPr>
              <w:t>10</w:t>
            </w:r>
          </w:p>
        </w:tc>
        <w:tc>
          <w:tcPr>
            <w:tcW w:w="1295" w:type="dxa"/>
            <w:shd w:val="clear" w:color="auto" w:fill="D9E1F2"/>
            <w:tcMar>
              <w:top w:w="15" w:type="dxa"/>
              <w:left w:w="15" w:type="dxa"/>
              <w:right w:w="15" w:type="dxa"/>
            </w:tcMar>
            <w:vAlign w:val="center"/>
          </w:tcPr>
          <w:p w14:paraId="434B4DC6" w14:textId="77777777" w:rsidR="0094684C" w:rsidRDefault="0094684C">
            <w:r w:rsidRPr="7A5CE6BD">
              <w:rPr>
                <w:rFonts w:ascii="Calibri" w:eastAsia="Calibri" w:hAnsi="Calibri" w:cs="Calibri"/>
                <w:color w:val="000000" w:themeColor="text1"/>
                <w:sz w:val="22"/>
                <w:szCs w:val="22"/>
              </w:rPr>
              <w:t>5.00%</w:t>
            </w:r>
          </w:p>
        </w:tc>
        <w:tc>
          <w:tcPr>
            <w:tcW w:w="1279" w:type="dxa"/>
            <w:shd w:val="clear" w:color="auto" w:fill="D9E1F2"/>
            <w:tcMar>
              <w:top w:w="15" w:type="dxa"/>
              <w:left w:w="15" w:type="dxa"/>
              <w:right w:w="15" w:type="dxa"/>
            </w:tcMar>
            <w:vAlign w:val="center"/>
          </w:tcPr>
          <w:p w14:paraId="3AF378A0" w14:textId="77777777" w:rsidR="0094684C" w:rsidRDefault="0094684C">
            <w:r w:rsidRPr="7A5CE6BD">
              <w:rPr>
                <w:rFonts w:ascii="Calibri" w:eastAsia="Calibri" w:hAnsi="Calibri" w:cs="Calibri"/>
                <w:color w:val="000000" w:themeColor="text1"/>
                <w:sz w:val="22"/>
                <w:szCs w:val="22"/>
              </w:rPr>
              <w:t>77.00%</w:t>
            </w:r>
          </w:p>
        </w:tc>
      </w:tr>
      <w:tr w:rsidR="0094684C" w14:paraId="0CDAC09A" w14:textId="77777777" w:rsidTr="709EC279">
        <w:trPr>
          <w:trHeight w:val="302"/>
          <w:jc w:val="center"/>
        </w:trPr>
        <w:tc>
          <w:tcPr>
            <w:tcW w:w="717" w:type="dxa"/>
            <w:tcMar>
              <w:top w:w="15" w:type="dxa"/>
              <w:left w:w="15" w:type="dxa"/>
              <w:right w:w="15" w:type="dxa"/>
            </w:tcMar>
            <w:vAlign w:val="center"/>
          </w:tcPr>
          <w:p w14:paraId="7F079B83" w14:textId="77777777" w:rsidR="0094684C" w:rsidRDefault="0094684C">
            <w:r w:rsidRPr="7A5CE6BD">
              <w:rPr>
                <w:rFonts w:ascii="Calibri" w:eastAsia="Calibri" w:hAnsi="Calibri" w:cs="Calibri"/>
                <w:color w:val="000000" w:themeColor="text1"/>
                <w:sz w:val="22"/>
                <w:szCs w:val="22"/>
              </w:rPr>
              <w:t>17</w:t>
            </w:r>
          </w:p>
        </w:tc>
        <w:tc>
          <w:tcPr>
            <w:tcW w:w="1408" w:type="dxa"/>
            <w:tcMar>
              <w:top w:w="15" w:type="dxa"/>
              <w:left w:w="15" w:type="dxa"/>
              <w:right w:w="15" w:type="dxa"/>
            </w:tcMar>
            <w:vAlign w:val="center"/>
          </w:tcPr>
          <w:p w14:paraId="61E5ECD2" w14:textId="77777777" w:rsidR="0094684C" w:rsidRDefault="0094684C">
            <w:r w:rsidRPr="7A5CE6BD">
              <w:rPr>
                <w:rFonts w:ascii="Calibri" w:eastAsia="Calibri" w:hAnsi="Calibri" w:cs="Calibri"/>
                <w:color w:val="000000" w:themeColor="text1"/>
                <w:sz w:val="22"/>
                <w:szCs w:val="22"/>
              </w:rPr>
              <w:t>16</w:t>
            </w:r>
          </w:p>
        </w:tc>
        <w:tc>
          <w:tcPr>
            <w:tcW w:w="1295" w:type="dxa"/>
            <w:tcMar>
              <w:top w:w="15" w:type="dxa"/>
              <w:left w:w="15" w:type="dxa"/>
              <w:right w:w="15" w:type="dxa"/>
            </w:tcMar>
            <w:vAlign w:val="center"/>
          </w:tcPr>
          <w:p w14:paraId="4CBB146C" w14:textId="77777777" w:rsidR="0094684C" w:rsidRDefault="0094684C">
            <w:r w:rsidRPr="7A5CE6BD">
              <w:rPr>
                <w:rFonts w:ascii="Calibri" w:eastAsia="Calibri" w:hAnsi="Calibri" w:cs="Calibri"/>
                <w:color w:val="000000" w:themeColor="text1"/>
                <w:sz w:val="22"/>
                <w:szCs w:val="22"/>
              </w:rPr>
              <w:t>15.00%</w:t>
            </w:r>
          </w:p>
        </w:tc>
        <w:tc>
          <w:tcPr>
            <w:tcW w:w="1279" w:type="dxa"/>
            <w:tcMar>
              <w:top w:w="15" w:type="dxa"/>
              <w:left w:w="15" w:type="dxa"/>
              <w:right w:w="15" w:type="dxa"/>
            </w:tcMar>
            <w:vAlign w:val="center"/>
          </w:tcPr>
          <w:p w14:paraId="400B4ECC" w14:textId="77777777" w:rsidR="0094684C" w:rsidRDefault="0094684C">
            <w:r w:rsidRPr="7A5CE6BD">
              <w:rPr>
                <w:rFonts w:ascii="Calibri" w:eastAsia="Calibri" w:hAnsi="Calibri" w:cs="Calibri"/>
                <w:color w:val="000000" w:themeColor="text1"/>
                <w:sz w:val="22"/>
                <w:szCs w:val="22"/>
              </w:rPr>
              <w:t>94.00%</w:t>
            </w:r>
          </w:p>
        </w:tc>
      </w:tr>
    </w:tbl>
    <w:p w14:paraId="3F1B9B47" w14:textId="77777777" w:rsidR="0094684C" w:rsidRDefault="0094684C" w:rsidP="0094684C">
      <w:pPr>
        <w:rPr>
          <w:i/>
          <w:iCs/>
          <w:noProof/>
          <w:lang w:val="en-IN"/>
        </w:rPr>
      </w:pPr>
      <w:r w:rsidRPr="7A5CE6BD">
        <w:rPr>
          <w:i/>
          <w:iCs/>
          <w:noProof/>
          <w:lang w:val="en-IN"/>
        </w:rPr>
        <w:t>Table 1: KNN reconstruction table for test data</w:t>
      </w:r>
    </w:p>
    <w:p w14:paraId="2120C9A3" w14:textId="77777777" w:rsidR="0094684C" w:rsidRDefault="0094684C" w:rsidP="0094684C">
      <w:pPr>
        <w:rPr>
          <w:i/>
          <w:iCs/>
          <w:noProof/>
          <w:lang w:val="en-IN"/>
        </w:rPr>
      </w:pPr>
    </w:p>
    <w:p w14:paraId="01E439B3" w14:textId="77777777" w:rsidR="0094684C" w:rsidRDefault="0094684C" w:rsidP="0094684C">
      <w:pPr>
        <w:rPr>
          <w:i/>
          <w:iCs/>
          <w:noProof/>
          <w:lang w:val="en-IN"/>
        </w:rPr>
      </w:pPr>
      <w:r>
        <w:rPr>
          <w:noProof/>
        </w:rPr>
        <w:drawing>
          <wp:inline distT="0" distB="0" distL="0" distR="0" wp14:anchorId="06424EE9" wp14:editId="416BA191">
            <wp:extent cx="2759775" cy="2488045"/>
            <wp:effectExtent l="19050" t="19050" r="21590" b="26670"/>
            <wp:docPr id="1722826493" name="Picture 1722826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213213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62957" cy="2490914"/>
                    </a:xfrm>
                    <a:prstGeom prst="rect">
                      <a:avLst/>
                    </a:prstGeom>
                    <a:ln w="12700">
                      <a:solidFill>
                        <a:schemeClr val="tx1"/>
                      </a:solidFill>
                      <a:prstDash val="solid"/>
                    </a:ln>
                  </pic:spPr>
                </pic:pic>
              </a:graphicData>
            </a:graphic>
          </wp:inline>
        </w:drawing>
      </w:r>
    </w:p>
    <w:p w14:paraId="2B864672" w14:textId="1C17DD74" w:rsidR="00CB12A3" w:rsidRDefault="0094684C" w:rsidP="0094684C">
      <w:pPr>
        <w:rPr>
          <w:i/>
          <w:iCs/>
          <w:noProof/>
          <w:lang w:val="en-IN"/>
        </w:rPr>
      </w:pPr>
      <w:r w:rsidRPr="7A5CE6BD">
        <w:rPr>
          <w:i/>
          <w:iCs/>
          <w:noProof/>
          <w:lang w:val="en-IN"/>
        </w:rPr>
        <w:t>Fig. 4 : KNN reconstruction plot for test data (case 1)</w:t>
      </w:r>
    </w:p>
    <w:p w14:paraId="55A13956" w14:textId="77777777" w:rsidR="001B0E6A" w:rsidRDefault="001B0E6A" w:rsidP="0094684C">
      <w:pPr>
        <w:rPr>
          <w:i/>
          <w:iCs/>
          <w:noProof/>
          <w:lang w:val="en-IN"/>
        </w:rPr>
      </w:pPr>
    </w:p>
    <w:tbl>
      <w:tblPr>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586"/>
        <w:gridCol w:w="1510"/>
        <w:gridCol w:w="1081"/>
        <w:gridCol w:w="1239"/>
      </w:tblGrid>
      <w:tr w:rsidR="001B0E6A" w14:paraId="0FF35DC7" w14:textId="77777777">
        <w:trPr>
          <w:trHeight w:val="338"/>
          <w:jc w:val="center"/>
        </w:trPr>
        <w:tc>
          <w:tcPr>
            <w:tcW w:w="4416" w:type="dxa"/>
            <w:gridSpan w:val="4"/>
            <w:shd w:val="clear" w:color="auto" w:fill="FFFF00"/>
            <w:tcMar>
              <w:top w:w="15" w:type="dxa"/>
              <w:left w:w="15" w:type="dxa"/>
              <w:right w:w="15" w:type="dxa"/>
            </w:tcMar>
            <w:vAlign w:val="center"/>
          </w:tcPr>
          <w:p w14:paraId="6D23C2C1" w14:textId="77777777" w:rsidR="001B0E6A" w:rsidRDefault="001B0E6A">
            <w:r w:rsidRPr="7A5CE6BD">
              <w:rPr>
                <w:rFonts w:ascii="Calibri" w:eastAsia="Calibri" w:hAnsi="Calibri" w:cs="Calibri"/>
                <w:b/>
                <w:bCs/>
                <w:color w:val="000000" w:themeColor="text1"/>
                <w:sz w:val="22"/>
                <w:szCs w:val="22"/>
              </w:rPr>
              <w:t>HTM Test Data Reconstruction</w:t>
            </w:r>
          </w:p>
        </w:tc>
      </w:tr>
      <w:tr w:rsidR="001B0E6A" w14:paraId="45FA3607" w14:textId="77777777">
        <w:trPr>
          <w:trHeight w:val="697"/>
          <w:jc w:val="center"/>
        </w:trPr>
        <w:tc>
          <w:tcPr>
            <w:tcW w:w="586" w:type="dxa"/>
            <w:shd w:val="clear" w:color="auto" w:fill="4472C4" w:themeFill="accent1"/>
            <w:tcMar>
              <w:top w:w="15" w:type="dxa"/>
              <w:left w:w="15" w:type="dxa"/>
              <w:right w:w="15" w:type="dxa"/>
            </w:tcMar>
            <w:vAlign w:val="center"/>
          </w:tcPr>
          <w:p w14:paraId="066151EB" w14:textId="77777777" w:rsidR="001B0E6A" w:rsidRDefault="001B0E6A">
            <w:r w:rsidRPr="7A5CE6BD">
              <w:rPr>
                <w:rFonts w:ascii="Calibri" w:eastAsia="Calibri" w:hAnsi="Calibri" w:cs="Calibri"/>
                <w:b/>
                <w:bCs/>
                <w:color w:val="FFFFFF" w:themeColor="background1"/>
                <w:sz w:val="22"/>
                <w:szCs w:val="22"/>
              </w:rPr>
              <w:t>Input</w:t>
            </w:r>
          </w:p>
        </w:tc>
        <w:tc>
          <w:tcPr>
            <w:tcW w:w="1510" w:type="dxa"/>
            <w:shd w:val="clear" w:color="auto" w:fill="4472C4" w:themeFill="accent1"/>
            <w:tcMar>
              <w:top w:w="15" w:type="dxa"/>
              <w:left w:w="15" w:type="dxa"/>
              <w:right w:w="15" w:type="dxa"/>
            </w:tcMar>
            <w:vAlign w:val="center"/>
          </w:tcPr>
          <w:p w14:paraId="5E9067CE" w14:textId="77777777" w:rsidR="001B0E6A" w:rsidRDefault="001B0E6A">
            <w:r w:rsidRPr="7A5CE6BD">
              <w:rPr>
                <w:rFonts w:ascii="Calibri" w:eastAsia="Calibri" w:hAnsi="Calibri" w:cs="Calibri"/>
                <w:b/>
                <w:bCs/>
                <w:color w:val="FFFFFF" w:themeColor="background1"/>
                <w:sz w:val="22"/>
                <w:szCs w:val="22"/>
              </w:rPr>
              <w:t>Reconstructed Input</w:t>
            </w:r>
          </w:p>
        </w:tc>
        <w:tc>
          <w:tcPr>
            <w:tcW w:w="1081" w:type="dxa"/>
            <w:shd w:val="clear" w:color="auto" w:fill="4472C4" w:themeFill="accent1"/>
            <w:tcMar>
              <w:top w:w="15" w:type="dxa"/>
              <w:left w:w="15" w:type="dxa"/>
              <w:right w:w="15" w:type="dxa"/>
            </w:tcMar>
            <w:vAlign w:val="center"/>
          </w:tcPr>
          <w:p w14:paraId="64EB35F5" w14:textId="77777777" w:rsidR="001B0E6A" w:rsidRDefault="001B0E6A">
            <w:r w:rsidRPr="7A5CE6BD">
              <w:rPr>
                <w:rFonts w:ascii="Calibri" w:eastAsia="Calibri" w:hAnsi="Calibri" w:cs="Calibri"/>
                <w:b/>
                <w:bCs/>
                <w:color w:val="FFFFFF" w:themeColor="background1"/>
                <w:sz w:val="22"/>
                <w:szCs w:val="22"/>
              </w:rPr>
              <w:t>Internal Similarity</w:t>
            </w:r>
          </w:p>
        </w:tc>
        <w:tc>
          <w:tcPr>
            <w:tcW w:w="1238" w:type="dxa"/>
            <w:shd w:val="clear" w:color="auto" w:fill="4472C4" w:themeFill="accent1"/>
            <w:tcMar>
              <w:top w:w="15" w:type="dxa"/>
              <w:left w:w="15" w:type="dxa"/>
              <w:right w:w="15" w:type="dxa"/>
            </w:tcMar>
            <w:vAlign w:val="center"/>
          </w:tcPr>
          <w:p w14:paraId="2E81D5F7" w14:textId="77777777" w:rsidR="001B0E6A" w:rsidRDefault="001B0E6A">
            <w:r w:rsidRPr="7A5CE6BD">
              <w:rPr>
                <w:rFonts w:ascii="Calibri" w:eastAsia="Calibri" w:hAnsi="Calibri" w:cs="Calibri"/>
                <w:b/>
                <w:bCs/>
                <w:color w:val="FFFFFF" w:themeColor="background1"/>
                <w:sz w:val="22"/>
                <w:szCs w:val="22"/>
              </w:rPr>
              <w:t>Percentage Similarity</w:t>
            </w:r>
          </w:p>
        </w:tc>
      </w:tr>
      <w:tr w:rsidR="001B0E6A" w14:paraId="47B30E93" w14:textId="77777777">
        <w:trPr>
          <w:trHeight w:val="338"/>
          <w:jc w:val="center"/>
        </w:trPr>
        <w:tc>
          <w:tcPr>
            <w:tcW w:w="586" w:type="dxa"/>
            <w:shd w:val="clear" w:color="auto" w:fill="D9E1F2"/>
            <w:tcMar>
              <w:top w:w="15" w:type="dxa"/>
              <w:left w:w="15" w:type="dxa"/>
              <w:right w:w="15" w:type="dxa"/>
            </w:tcMar>
            <w:vAlign w:val="center"/>
          </w:tcPr>
          <w:p w14:paraId="2AF78775" w14:textId="77777777" w:rsidR="001B0E6A" w:rsidRDefault="001B0E6A">
            <w:r w:rsidRPr="7A5CE6BD">
              <w:rPr>
                <w:rFonts w:ascii="Calibri" w:eastAsia="Calibri" w:hAnsi="Calibri" w:cs="Calibri"/>
                <w:color w:val="000000" w:themeColor="text1"/>
                <w:sz w:val="22"/>
                <w:szCs w:val="22"/>
              </w:rPr>
              <w:t>1</w:t>
            </w:r>
          </w:p>
        </w:tc>
        <w:tc>
          <w:tcPr>
            <w:tcW w:w="1510" w:type="dxa"/>
            <w:shd w:val="clear" w:color="auto" w:fill="D9E1F2"/>
            <w:tcMar>
              <w:top w:w="15" w:type="dxa"/>
              <w:left w:w="15" w:type="dxa"/>
              <w:right w:w="15" w:type="dxa"/>
            </w:tcMar>
            <w:vAlign w:val="center"/>
          </w:tcPr>
          <w:p w14:paraId="75144FF8" w14:textId="77777777" w:rsidR="001B0E6A" w:rsidRDefault="001B0E6A">
            <w:r w:rsidRPr="7A5CE6BD">
              <w:rPr>
                <w:rFonts w:ascii="Calibri" w:eastAsia="Calibri" w:hAnsi="Calibri" w:cs="Calibri"/>
                <w:color w:val="000000" w:themeColor="text1"/>
                <w:sz w:val="22"/>
                <w:szCs w:val="22"/>
              </w:rPr>
              <w:t>2</w:t>
            </w:r>
          </w:p>
        </w:tc>
        <w:tc>
          <w:tcPr>
            <w:tcW w:w="1081" w:type="dxa"/>
            <w:shd w:val="clear" w:color="auto" w:fill="D9E1F2"/>
            <w:tcMar>
              <w:top w:w="15" w:type="dxa"/>
              <w:left w:w="15" w:type="dxa"/>
              <w:right w:w="15" w:type="dxa"/>
            </w:tcMar>
            <w:vAlign w:val="center"/>
          </w:tcPr>
          <w:p w14:paraId="274CCD57" w14:textId="77777777" w:rsidR="001B0E6A" w:rsidRDefault="001B0E6A">
            <w:r w:rsidRPr="7A5CE6BD">
              <w:rPr>
                <w:rFonts w:ascii="Calibri" w:eastAsia="Calibri" w:hAnsi="Calibri" w:cs="Calibri"/>
                <w:color w:val="000000" w:themeColor="text1"/>
                <w:sz w:val="22"/>
                <w:szCs w:val="22"/>
              </w:rPr>
              <w:t>15.00%</w:t>
            </w:r>
          </w:p>
        </w:tc>
        <w:tc>
          <w:tcPr>
            <w:tcW w:w="1238" w:type="dxa"/>
            <w:shd w:val="clear" w:color="auto" w:fill="D9E1F2"/>
            <w:tcMar>
              <w:top w:w="15" w:type="dxa"/>
              <w:left w:w="15" w:type="dxa"/>
              <w:right w:w="15" w:type="dxa"/>
            </w:tcMar>
            <w:vAlign w:val="center"/>
          </w:tcPr>
          <w:p w14:paraId="486E39FA" w14:textId="77777777" w:rsidR="001B0E6A" w:rsidRDefault="001B0E6A">
            <w:r w:rsidRPr="7A5CE6BD">
              <w:rPr>
                <w:rFonts w:ascii="Calibri" w:eastAsia="Calibri" w:hAnsi="Calibri" w:cs="Calibri"/>
                <w:color w:val="000000" w:themeColor="text1"/>
                <w:sz w:val="22"/>
                <w:szCs w:val="22"/>
              </w:rPr>
              <w:t>50.00%</w:t>
            </w:r>
          </w:p>
        </w:tc>
      </w:tr>
      <w:tr w:rsidR="001B0E6A" w14:paraId="1FA76855" w14:textId="77777777">
        <w:trPr>
          <w:trHeight w:val="338"/>
          <w:jc w:val="center"/>
        </w:trPr>
        <w:tc>
          <w:tcPr>
            <w:tcW w:w="586" w:type="dxa"/>
            <w:tcMar>
              <w:top w:w="15" w:type="dxa"/>
              <w:left w:w="15" w:type="dxa"/>
              <w:right w:w="15" w:type="dxa"/>
            </w:tcMar>
            <w:vAlign w:val="center"/>
          </w:tcPr>
          <w:p w14:paraId="3B4306AD" w14:textId="77777777" w:rsidR="001B0E6A" w:rsidRDefault="001B0E6A">
            <w:r w:rsidRPr="7A5CE6BD">
              <w:rPr>
                <w:rFonts w:ascii="Calibri" w:eastAsia="Calibri" w:hAnsi="Calibri" w:cs="Calibri"/>
                <w:color w:val="000000" w:themeColor="text1"/>
                <w:sz w:val="22"/>
                <w:szCs w:val="22"/>
              </w:rPr>
              <w:t>3</w:t>
            </w:r>
          </w:p>
        </w:tc>
        <w:tc>
          <w:tcPr>
            <w:tcW w:w="1510" w:type="dxa"/>
            <w:tcMar>
              <w:top w:w="15" w:type="dxa"/>
              <w:left w:w="15" w:type="dxa"/>
              <w:right w:w="15" w:type="dxa"/>
            </w:tcMar>
            <w:vAlign w:val="center"/>
          </w:tcPr>
          <w:p w14:paraId="1563FC8F" w14:textId="77777777" w:rsidR="001B0E6A" w:rsidRDefault="001B0E6A">
            <w:r w:rsidRPr="7A5CE6BD">
              <w:rPr>
                <w:rFonts w:ascii="Calibri" w:eastAsia="Calibri" w:hAnsi="Calibri" w:cs="Calibri"/>
                <w:color w:val="000000" w:themeColor="text1"/>
                <w:sz w:val="22"/>
                <w:szCs w:val="22"/>
              </w:rPr>
              <w:t>4</w:t>
            </w:r>
          </w:p>
        </w:tc>
        <w:tc>
          <w:tcPr>
            <w:tcW w:w="1081" w:type="dxa"/>
            <w:tcMar>
              <w:top w:w="15" w:type="dxa"/>
              <w:left w:w="15" w:type="dxa"/>
              <w:right w:w="15" w:type="dxa"/>
            </w:tcMar>
            <w:vAlign w:val="center"/>
          </w:tcPr>
          <w:p w14:paraId="37DCA808" w14:textId="77777777" w:rsidR="001B0E6A" w:rsidRDefault="001B0E6A">
            <w:r w:rsidRPr="7A5CE6BD">
              <w:rPr>
                <w:rFonts w:ascii="Calibri" w:eastAsia="Calibri" w:hAnsi="Calibri" w:cs="Calibri"/>
                <w:color w:val="000000" w:themeColor="text1"/>
                <w:sz w:val="22"/>
                <w:szCs w:val="22"/>
              </w:rPr>
              <w:t>15.00%</w:t>
            </w:r>
          </w:p>
        </w:tc>
        <w:tc>
          <w:tcPr>
            <w:tcW w:w="1238" w:type="dxa"/>
            <w:tcMar>
              <w:top w:w="15" w:type="dxa"/>
              <w:left w:w="15" w:type="dxa"/>
              <w:right w:w="15" w:type="dxa"/>
            </w:tcMar>
            <w:vAlign w:val="center"/>
          </w:tcPr>
          <w:p w14:paraId="27270995" w14:textId="77777777" w:rsidR="001B0E6A" w:rsidRDefault="001B0E6A">
            <w:r w:rsidRPr="7A5CE6BD">
              <w:rPr>
                <w:rFonts w:ascii="Calibri" w:eastAsia="Calibri" w:hAnsi="Calibri" w:cs="Calibri"/>
                <w:color w:val="000000" w:themeColor="text1"/>
                <w:sz w:val="22"/>
                <w:szCs w:val="22"/>
              </w:rPr>
              <w:t>75.00%</w:t>
            </w:r>
          </w:p>
        </w:tc>
      </w:tr>
      <w:tr w:rsidR="001B0E6A" w14:paraId="05ECD1C7" w14:textId="77777777">
        <w:trPr>
          <w:trHeight w:val="338"/>
          <w:jc w:val="center"/>
        </w:trPr>
        <w:tc>
          <w:tcPr>
            <w:tcW w:w="586" w:type="dxa"/>
            <w:shd w:val="clear" w:color="auto" w:fill="D9E1F2"/>
            <w:tcMar>
              <w:top w:w="15" w:type="dxa"/>
              <w:left w:w="15" w:type="dxa"/>
              <w:right w:w="15" w:type="dxa"/>
            </w:tcMar>
            <w:vAlign w:val="center"/>
          </w:tcPr>
          <w:p w14:paraId="745A3821" w14:textId="77777777" w:rsidR="001B0E6A" w:rsidRDefault="001B0E6A">
            <w:r w:rsidRPr="7A5CE6BD">
              <w:rPr>
                <w:rFonts w:ascii="Calibri" w:eastAsia="Calibri" w:hAnsi="Calibri" w:cs="Calibri"/>
                <w:color w:val="000000" w:themeColor="text1"/>
                <w:sz w:val="22"/>
                <w:szCs w:val="22"/>
              </w:rPr>
              <w:t>13</w:t>
            </w:r>
          </w:p>
        </w:tc>
        <w:tc>
          <w:tcPr>
            <w:tcW w:w="1510" w:type="dxa"/>
            <w:shd w:val="clear" w:color="auto" w:fill="D9E1F2"/>
            <w:tcMar>
              <w:top w:w="15" w:type="dxa"/>
              <w:left w:w="15" w:type="dxa"/>
              <w:right w:w="15" w:type="dxa"/>
            </w:tcMar>
            <w:vAlign w:val="center"/>
          </w:tcPr>
          <w:p w14:paraId="44282D1E" w14:textId="77777777" w:rsidR="001B0E6A" w:rsidRDefault="001B0E6A">
            <w:r w:rsidRPr="7A5CE6BD">
              <w:rPr>
                <w:rFonts w:ascii="Calibri" w:eastAsia="Calibri" w:hAnsi="Calibri" w:cs="Calibri"/>
                <w:color w:val="000000" w:themeColor="text1"/>
                <w:sz w:val="22"/>
                <w:szCs w:val="22"/>
              </w:rPr>
              <w:t>12</w:t>
            </w:r>
          </w:p>
        </w:tc>
        <w:tc>
          <w:tcPr>
            <w:tcW w:w="1081" w:type="dxa"/>
            <w:shd w:val="clear" w:color="auto" w:fill="D9E1F2"/>
            <w:tcMar>
              <w:top w:w="15" w:type="dxa"/>
              <w:left w:w="15" w:type="dxa"/>
              <w:right w:w="15" w:type="dxa"/>
            </w:tcMar>
            <w:vAlign w:val="center"/>
          </w:tcPr>
          <w:p w14:paraId="5457BDBA" w14:textId="77777777" w:rsidR="001B0E6A" w:rsidRDefault="001B0E6A">
            <w:r w:rsidRPr="7A5CE6BD">
              <w:rPr>
                <w:rFonts w:ascii="Calibri" w:eastAsia="Calibri" w:hAnsi="Calibri" w:cs="Calibri"/>
                <w:color w:val="000000" w:themeColor="text1"/>
                <w:sz w:val="22"/>
                <w:szCs w:val="22"/>
              </w:rPr>
              <w:t>20.00%</w:t>
            </w:r>
          </w:p>
        </w:tc>
        <w:tc>
          <w:tcPr>
            <w:tcW w:w="1238" w:type="dxa"/>
            <w:shd w:val="clear" w:color="auto" w:fill="D9E1F2"/>
            <w:tcMar>
              <w:top w:w="15" w:type="dxa"/>
              <w:left w:w="15" w:type="dxa"/>
              <w:right w:w="15" w:type="dxa"/>
            </w:tcMar>
            <w:vAlign w:val="center"/>
          </w:tcPr>
          <w:p w14:paraId="45165CA4" w14:textId="77777777" w:rsidR="001B0E6A" w:rsidRDefault="001B0E6A">
            <w:r w:rsidRPr="7A5CE6BD">
              <w:rPr>
                <w:rFonts w:ascii="Calibri" w:eastAsia="Calibri" w:hAnsi="Calibri" w:cs="Calibri"/>
                <w:color w:val="000000" w:themeColor="text1"/>
                <w:sz w:val="22"/>
                <w:szCs w:val="22"/>
              </w:rPr>
              <w:t>92.00%</w:t>
            </w:r>
          </w:p>
        </w:tc>
      </w:tr>
      <w:tr w:rsidR="001B0E6A" w14:paraId="6247289B" w14:textId="77777777">
        <w:trPr>
          <w:trHeight w:val="338"/>
          <w:jc w:val="center"/>
        </w:trPr>
        <w:tc>
          <w:tcPr>
            <w:tcW w:w="586" w:type="dxa"/>
            <w:tcMar>
              <w:top w:w="15" w:type="dxa"/>
              <w:left w:w="15" w:type="dxa"/>
              <w:right w:w="15" w:type="dxa"/>
            </w:tcMar>
            <w:vAlign w:val="center"/>
          </w:tcPr>
          <w:p w14:paraId="69387CBB" w14:textId="77777777" w:rsidR="001B0E6A" w:rsidRDefault="001B0E6A">
            <w:r w:rsidRPr="7A5CE6BD">
              <w:rPr>
                <w:rFonts w:ascii="Calibri" w:eastAsia="Calibri" w:hAnsi="Calibri" w:cs="Calibri"/>
                <w:color w:val="000000" w:themeColor="text1"/>
                <w:sz w:val="22"/>
                <w:szCs w:val="22"/>
              </w:rPr>
              <w:t>17</w:t>
            </w:r>
          </w:p>
        </w:tc>
        <w:tc>
          <w:tcPr>
            <w:tcW w:w="1510" w:type="dxa"/>
            <w:tcMar>
              <w:top w:w="15" w:type="dxa"/>
              <w:left w:w="15" w:type="dxa"/>
              <w:right w:w="15" w:type="dxa"/>
            </w:tcMar>
            <w:vAlign w:val="center"/>
          </w:tcPr>
          <w:p w14:paraId="3716100A" w14:textId="77777777" w:rsidR="001B0E6A" w:rsidRDefault="001B0E6A">
            <w:r w:rsidRPr="7A5CE6BD">
              <w:rPr>
                <w:rFonts w:ascii="Calibri" w:eastAsia="Calibri" w:hAnsi="Calibri" w:cs="Calibri"/>
                <w:color w:val="000000" w:themeColor="text1"/>
                <w:sz w:val="22"/>
                <w:szCs w:val="22"/>
              </w:rPr>
              <w:t>18</w:t>
            </w:r>
          </w:p>
        </w:tc>
        <w:tc>
          <w:tcPr>
            <w:tcW w:w="1081" w:type="dxa"/>
            <w:tcMar>
              <w:top w:w="15" w:type="dxa"/>
              <w:left w:w="15" w:type="dxa"/>
              <w:right w:w="15" w:type="dxa"/>
            </w:tcMar>
            <w:vAlign w:val="center"/>
          </w:tcPr>
          <w:p w14:paraId="64721E02" w14:textId="77777777" w:rsidR="001B0E6A" w:rsidRDefault="001B0E6A">
            <w:r w:rsidRPr="7A5CE6BD">
              <w:rPr>
                <w:rFonts w:ascii="Calibri" w:eastAsia="Calibri" w:hAnsi="Calibri" w:cs="Calibri"/>
                <w:color w:val="000000" w:themeColor="text1"/>
                <w:sz w:val="22"/>
                <w:szCs w:val="22"/>
              </w:rPr>
              <w:t>30.00%</w:t>
            </w:r>
          </w:p>
        </w:tc>
        <w:tc>
          <w:tcPr>
            <w:tcW w:w="1238" w:type="dxa"/>
            <w:tcMar>
              <w:top w:w="15" w:type="dxa"/>
              <w:left w:w="15" w:type="dxa"/>
              <w:right w:w="15" w:type="dxa"/>
            </w:tcMar>
            <w:vAlign w:val="center"/>
          </w:tcPr>
          <w:p w14:paraId="08F60C6B" w14:textId="77777777" w:rsidR="001B0E6A" w:rsidRDefault="001B0E6A">
            <w:r w:rsidRPr="7A5CE6BD">
              <w:rPr>
                <w:rFonts w:ascii="Calibri" w:eastAsia="Calibri" w:hAnsi="Calibri" w:cs="Calibri"/>
                <w:color w:val="000000" w:themeColor="text1"/>
                <w:sz w:val="22"/>
                <w:szCs w:val="22"/>
              </w:rPr>
              <w:t>94.00%</w:t>
            </w:r>
          </w:p>
        </w:tc>
      </w:tr>
    </w:tbl>
    <w:p w14:paraId="5EEDA3F0" w14:textId="77777777" w:rsidR="001B0E6A" w:rsidRDefault="001B0E6A" w:rsidP="001B0E6A">
      <w:pPr>
        <w:rPr>
          <w:i/>
          <w:iCs/>
          <w:noProof/>
          <w:lang w:val="en-IN"/>
        </w:rPr>
      </w:pPr>
      <w:r w:rsidRPr="7A5CE6BD">
        <w:rPr>
          <w:i/>
          <w:iCs/>
          <w:noProof/>
          <w:lang w:val="en-IN"/>
        </w:rPr>
        <w:t>Table 2: HTM reconstruction table for test data (case 1)</w:t>
      </w:r>
    </w:p>
    <w:p w14:paraId="0EB9133D" w14:textId="77777777" w:rsidR="001B0E6A" w:rsidRDefault="001B0E6A" w:rsidP="0094684C">
      <w:pPr>
        <w:rPr>
          <w:i/>
          <w:iCs/>
          <w:noProof/>
          <w:lang w:val="en-IN"/>
        </w:rPr>
      </w:pPr>
    </w:p>
    <w:p w14:paraId="594942A8" w14:textId="3D9FAB80" w:rsidR="0094684C" w:rsidRDefault="00CB12A3" w:rsidP="00CB12A3">
      <w:pPr>
        <w:jc w:val="left"/>
        <w:rPr>
          <w:i/>
          <w:iCs/>
          <w:noProof/>
          <w:lang w:val="en-IN"/>
        </w:rPr>
      </w:pPr>
      <w:r>
        <w:rPr>
          <w:i/>
          <w:iCs/>
          <w:noProof/>
          <w:lang w:val="en-IN"/>
        </w:rPr>
        <w:br w:type="page"/>
      </w:r>
    </w:p>
    <w:p w14:paraId="3539DBB9" w14:textId="77777777" w:rsidR="0094684C" w:rsidRDefault="0094684C" w:rsidP="0094684C">
      <w:pPr>
        <w:rPr>
          <w:i/>
          <w:iCs/>
          <w:noProof/>
          <w:lang w:val="en-IN"/>
        </w:rPr>
      </w:pPr>
    </w:p>
    <w:p w14:paraId="07AF1BFB" w14:textId="77777777" w:rsidR="0094684C" w:rsidRDefault="0094684C" w:rsidP="0094684C">
      <w:pPr>
        <w:rPr>
          <w:i/>
          <w:iCs/>
        </w:rPr>
      </w:pPr>
      <w:r>
        <w:rPr>
          <w:noProof/>
        </w:rPr>
        <w:drawing>
          <wp:inline distT="0" distB="0" distL="0" distR="0" wp14:anchorId="1CB09859" wp14:editId="7975B579">
            <wp:extent cx="2745049" cy="2474768"/>
            <wp:effectExtent l="19050" t="19050" r="17780" b="20955"/>
            <wp:docPr id="584146796" name="Picture 584146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575114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58837" cy="2487198"/>
                    </a:xfrm>
                    <a:prstGeom prst="rect">
                      <a:avLst/>
                    </a:prstGeom>
                    <a:ln w="12700">
                      <a:solidFill>
                        <a:schemeClr val="tx1"/>
                      </a:solidFill>
                      <a:prstDash val="solid"/>
                    </a:ln>
                  </pic:spPr>
                </pic:pic>
              </a:graphicData>
            </a:graphic>
          </wp:inline>
        </w:drawing>
      </w:r>
    </w:p>
    <w:p w14:paraId="63D12281" w14:textId="77777777" w:rsidR="0094684C" w:rsidRPr="00D41390" w:rsidRDefault="0094684C" w:rsidP="0094684C">
      <w:r w:rsidRPr="7A5CE6BD">
        <w:rPr>
          <w:i/>
          <w:iCs/>
        </w:rPr>
        <w:t>Fig. 5: HTM reconstruction plot for test data</w:t>
      </w:r>
    </w:p>
    <w:p w14:paraId="6925A326" w14:textId="77777777" w:rsidR="0094684C" w:rsidRPr="00E33BFD" w:rsidRDefault="0094684C" w:rsidP="0094684C">
      <w:pPr>
        <w:pStyle w:val="Heading3"/>
        <w:numPr>
          <w:ilvl w:val="0"/>
          <w:numId w:val="0"/>
        </w:numPr>
        <w:spacing w:line="240" w:lineRule="auto"/>
        <w:rPr>
          <w:b/>
          <w:bCs/>
          <w:sz w:val="22"/>
          <w:szCs w:val="22"/>
          <w:lang w:val="en-IN"/>
        </w:rPr>
      </w:pPr>
    </w:p>
    <w:p w14:paraId="63F0E569" w14:textId="4831A1F3" w:rsidR="0094684C" w:rsidRDefault="0094684C" w:rsidP="0094684C">
      <w:pPr>
        <w:jc w:val="both"/>
        <w:rPr>
          <w:noProof/>
          <w:lang w:val="en-IN"/>
        </w:rPr>
      </w:pPr>
      <w:r w:rsidRPr="3772CD49">
        <w:rPr>
          <w:noProof/>
          <w:lang w:val="en-IN"/>
        </w:rPr>
        <w:t>Fig. 6 highlights HTM’s advantage over KNN, with higher similarity peaks (e.g., inputs 1, 3, 13</w:t>
      </w:r>
      <w:r w:rsidRPr="4B1AD9D3">
        <w:rPr>
          <w:noProof/>
          <w:lang w:val="en-IN"/>
        </w:rPr>
        <w:t>)</w:t>
      </w:r>
      <w:r w:rsidR="6D97C144" w:rsidRPr="4B1AD9D3">
        <w:rPr>
          <w:noProof/>
          <w:lang w:val="en-IN"/>
        </w:rPr>
        <w:t xml:space="preserve">, as the red line is taller </w:t>
      </w:r>
      <w:r w:rsidR="5DC85E56" w:rsidRPr="22D1C4EA">
        <w:rPr>
          <w:noProof/>
          <w:lang w:val="en-IN"/>
        </w:rPr>
        <w:t>than blue line</w:t>
      </w:r>
      <w:r w:rsidR="6D97C144" w:rsidRPr="0E6B6C59">
        <w:rPr>
          <w:noProof/>
          <w:lang w:val="en-IN"/>
        </w:rPr>
        <w:t xml:space="preserve"> </w:t>
      </w:r>
      <w:r w:rsidR="6D97C144" w:rsidRPr="28C9CB5F">
        <w:rPr>
          <w:noProof/>
          <w:lang w:val="en-IN"/>
        </w:rPr>
        <w:t xml:space="preserve">signifying better </w:t>
      </w:r>
      <w:r w:rsidR="6D97C144" w:rsidRPr="7C72B122">
        <w:rPr>
          <w:noProof/>
          <w:lang w:val="en-IN"/>
        </w:rPr>
        <w:t>percentage</w:t>
      </w:r>
      <w:r w:rsidR="3EC92E7D" w:rsidRPr="775671E7">
        <w:rPr>
          <w:noProof/>
          <w:lang w:val="en-IN"/>
        </w:rPr>
        <w:t xml:space="preserve"> </w:t>
      </w:r>
      <w:r w:rsidR="3EC92E7D" w:rsidRPr="5FF4AF64">
        <w:rPr>
          <w:noProof/>
          <w:lang w:val="en-IN"/>
        </w:rPr>
        <w:t>similarity</w:t>
      </w:r>
      <w:r w:rsidRPr="5FF4AF64">
        <w:rPr>
          <w:noProof/>
          <w:lang w:val="en-IN"/>
        </w:rPr>
        <w:t>.</w:t>
      </w:r>
      <w:r w:rsidRPr="3772CD49">
        <w:rPr>
          <w:noProof/>
          <w:lang w:val="en-IN"/>
        </w:rPr>
        <w:t xml:space="preserve"> For instance, HTM achieved much better similarity at lower inputs compared to KNN demonstrating its robustness in reconstructing complex patterns.</w:t>
      </w:r>
      <w:r w:rsidR="09BF8769" w:rsidRPr="05D662E2">
        <w:rPr>
          <w:noProof/>
          <w:lang w:val="en-IN"/>
        </w:rPr>
        <w:t xml:space="preserve"> </w:t>
      </w:r>
      <w:r w:rsidR="09BF8769" w:rsidRPr="797D47D7">
        <w:rPr>
          <w:noProof/>
          <w:lang w:val="en-IN"/>
        </w:rPr>
        <w:t xml:space="preserve">But </w:t>
      </w:r>
      <w:r w:rsidR="7AA50E3C" w:rsidRPr="797D47D7">
        <w:rPr>
          <w:noProof/>
          <w:lang w:val="en-IN"/>
        </w:rPr>
        <w:t>for</w:t>
      </w:r>
      <w:r w:rsidR="09BF8769" w:rsidRPr="797D47D7">
        <w:rPr>
          <w:noProof/>
          <w:lang w:val="en-IN"/>
        </w:rPr>
        <w:t xml:space="preserve"> input 17,</w:t>
      </w:r>
      <w:r w:rsidR="59911520" w:rsidRPr="797D47D7">
        <w:rPr>
          <w:noProof/>
          <w:lang w:val="en-IN"/>
        </w:rPr>
        <w:t xml:space="preserve"> </w:t>
      </w:r>
      <w:r w:rsidR="5AA6BC5D" w:rsidRPr="3690AF09">
        <w:rPr>
          <w:noProof/>
          <w:lang w:val="en-IN"/>
        </w:rPr>
        <w:t xml:space="preserve">both classifiers </w:t>
      </w:r>
      <w:r w:rsidR="59911520" w:rsidRPr="3690AF09">
        <w:rPr>
          <w:noProof/>
          <w:lang w:val="en-IN"/>
        </w:rPr>
        <w:t>missed</w:t>
      </w:r>
      <w:r w:rsidR="59911520" w:rsidRPr="797D47D7">
        <w:rPr>
          <w:noProof/>
          <w:lang w:val="en-IN"/>
        </w:rPr>
        <w:t xml:space="preserve"> the </w:t>
      </w:r>
      <w:r w:rsidR="3E8C957B" w:rsidRPr="0F8B3CE6">
        <w:rPr>
          <w:noProof/>
          <w:lang w:val="en-IN"/>
        </w:rPr>
        <w:t>reconstru</w:t>
      </w:r>
      <w:r w:rsidR="59911520" w:rsidRPr="0F8B3CE6">
        <w:rPr>
          <w:noProof/>
          <w:lang w:val="en-IN"/>
        </w:rPr>
        <w:t>ction</w:t>
      </w:r>
      <w:r w:rsidR="59911520" w:rsidRPr="797D47D7">
        <w:rPr>
          <w:noProof/>
          <w:lang w:val="en-IN"/>
        </w:rPr>
        <w:t xml:space="preserve"> by one </w:t>
      </w:r>
      <w:r w:rsidR="59911520" w:rsidRPr="6D7DB338">
        <w:rPr>
          <w:noProof/>
          <w:lang w:val="en-IN"/>
        </w:rPr>
        <w:t>numeric value</w:t>
      </w:r>
      <w:r w:rsidR="3A5F48C8" w:rsidRPr="6D7DB338">
        <w:rPr>
          <w:noProof/>
          <w:lang w:val="en-IN"/>
        </w:rPr>
        <w:t>.</w:t>
      </w:r>
      <w:r w:rsidR="2C8C4B8A" w:rsidRPr="6D7DB338">
        <w:rPr>
          <w:noProof/>
          <w:lang w:val="en-IN"/>
        </w:rPr>
        <w:t xml:space="preserve"> </w:t>
      </w:r>
      <w:r w:rsidR="629E0127" w:rsidRPr="53AEB3F1">
        <w:rPr>
          <w:noProof/>
          <w:lang w:val="en-IN"/>
        </w:rPr>
        <w:t xml:space="preserve">Hence the percentage similarity peaks are same (red line and blue line have similar height). However, </w:t>
      </w:r>
      <w:r w:rsidR="629E0127" w:rsidRPr="10D646DA">
        <w:rPr>
          <w:noProof/>
          <w:lang w:val="en-IN"/>
        </w:rPr>
        <w:t xml:space="preserve">for this input </w:t>
      </w:r>
      <w:r w:rsidR="629E0127" w:rsidRPr="53AEB3F1">
        <w:rPr>
          <w:noProof/>
          <w:lang w:val="en-IN"/>
        </w:rPr>
        <w:t xml:space="preserve">if we look </w:t>
      </w:r>
      <w:r w:rsidR="2415D760" w:rsidRPr="10D646DA">
        <w:rPr>
          <w:noProof/>
          <w:lang w:val="en-IN"/>
        </w:rPr>
        <w:t>the internal</w:t>
      </w:r>
      <w:r w:rsidR="2415D760" w:rsidRPr="42A24E19">
        <w:rPr>
          <w:noProof/>
          <w:lang w:val="en-IN"/>
        </w:rPr>
        <w:t xml:space="preserve"> </w:t>
      </w:r>
      <w:r w:rsidR="2415D760" w:rsidRPr="3955AB0E">
        <w:rPr>
          <w:noProof/>
          <w:lang w:val="en-IN"/>
        </w:rPr>
        <w:t>similarit</w:t>
      </w:r>
      <w:r w:rsidR="6A61E365" w:rsidRPr="3955AB0E">
        <w:rPr>
          <w:noProof/>
          <w:lang w:val="en-IN"/>
        </w:rPr>
        <w:t>y metric</w:t>
      </w:r>
      <w:r w:rsidR="6A61E365" w:rsidRPr="568FA2AC">
        <w:rPr>
          <w:noProof/>
          <w:lang w:val="en-IN"/>
        </w:rPr>
        <w:t xml:space="preserve"> from Table </w:t>
      </w:r>
      <w:r w:rsidR="6A61E365" w:rsidRPr="170023D3">
        <w:rPr>
          <w:noProof/>
          <w:lang w:val="en-IN"/>
        </w:rPr>
        <w:t xml:space="preserve">1 and Table </w:t>
      </w:r>
      <w:r w:rsidR="6A61E365" w:rsidRPr="2EAC7386">
        <w:rPr>
          <w:noProof/>
          <w:lang w:val="en-IN"/>
        </w:rPr>
        <w:t>2</w:t>
      </w:r>
      <w:r w:rsidR="2415D760" w:rsidRPr="42A24E19">
        <w:rPr>
          <w:noProof/>
          <w:lang w:val="en-IN"/>
        </w:rPr>
        <w:t xml:space="preserve">, </w:t>
      </w:r>
      <w:r w:rsidR="2415D760" w:rsidRPr="17092D96">
        <w:rPr>
          <w:noProof/>
          <w:lang w:val="en-IN"/>
        </w:rPr>
        <w:t>HTM performed</w:t>
      </w:r>
      <w:r w:rsidR="2415D760" w:rsidRPr="626D57C7">
        <w:rPr>
          <w:noProof/>
          <w:lang w:val="en-IN"/>
        </w:rPr>
        <w:t xml:space="preserve"> better.</w:t>
      </w:r>
    </w:p>
    <w:p w14:paraId="2B9DC99C" w14:textId="77777777" w:rsidR="0094684C" w:rsidRPr="00E33BFD" w:rsidRDefault="0094684C" w:rsidP="0094684C">
      <w:pPr>
        <w:jc w:val="both"/>
        <w:rPr>
          <w:noProof/>
          <w:lang w:val="en-IN"/>
        </w:rPr>
      </w:pPr>
    </w:p>
    <w:p w14:paraId="374D3AC5" w14:textId="207F4F73" w:rsidR="0094684C" w:rsidRPr="00E33BFD" w:rsidRDefault="0094684C" w:rsidP="352D7DD7">
      <w:pPr>
        <w:rPr>
          <w:rStyle w:val="FigureChar"/>
          <w:i/>
          <w:iCs/>
          <w:sz w:val="20"/>
          <w:lang w:val="en-IN"/>
        </w:rPr>
      </w:pPr>
      <w:r>
        <w:rPr>
          <w:noProof/>
        </w:rPr>
        <w:drawing>
          <wp:inline distT="0" distB="0" distL="0" distR="0" wp14:anchorId="24AA7C43" wp14:editId="15FA6E69">
            <wp:extent cx="2852625" cy="2571750"/>
            <wp:effectExtent l="19050" t="19050" r="24130" b="19050"/>
            <wp:docPr id="105059502" name="Picture 105059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1357308"/>
                    <pic:cNvPicPr/>
                  </pic:nvPicPr>
                  <pic:blipFill>
                    <a:blip r:embed="rId27">
                      <a:extLst>
                        <a:ext uri="{28A0092B-C50C-407E-A947-70E740481C1C}">
                          <a14:useLocalDpi xmlns:a14="http://schemas.microsoft.com/office/drawing/2010/main" val="0"/>
                        </a:ext>
                      </a:extLst>
                    </a:blip>
                    <a:stretch>
                      <a:fillRect/>
                    </a:stretch>
                  </pic:blipFill>
                  <pic:spPr>
                    <a:xfrm>
                      <a:off x="0" y="0"/>
                      <a:ext cx="2875128" cy="2592037"/>
                    </a:xfrm>
                    <a:prstGeom prst="rect">
                      <a:avLst/>
                    </a:prstGeom>
                    <a:ln w="12700">
                      <a:solidFill>
                        <a:schemeClr val="tx1"/>
                      </a:solidFill>
                      <a:prstDash val="solid"/>
                    </a:ln>
                  </pic:spPr>
                </pic:pic>
              </a:graphicData>
            </a:graphic>
          </wp:inline>
        </w:drawing>
      </w:r>
    </w:p>
    <w:p w14:paraId="5F4C1EB1" w14:textId="2E587701" w:rsidR="0094684C" w:rsidRPr="00E33BFD" w:rsidRDefault="0094684C" w:rsidP="0094684C">
      <w:pPr>
        <w:rPr>
          <w:rStyle w:val="FigureChar"/>
          <w:i/>
          <w:iCs/>
          <w:sz w:val="20"/>
          <w:lang w:val="en-IN"/>
        </w:rPr>
      </w:pPr>
      <w:r w:rsidRPr="7A5CE6BD">
        <w:rPr>
          <w:rStyle w:val="FigureChar"/>
          <w:i/>
          <w:iCs/>
          <w:sz w:val="20"/>
          <w:lang w:val="en-IN"/>
        </w:rPr>
        <w:t>Fig. 6:  Similarity plot for test data (case 1)</w:t>
      </w:r>
    </w:p>
    <w:p w14:paraId="379FDF79" w14:textId="77777777" w:rsidR="009725BB" w:rsidRPr="009725BB" w:rsidRDefault="009725BB" w:rsidP="009725BB">
      <w:pPr>
        <w:rPr>
          <w:lang w:val="en-IN"/>
        </w:rPr>
      </w:pPr>
    </w:p>
    <w:p w14:paraId="2C702654" w14:textId="200B20D5" w:rsidR="009725BB" w:rsidRDefault="009725BB" w:rsidP="009725BB">
      <w:pPr>
        <w:pStyle w:val="Heading3"/>
        <w:rPr>
          <w:rStyle w:val="Heading2Char"/>
          <w:b/>
          <w:bCs/>
          <w:i/>
          <w:iCs/>
        </w:rPr>
      </w:pPr>
      <w:r w:rsidRPr="007216EF">
        <w:rPr>
          <w:rStyle w:val="Heading2Char"/>
          <w:b/>
          <w:bCs/>
          <w:i/>
          <w:iCs/>
        </w:rPr>
        <w:t xml:space="preserve">Case </w:t>
      </w:r>
      <w:r w:rsidR="00875B94">
        <w:rPr>
          <w:rStyle w:val="Heading2Char"/>
          <w:b/>
          <w:bCs/>
          <w:i/>
          <w:iCs/>
        </w:rPr>
        <w:t>2</w:t>
      </w:r>
      <w:r w:rsidRPr="007216EF">
        <w:rPr>
          <w:rStyle w:val="Heading2Char"/>
          <w:b/>
          <w:bCs/>
          <w:i/>
          <w:iCs/>
        </w:rPr>
        <w:t>: Input 1–</w:t>
      </w:r>
      <w:r>
        <w:rPr>
          <w:rStyle w:val="Heading2Char"/>
          <w:b/>
          <w:bCs/>
          <w:i/>
          <w:iCs/>
        </w:rPr>
        <w:t>5</w:t>
      </w:r>
      <w:r w:rsidRPr="007216EF">
        <w:rPr>
          <w:rStyle w:val="Heading2Char"/>
          <w:b/>
          <w:bCs/>
          <w:i/>
          <w:iCs/>
        </w:rPr>
        <w:t>0</w:t>
      </w:r>
    </w:p>
    <w:p w14:paraId="7DA08D07" w14:textId="77777777" w:rsidR="00CB12A3" w:rsidRPr="00CB12A3" w:rsidRDefault="00CB12A3" w:rsidP="00CB12A3"/>
    <w:p w14:paraId="07C072C5" w14:textId="0C6241EC" w:rsidR="004438F9" w:rsidRDefault="004438F9" w:rsidP="004438F9">
      <w:pPr>
        <w:spacing w:line="259" w:lineRule="auto"/>
        <w:jc w:val="both"/>
        <w:rPr>
          <w:noProof/>
          <w:lang w:val="en-IN"/>
        </w:rPr>
      </w:pPr>
      <w:r w:rsidRPr="3772CD49">
        <w:rPr>
          <w:noProof/>
          <w:lang w:val="en-IN"/>
        </w:rPr>
        <w:t xml:space="preserve">For the second case, Table </w:t>
      </w:r>
      <w:r w:rsidR="00781914">
        <w:rPr>
          <w:noProof/>
          <w:lang w:val="en-IN"/>
        </w:rPr>
        <w:t>3</w:t>
      </w:r>
      <w:r w:rsidRPr="3772CD49">
        <w:rPr>
          <w:noProof/>
          <w:lang w:val="en-IN"/>
        </w:rPr>
        <w:t xml:space="preserve"> shows how the KNN classifier performed the reconstruction. Fig. </w:t>
      </w:r>
      <w:r w:rsidR="00781914">
        <w:rPr>
          <w:noProof/>
          <w:lang w:val="en-IN"/>
        </w:rPr>
        <w:t>7</w:t>
      </w:r>
      <w:r w:rsidRPr="3772CD49">
        <w:rPr>
          <w:noProof/>
          <w:lang w:val="en-IN"/>
        </w:rPr>
        <w:t xml:space="preserve"> represents the KNN plots from the </w:t>
      </w:r>
      <w:r w:rsidRPr="3C885F68">
        <w:rPr>
          <w:noProof/>
          <w:lang w:val="en-IN"/>
        </w:rPr>
        <w:t>Table</w:t>
      </w:r>
      <w:r w:rsidRPr="3772CD49">
        <w:rPr>
          <w:noProof/>
          <w:lang w:val="en-IN"/>
        </w:rPr>
        <w:t xml:space="preserve"> </w:t>
      </w:r>
      <w:r w:rsidR="00781914">
        <w:rPr>
          <w:noProof/>
          <w:lang w:val="en-IN"/>
        </w:rPr>
        <w:t>3</w:t>
      </w:r>
      <w:r w:rsidRPr="3772CD49">
        <w:rPr>
          <w:noProof/>
          <w:lang w:val="en-IN"/>
        </w:rPr>
        <w:t xml:space="preserve">. In contrast, Table </w:t>
      </w:r>
      <w:r w:rsidR="00D06264">
        <w:rPr>
          <w:noProof/>
          <w:lang w:val="en-IN"/>
        </w:rPr>
        <w:t>4</w:t>
      </w:r>
      <w:r w:rsidRPr="3772CD49">
        <w:rPr>
          <w:noProof/>
          <w:lang w:val="en-IN"/>
        </w:rPr>
        <w:t xml:space="preserve"> shows how the HTM classifier performed the recon</w:t>
      </w:r>
      <w:r w:rsidR="00407394">
        <w:rPr>
          <w:noProof/>
          <w:lang w:val="en-IN"/>
        </w:rPr>
        <w:t>s</w:t>
      </w:r>
      <w:r w:rsidRPr="3772CD49">
        <w:rPr>
          <w:noProof/>
          <w:lang w:val="en-IN"/>
        </w:rPr>
        <w:t xml:space="preserve">truction. Fig. </w:t>
      </w:r>
      <w:r w:rsidR="00D06264">
        <w:rPr>
          <w:noProof/>
          <w:lang w:val="en-IN"/>
        </w:rPr>
        <w:t>8</w:t>
      </w:r>
      <w:r w:rsidRPr="3772CD49">
        <w:rPr>
          <w:noProof/>
          <w:lang w:val="en-IN"/>
        </w:rPr>
        <w:t xml:space="preserve"> represents the HTM plots from the </w:t>
      </w:r>
      <w:r>
        <w:rPr>
          <w:noProof/>
          <w:lang w:val="en-IN"/>
        </w:rPr>
        <w:t>T</w:t>
      </w:r>
      <w:r w:rsidRPr="3772CD49">
        <w:rPr>
          <w:noProof/>
          <w:lang w:val="en-IN"/>
        </w:rPr>
        <w:t xml:space="preserve">able </w:t>
      </w:r>
      <w:r w:rsidR="00D06264">
        <w:rPr>
          <w:noProof/>
          <w:lang w:val="en-IN"/>
        </w:rPr>
        <w:t>4</w:t>
      </w:r>
      <w:r w:rsidRPr="3772CD49">
        <w:rPr>
          <w:noProof/>
          <w:lang w:val="en-IN"/>
        </w:rPr>
        <w:t>. Here also HTM performed much superior compared to KNN.</w:t>
      </w:r>
    </w:p>
    <w:p w14:paraId="7CFFAA15" w14:textId="77777777" w:rsidR="004438F9" w:rsidRDefault="004438F9" w:rsidP="004438F9">
      <w:pPr>
        <w:spacing w:line="259" w:lineRule="auto"/>
        <w:jc w:val="both"/>
        <w:rPr>
          <w:noProof/>
          <w:lang w:val="en-IN"/>
        </w:rPr>
      </w:pPr>
    </w:p>
    <w:tbl>
      <w:tblPr>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647"/>
        <w:gridCol w:w="1515"/>
        <w:gridCol w:w="1003"/>
        <w:gridCol w:w="1199"/>
      </w:tblGrid>
      <w:tr w:rsidR="004438F9" w14:paraId="0FFA913C" w14:textId="77777777">
        <w:trPr>
          <w:trHeight w:val="294"/>
          <w:jc w:val="center"/>
        </w:trPr>
        <w:tc>
          <w:tcPr>
            <w:tcW w:w="4364" w:type="dxa"/>
            <w:gridSpan w:val="4"/>
            <w:shd w:val="clear" w:color="auto" w:fill="FFFF00"/>
            <w:tcMar>
              <w:top w:w="15" w:type="dxa"/>
              <w:left w:w="15" w:type="dxa"/>
              <w:right w:w="15" w:type="dxa"/>
            </w:tcMar>
            <w:vAlign w:val="center"/>
          </w:tcPr>
          <w:p w14:paraId="772CE282" w14:textId="77777777" w:rsidR="004438F9" w:rsidRDefault="004438F9">
            <w:r w:rsidRPr="7A5CE6BD">
              <w:rPr>
                <w:rFonts w:ascii="Calibri" w:eastAsia="Calibri" w:hAnsi="Calibri" w:cs="Calibri"/>
                <w:b/>
                <w:bCs/>
                <w:color w:val="000000" w:themeColor="text1"/>
                <w:sz w:val="22"/>
                <w:szCs w:val="22"/>
              </w:rPr>
              <w:t>KNN Test Data Reconstruction</w:t>
            </w:r>
          </w:p>
        </w:tc>
      </w:tr>
      <w:tr w:rsidR="004438F9" w14:paraId="5D1B4873" w14:textId="77777777">
        <w:trPr>
          <w:trHeight w:val="603"/>
          <w:jc w:val="center"/>
        </w:trPr>
        <w:tc>
          <w:tcPr>
            <w:tcW w:w="647" w:type="dxa"/>
            <w:shd w:val="clear" w:color="auto" w:fill="4472C4" w:themeFill="accent1"/>
            <w:tcMar>
              <w:top w:w="15" w:type="dxa"/>
              <w:left w:w="15" w:type="dxa"/>
              <w:right w:w="15" w:type="dxa"/>
            </w:tcMar>
            <w:vAlign w:val="center"/>
          </w:tcPr>
          <w:p w14:paraId="1AA275F4" w14:textId="77777777" w:rsidR="004438F9" w:rsidRDefault="004438F9">
            <w:r w:rsidRPr="7A5CE6BD">
              <w:rPr>
                <w:rFonts w:ascii="Calibri" w:eastAsia="Calibri" w:hAnsi="Calibri" w:cs="Calibri"/>
                <w:b/>
                <w:bCs/>
                <w:color w:val="FFFFFF" w:themeColor="background1"/>
                <w:sz w:val="22"/>
                <w:szCs w:val="22"/>
              </w:rPr>
              <w:t>Input</w:t>
            </w:r>
          </w:p>
        </w:tc>
        <w:tc>
          <w:tcPr>
            <w:tcW w:w="1515" w:type="dxa"/>
            <w:shd w:val="clear" w:color="auto" w:fill="4472C4" w:themeFill="accent1"/>
            <w:tcMar>
              <w:top w:w="15" w:type="dxa"/>
              <w:left w:w="15" w:type="dxa"/>
              <w:right w:w="15" w:type="dxa"/>
            </w:tcMar>
            <w:vAlign w:val="center"/>
          </w:tcPr>
          <w:p w14:paraId="6593CC3C" w14:textId="77777777" w:rsidR="004438F9" w:rsidRDefault="004438F9">
            <w:r w:rsidRPr="7A5CE6BD">
              <w:rPr>
                <w:rFonts w:ascii="Calibri" w:eastAsia="Calibri" w:hAnsi="Calibri" w:cs="Calibri"/>
                <w:b/>
                <w:bCs/>
                <w:color w:val="FFFFFF" w:themeColor="background1"/>
                <w:sz w:val="22"/>
                <w:szCs w:val="22"/>
              </w:rPr>
              <w:t>Reconstructed Input</w:t>
            </w:r>
          </w:p>
        </w:tc>
        <w:tc>
          <w:tcPr>
            <w:tcW w:w="1003" w:type="dxa"/>
            <w:shd w:val="clear" w:color="auto" w:fill="4472C4" w:themeFill="accent1"/>
            <w:tcMar>
              <w:top w:w="15" w:type="dxa"/>
              <w:left w:w="15" w:type="dxa"/>
              <w:right w:w="15" w:type="dxa"/>
            </w:tcMar>
            <w:vAlign w:val="center"/>
          </w:tcPr>
          <w:p w14:paraId="720EF548" w14:textId="77777777" w:rsidR="004438F9" w:rsidRDefault="004438F9">
            <w:r w:rsidRPr="7A5CE6BD">
              <w:rPr>
                <w:rFonts w:ascii="Calibri" w:eastAsia="Calibri" w:hAnsi="Calibri" w:cs="Calibri"/>
                <w:b/>
                <w:bCs/>
                <w:color w:val="FFFFFF" w:themeColor="background1"/>
                <w:sz w:val="22"/>
                <w:szCs w:val="22"/>
              </w:rPr>
              <w:t>Internal Similarity</w:t>
            </w:r>
          </w:p>
        </w:tc>
        <w:tc>
          <w:tcPr>
            <w:tcW w:w="1198" w:type="dxa"/>
            <w:shd w:val="clear" w:color="auto" w:fill="4472C4" w:themeFill="accent1"/>
            <w:tcMar>
              <w:top w:w="15" w:type="dxa"/>
              <w:left w:w="15" w:type="dxa"/>
              <w:right w:w="15" w:type="dxa"/>
            </w:tcMar>
            <w:vAlign w:val="center"/>
          </w:tcPr>
          <w:p w14:paraId="42E4C30B" w14:textId="77777777" w:rsidR="004438F9" w:rsidRDefault="004438F9">
            <w:r w:rsidRPr="7A5CE6BD">
              <w:rPr>
                <w:rFonts w:ascii="Calibri" w:eastAsia="Calibri" w:hAnsi="Calibri" w:cs="Calibri"/>
                <w:b/>
                <w:bCs/>
                <w:color w:val="FFFFFF" w:themeColor="background1"/>
                <w:sz w:val="22"/>
                <w:szCs w:val="22"/>
              </w:rPr>
              <w:t>Percentage Similarity</w:t>
            </w:r>
          </w:p>
        </w:tc>
      </w:tr>
      <w:tr w:rsidR="004438F9" w14:paraId="2078BCFA" w14:textId="77777777">
        <w:trPr>
          <w:trHeight w:val="294"/>
          <w:jc w:val="center"/>
        </w:trPr>
        <w:tc>
          <w:tcPr>
            <w:tcW w:w="647" w:type="dxa"/>
            <w:shd w:val="clear" w:color="auto" w:fill="D9E1F2"/>
            <w:tcMar>
              <w:top w:w="15" w:type="dxa"/>
              <w:left w:w="15" w:type="dxa"/>
              <w:right w:w="15" w:type="dxa"/>
            </w:tcMar>
            <w:vAlign w:val="center"/>
          </w:tcPr>
          <w:p w14:paraId="7AB73A3E" w14:textId="77777777" w:rsidR="004438F9" w:rsidRDefault="004438F9">
            <w:r w:rsidRPr="7A5CE6BD">
              <w:rPr>
                <w:rFonts w:ascii="Calibri" w:eastAsia="Calibri" w:hAnsi="Calibri" w:cs="Calibri"/>
                <w:color w:val="000000" w:themeColor="text1"/>
                <w:sz w:val="22"/>
                <w:szCs w:val="22"/>
              </w:rPr>
              <w:t>1</w:t>
            </w:r>
          </w:p>
        </w:tc>
        <w:tc>
          <w:tcPr>
            <w:tcW w:w="1515" w:type="dxa"/>
            <w:shd w:val="clear" w:color="auto" w:fill="D9E1F2"/>
            <w:tcMar>
              <w:top w:w="15" w:type="dxa"/>
              <w:left w:w="15" w:type="dxa"/>
              <w:right w:w="15" w:type="dxa"/>
            </w:tcMar>
            <w:vAlign w:val="center"/>
          </w:tcPr>
          <w:p w14:paraId="62424DE3" w14:textId="77777777" w:rsidR="004438F9" w:rsidRDefault="004438F9">
            <w:r w:rsidRPr="7A5CE6BD">
              <w:rPr>
                <w:rFonts w:ascii="Calibri" w:eastAsia="Calibri" w:hAnsi="Calibri" w:cs="Calibri"/>
                <w:color w:val="000000" w:themeColor="text1"/>
                <w:sz w:val="22"/>
                <w:szCs w:val="22"/>
              </w:rPr>
              <w:t>2</w:t>
            </w:r>
          </w:p>
        </w:tc>
        <w:tc>
          <w:tcPr>
            <w:tcW w:w="1003" w:type="dxa"/>
            <w:shd w:val="clear" w:color="auto" w:fill="D9E1F2"/>
            <w:tcMar>
              <w:top w:w="15" w:type="dxa"/>
              <w:left w:w="15" w:type="dxa"/>
              <w:right w:w="15" w:type="dxa"/>
            </w:tcMar>
            <w:vAlign w:val="center"/>
          </w:tcPr>
          <w:p w14:paraId="24B2F6ED" w14:textId="77777777" w:rsidR="004438F9" w:rsidRDefault="004438F9">
            <w:r w:rsidRPr="7A5CE6BD">
              <w:rPr>
                <w:rFonts w:ascii="Calibri" w:eastAsia="Calibri" w:hAnsi="Calibri" w:cs="Calibri"/>
                <w:color w:val="000000" w:themeColor="text1"/>
                <w:sz w:val="22"/>
                <w:szCs w:val="22"/>
              </w:rPr>
              <w:t>35.00%</w:t>
            </w:r>
          </w:p>
        </w:tc>
        <w:tc>
          <w:tcPr>
            <w:tcW w:w="1198" w:type="dxa"/>
            <w:shd w:val="clear" w:color="auto" w:fill="D9E1F2"/>
            <w:tcMar>
              <w:top w:w="15" w:type="dxa"/>
              <w:left w:w="15" w:type="dxa"/>
              <w:right w:w="15" w:type="dxa"/>
            </w:tcMar>
            <w:vAlign w:val="center"/>
          </w:tcPr>
          <w:p w14:paraId="00B7A670" w14:textId="77777777" w:rsidR="004438F9" w:rsidRDefault="004438F9">
            <w:r w:rsidRPr="7A5CE6BD">
              <w:rPr>
                <w:rFonts w:ascii="Calibri" w:eastAsia="Calibri" w:hAnsi="Calibri" w:cs="Calibri"/>
                <w:color w:val="000000" w:themeColor="text1"/>
                <w:sz w:val="22"/>
                <w:szCs w:val="22"/>
              </w:rPr>
              <w:t>50.00%</w:t>
            </w:r>
          </w:p>
        </w:tc>
      </w:tr>
      <w:tr w:rsidR="004438F9" w14:paraId="5F49426C" w14:textId="77777777">
        <w:trPr>
          <w:trHeight w:val="294"/>
          <w:jc w:val="center"/>
        </w:trPr>
        <w:tc>
          <w:tcPr>
            <w:tcW w:w="647" w:type="dxa"/>
            <w:tcMar>
              <w:top w:w="15" w:type="dxa"/>
              <w:left w:w="15" w:type="dxa"/>
              <w:right w:w="15" w:type="dxa"/>
            </w:tcMar>
            <w:vAlign w:val="center"/>
          </w:tcPr>
          <w:p w14:paraId="52F695B1" w14:textId="77777777" w:rsidR="004438F9" w:rsidRDefault="004438F9">
            <w:r w:rsidRPr="7A5CE6BD">
              <w:rPr>
                <w:rFonts w:ascii="Calibri" w:eastAsia="Calibri" w:hAnsi="Calibri" w:cs="Calibri"/>
                <w:color w:val="000000" w:themeColor="text1"/>
                <w:sz w:val="22"/>
                <w:szCs w:val="22"/>
              </w:rPr>
              <w:t>10</w:t>
            </w:r>
          </w:p>
        </w:tc>
        <w:tc>
          <w:tcPr>
            <w:tcW w:w="1515" w:type="dxa"/>
            <w:tcMar>
              <w:top w:w="15" w:type="dxa"/>
              <w:left w:w="15" w:type="dxa"/>
              <w:right w:w="15" w:type="dxa"/>
            </w:tcMar>
            <w:vAlign w:val="center"/>
          </w:tcPr>
          <w:p w14:paraId="58D98898" w14:textId="77777777" w:rsidR="004438F9" w:rsidRDefault="004438F9">
            <w:r w:rsidRPr="7A5CE6BD">
              <w:rPr>
                <w:rFonts w:ascii="Calibri" w:eastAsia="Calibri" w:hAnsi="Calibri" w:cs="Calibri"/>
                <w:color w:val="000000" w:themeColor="text1"/>
                <w:sz w:val="22"/>
                <w:szCs w:val="22"/>
              </w:rPr>
              <w:t>5</w:t>
            </w:r>
          </w:p>
        </w:tc>
        <w:tc>
          <w:tcPr>
            <w:tcW w:w="1003" w:type="dxa"/>
            <w:tcMar>
              <w:top w:w="15" w:type="dxa"/>
              <w:left w:w="15" w:type="dxa"/>
              <w:right w:w="15" w:type="dxa"/>
            </w:tcMar>
            <w:vAlign w:val="center"/>
          </w:tcPr>
          <w:p w14:paraId="2C5A16EC" w14:textId="77777777" w:rsidR="004438F9" w:rsidRDefault="004438F9">
            <w:r w:rsidRPr="7A5CE6BD">
              <w:rPr>
                <w:rFonts w:ascii="Calibri" w:eastAsia="Calibri" w:hAnsi="Calibri" w:cs="Calibri"/>
                <w:color w:val="000000" w:themeColor="text1"/>
                <w:sz w:val="22"/>
                <w:szCs w:val="22"/>
              </w:rPr>
              <w:t>0.00%</w:t>
            </w:r>
          </w:p>
        </w:tc>
        <w:tc>
          <w:tcPr>
            <w:tcW w:w="1198" w:type="dxa"/>
            <w:tcMar>
              <w:top w:w="15" w:type="dxa"/>
              <w:left w:w="15" w:type="dxa"/>
              <w:right w:w="15" w:type="dxa"/>
            </w:tcMar>
            <w:vAlign w:val="center"/>
          </w:tcPr>
          <w:p w14:paraId="172E1E33" w14:textId="77777777" w:rsidR="004438F9" w:rsidRDefault="004438F9">
            <w:r w:rsidRPr="7A5CE6BD">
              <w:rPr>
                <w:rFonts w:ascii="Calibri" w:eastAsia="Calibri" w:hAnsi="Calibri" w:cs="Calibri"/>
                <w:color w:val="000000" w:themeColor="text1"/>
                <w:sz w:val="22"/>
                <w:szCs w:val="22"/>
              </w:rPr>
              <w:t>50.00%</w:t>
            </w:r>
          </w:p>
        </w:tc>
      </w:tr>
      <w:tr w:rsidR="004438F9" w14:paraId="72F56347" w14:textId="77777777">
        <w:trPr>
          <w:trHeight w:val="294"/>
          <w:jc w:val="center"/>
        </w:trPr>
        <w:tc>
          <w:tcPr>
            <w:tcW w:w="647" w:type="dxa"/>
            <w:shd w:val="clear" w:color="auto" w:fill="D9E1F2"/>
            <w:tcMar>
              <w:top w:w="15" w:type="dxa"/>
              <w:left w:w="15" w:type="dxa"/>
              <w:right w:w="15" w:type="dxa"/>
            </w:tcMar>
            <w:vAlign w:val="center"/>
          </w:tcPr>
          <w:p w14:paraId="18861668" w14:textId="77777777" w:rsidR="004438F9" w:rsidRDefault="004438F9">
            <w:r w:rsidRPr="7A5CE6BD">
              <w:rPr>
                <w:rFonts w:ascii="Calibri" w:eastAsia="Calibri" w:hAnsi="Calibri" w:cs="Calibri"/>
                <w:color w:val="000000" w:themeColor="text1"/>
                <w:sz w:val="22"/>
                <w:szCs w:val="22"/>
              </w:rPr>
              <w:t>17</w:t>
            </w:r>
          </w:p>
        </w:tc>
        <w:tc>
          <w:tcPr>
            <w:tcW w:w="1515" w:type="dxa"/>
            <w:shd w:val="clear" w:color="auto" w:fill="D9E1F2"/>
            <w:tcMar>
              <w:top w:w="15" w:type="dxa"/>
              <w:left w:w="15" w:type="dxa"/>
              <w:right w:w="15" w:type="dxa"/>
            </w:tcMar>
            <w:vAlign w:val="center"/>
          </w:tcPr>
          <w:p w14:paraId="6B166035" w14:textId="77777777" w:rsidR="004438F9" w:rsidRDefault="004438F9">
            <w:r w:rsidRPr="7A5CE6BD">
              <w:rPr>
                <w:rFonts w:ascii="Calibri" w:eastAsia="Calibri" w:hAnsi="Calibri" w:cs="Calibri"/>
                <w:color w:val="000000" w:themeColor="text1"/>
                <w:sz w:val="22"/>
                <w:szCs w:val="22"/>
              </w:rPr>
              <w:t>9</w:t>
            </w:r>
          </w:p>
        </w:tc>
        <w:tc>
          <w:tcPr>
            <w:tcW w:w="1003" w:type="dxa"/>
            <w:shd w:val="clear" w:color="auto" w:fill="D9E1F2"/>
            <w:tcMar>
              <w:top w:w="15" w:type="dxa"/>
              <w:left w:w="15" w:type="dxa"/>
              <w:right w:w="15" w:type="dxa"/>
            </w:tcMar>
            <w:vAlign w:val="center"/>
          </w:tcPr>
          <w:p w14:paraId="5475B595" w14:textId="77777777" w:rsidR="004438F9" w:rsidRDefault="004438F9">
            <w:r w:rsidRPr="7A5CE6BD">
              <w:rPr>
                <w:rFonts w:ascii="Calibri" w:eastAsia="Calibri" w:hAnsi="Calibri" w:cs="Calibri"/>
                <w:color w:val="000000" w:themeColor="text1"/>
                <w:sz w:val="22"/>
                <w:szCs w:val="22"/>
              </w:rPr>
              <w:t>5.00%</w:t>
            </w:r>
          </w:p>
        </w:tc>
        <w:tc>
          <w:tcPr>
            <w:tcW w:w="1198" w:type="dxa"/>
            <w:shd w:val="clear" w:color="auto" w:fill="D9E1F2"/>
            <w:tcMar>
              <w:top w:w="15" w:type="dxa"/>
              <w:left w:w="15" w:type="dxa"/>
              <w:right w:w="15" w:type="dxa"/>
            </w:tcMar>
            <w:vAlign w:val="center"/>
          </w:tcPr>
          <w:p w14:paraId="42C3F75C" w14:textId="77777777" w:rsidR="004438F9" w:rsidRDefault="004438F9">
            <w:r w:rsidRPr="7A5CE6BD">
              <w:rPr>
                <w:rFonts w:ascii="Calibri" w:eastAsia="Calibri" w:hAnsi="Calibri" w:cs="Calibri"/>
                <w:color w:val="000000" w:themeColor="text1"/>
                <w:sz w:val="22"/>
                <w:szCs w:val="22"/>
              </w:rPr>
              <w:t>53.00%</w:t>
            </w:r>
          </w:p>
        </w:tc>
      </w:tr>
      <w:tr w:rsidR="004438F9" w14:paraId="0657400C" w14:textId="77777777">
        <w:trPr>
          <w:trHeight w:val="294"/>
          <w:jc w:val="center"/>
        </w:trPr>
        <w:tc>
          <w:tcPr>
            <w:tcW w:w="647" w:type="dxa"/>
            <w:tcMar>
              <w:top w:w="15" w:type="dxa"/>
              <w:left w:w="15" w:type="dxa"/>
              <w:right w:w="15" w:type="dxa"/>
            </w:tcMar>
            <w:vAlign w:val="center"/>
          </w:tcPr>
          <w:p w14:paraId="4AEE9959" w14:textId="77777777" w:rsidR="004438F9" w:rsidRDefault="004438F9">
            <w:r w:rsidRPr="7A5CE6BD">
              <w:rPr>
                <w:rFonts w:ascii="Calibri" w:eastAsia="Calibri" w:hAnsi="Calibri" w:cs="Calibri"/>
                <w:color w:val="000000" w:themeColor="text1"/>
                <w:sz w:val="22"/>
                <w:szCs w:val="22"/>
              </w:rPr>
              <w:t>19</w:t>
            </w:r>
          </w:p>
        </w:tc>
        <w:tc>
          <w:tcPr>
            <w:tcW w:w="1515" w:type="dxa"/>
            <w:tcMar>
              <w:top w:w="15" w:type="dxa"/>
              <w:left w:w="15" w:type="dxa"/>
              <w:right w:w="15" w:type="dxa"/>
            </w:tcMar>
            <w:vAlign w:val="center"/>
          </w:tcPr>
          <w:p w14:paraId="3E7DBD3B" w14:textId="77777777" w:rsidR="004438F9" w:rsidRDefault="004438F9">
            <w:r w:rsidRPr="7A5CE6BD">
              <w:rPr>
                <w:rFonts w:ascii="Calibri" w:eastAsia="Calibri" w:hAnsi="Calibri" w:cs="Calibri"/>
                <w:color w:val="000000" w:themeColor="text1"/>
                <w:sz w:val="22"/>
                <w:szCs w:val="22"/>
              </w:rPr>
              <w:t>15</w:t>
            </w:r>
          </w:p>
        </w:tc>
        <w:tc>
          <w:tcPr>
            <w:tcW w:w="1003" w:type="dxa"/>
            <w:tcMar>
              <w:top w:w="15" w:type="dxa"/>
              <w:left w:w="15" w:type="dxa"/>
              <w:right w:w="15" w:type="dxa"/>
            </w:tcMar>
            <w:vAlign w:val="center"/>
          </w:tcPr>
          <w:p w14:paraId="78D1485D" w14:textId="77777777" w:rsidR="004438F9" w:rsidRDefault="004438F9">
            <w:r w:rsidRPr="7A5CE6BD">
              <w:rPr>
                <w:rFonts w:ascii="Calibri" w:eastAsia="Calibri" w:hAnsi="Calibri" w:cs="Calibri"/>
                <w:color w:val="000000" w:themeColor="text1"/>
                <w:sz w:val="22"/>
                <w:szCs w:val="22"/>
              </w:rPr>
              <w:t>10.00%</w:t>
            </w:r>
          </w:p>
        </w:tc>
        <w:tc>
          <w:tcPr>
            <w:tcW w:w="1198" w:type="dxa"/>
            <w:tcMar>
              <w:top w:w="15" w:type="dxa"/>
              <w:left w:w="15" w:type="dxa"/>
              <w:right w:w="15" w:type="dxa"/>
            </w:tcMar>
            <w:vAlign w:val="center"/>
          </w:tcPr>
          <w:p w14:paraId="0FD20004" w14:textId="77777777" w:rsidR="004438F9" w:rsidRDefault="004438F9">
            <w:r w:rsidRPr="7A5CE6BD">
              <w:rPr>
                <w:rFonts w:ascii="Calibri" w:eastAsia="Calibri" w:hAnsi="Calibri" w:cs="Calibri"/>
                <w:color w:val="000000" w:themeColor="text1"/>
                <w:sz w:val="22"/>
                <w:szCs w:val="22"/>
              </w:rPr>
              <w:t>79.00%</w:t>
            </w:r>
          </w:p>
        </w:tc>
      </w:tr>
      <w:tr w:rsidR="004438F9" w14:paraId="6BBC016F" w14:textId="77777777">
        <w:trPr>
          <w:trHeight w:val="294"/>
          <w:jc w:val="center"/>
        </w:trPr>
        <w:tc>
          <w:tcPr>
            <w:tcW w:w="647" w:type="dxa"/>
            <w:shd w:val="clear" w:color="auto" w:fill="D9E1F2"/>
            <w:tcMar>
              <w:top w:w="15" w:type="dxa"/>
              <w:left w:w="15" w:type="dxa"/>
              <w:right w:w="15" w:type="dxa"/>
            </w:tcMar>
            <w:vAlign w:val="center"/>
          </w:tcPr>
          <w:p w14:paraId="5C40AE60" w14:textId="77777777" w:rsidR="004438F9" w:rsidRDefault="004438F9">
            <w:r w:rsidRPr="7A5CE6BD">
              <w:rPr>
                <w:rFonts w:ascii="Calibri" w:eastAsia="Calibri" w:hAnsi="Calibri" w:cs="Calibri"/>
                <w:color w:val="000000" w:themeColor="text1"/>
                <w:sz w:val="22"/>
                <w:szCs w:val="22"/>
              </w:rPr>
              <w:t>20</w:t>
            </w:r>
          </w:p>
        </w:tc>
        <w:tc>
          <w:tcPr>
            <w:tcW w:w="1515" w:type="dxa"/>
            <w:shd w:val="clear" w:color="auto" w:fill="D9E1F2"/>
            <w:tcMar>
              <w:top w:w="15" w:type="dxa"/>
              <w:left w:w="15" w:type="dxa"/>
              <w:right w:w="15" w:type="dxa"/>
            </w:tcMar>
            <w:vAlign w:val="center"/>
          </w:tcPr>
          <w:p w14:paraId="386E848C" w14:textId="77777777" w:rsidR="004438F9" w:rsidRDefault="004438F9">
            <w:r w:rsidRPr="7A5CE6BD">
              <w:rPr>
                <w:rFonts w:ascii="Calibri" w:eastAsia="Calibri" w:hAnsi="Calibri" w:cs="Calibri"/>
                <w:color w:val="000000" w:themeColor="text1"/>
                <w:sz w:val="22"/>
                <w:szCs w:val="22"/>
              </w:rPr>
              <w:t>16</w:t>
            </w:r>
          </w:p>
        </w:tc>
        <w:tc>
          <w:tcPr>
            <w:tcW w:w="1003" w:type="dxa"/>
            <w:shd w:val="clear" w:color="auto" w:fill="D9E1F2"/>
            <w:tcMar>
              <w:top w:w="15" w:type="dxa"/>
              <w:left w:w="15" w:type="dxa"/>
              <w:right w:w="15" w:type="dxa"/>
            </w:tcMar>
            <w:vAlign w:val="center"/>
          </w:tcPr>
          <w:p w14:paraId="02DFC960" w14:textId="77777777" w:rsidR="004438F9" w:rsidRDefault="004438F9">
            <w:r w:rsidRPr="7A5CE6BD">
              <w:rPr>
                <w:rFonts w:ascii="Calibri" w:eastAsia="Calibri" w:hAnsi="Calibri" w:cs="Calibri"/>
                <w:color w:val="000000" w:themeColor="text1"/>
                <w:sz w:val="22"/>
                <w:szCs w:val="22"/>
              </w:rPr>
              <w:t>0.00%</w:t>
            </w:r>
          </w:p>
        </w:tc>
        <w:tc>
          <w:tcPr>
            <w:tcW w:w="1198" w:type="dxa"/>
            <w:shd w:val="clear" w:color="auto" w:fill="D9E1F2"/>
            <w:tcMar>
              <w:top w:w="15" w:type="dxa"/>
              <w:left w:w="15" w:type="dxa"/>
              <w:right w:w="15" w:type="dxa"/>
            </w:tcMar>
            <w:vAlign w:val="center"/>
          </w:tcPr>
          <w:p w14:paraId="5E3D2B89" w14:textId="77777777" w:rsidR="004438F9" w:rsidRDefault="004438F9">
            <w:r w:rsidRPr="7A5CE6BD">
              <w:rPr>
                <w:rFonts w:ascii="Calibri" w:eastAsia="Calibri" w:hAnsi="Calibri" w:cs="Calibri"/>
                <w:color w:val="000000" w:themeColor="text1"/>
                <w:sz w:val="22"/>
                <w:szCs w:val="22"/>
              </w:rPr>
              <w:t>80.00%</w:t>
            </w:r>
          </w:p>
        </w:tc>
      </w:tr>
      <w:tr w:rsidR="004438F9" w14:paraId="402FFB6C" w14:textId="77777777">
        <w:trPr>
          <w:trHeight w:val="294"/>
          <w:jc w:val="center"/>
        </w:trPr>
        <w:tc>
          <w:tcPr>
            <w:tcW w:w="647" w:type="dxa"/>
            <w:tcMar>
              <w:top w:w="15" w:type="dxa"/>
              <w:left w:w="15" w:type="dxa"/>
              <w:right w:w="15" w:type="dxa"/>
            </w:tcMar>
            <w:vAlign w:val="center"/>
          </w:tcPr>
          <w:p w14:paraId="268FE7ED" w14:textId="77777777" w:rsidR="004438F9" w:rsidRDefault="004438F9">
            <w:r w:rsidRPr="7A5CE6BD">
              <w:rPr>
                <w:rFonts w:ascii="Calibri" w:eastAsia="Calibri" w:hAnsi="Calibri" w:cs="Calibri"/>
                <w:color w:val="000000" w:themeColor="text1"/>
                <w:sz w:val="22"/>
                <w:szCs w:val="22"/>
              </w:rPr>
              <w:t>21</w:t>
            </w:r>
          </w:p>
        </w:tc>
        <w:tc>
          <w:tcPr>
            <w:tcW w:w="1515" w:type="dxa"/>
            <w:tcMar>
              <w:top w:w="15" w:type="dxa"/>
              <w:left w:w="15" w:type="dxa"/>
              <w:right w:w="15" w:type="dxa"/>
            </w:tcMar>
            <w:vAlign w:val="center"/>
          </w:tcPr>
          <w:p w14:paraId="79C13873" w14:textId="77777777" w:rsidR="004438F9" w:rsidRDefault="004438F9">
            <w:r w:rsidRPr="7A5CE6BD">
              <w:rPr>
                <w:rFonts w:ascii="Calibri" w:eastAsia="Calibri" w:hAnsi="Calibri" w:cs="Calibri"/>
                <w:color w:val="000000" w:themeColor="text1"/>
                <w:sz w:val="22"/>
                <w:szCs w:val="22"/>
              </w:rPr>
              <w:t>16</w:t>
            </w:r>
          </w:p>
        </w:tc>
        <w:tc>
          <w:tcPr>
            <w:tcW w:w="1003" w:type="dxa"/>
            <w:tcMar>
              <w:top w:w="15" w:type="dxa"/>
              <w:left w:w="15" w:type="dxa"/>
              <w:right w:w="15" w:type="dxa"/>
            </w:tcMar>
            <w:vAlign w:val="center"/>
          </w:tcPr>
          <w:p w14:paraId="049F8D51" w14:textId="77777777" w:rsidR="004438F9" w:rsidRDefault="004438F9">
            <w:r w:rsidRPr="7A5CE6BD">
              <w:rPr>
                <w:rFonts w:ascii="Calibri" w:eastAsia="Calibri" w:hAnsi="Calibri" w:cs="Calibri"/>
                <w:color w:val="000000" w:themeColor="text1"/>
                <w:sz w:val="22"/>
                <w:szCs w:val="22"/>
              </w:rPr>
              <w:t>0.00%</w:t>
            </w:r>
          </w:p>
        </w:tc>
        <w:tc>
          <w:tcPr>
            <w:tcW w:w="1198" w:type="dxa"/>
            <w:tcMar>
              <w:top w:w="15" w:type="dxa"/>
              <w:left w:w="15" w:type="dxa"/>
              <w:right w:w="15" w:type="dxa"/>
            </w:tcMar>
            <w:vAlign w:val="center"/>
          </w:tcPr>
          <w:p w14:paraId="77FD0183" w14:textId="77777777" w:rsidR="004438F9" w:rsidRDefault="004438F9">
            <w:r w:rsidRPr="7A5CE6BD">
              <w:rPr>
                <w:rFonts w:ascii="Calibri" w:eastAsia="Calibri" w:hAnsi="Calibri" w:cs="Calibri"/>
                <w:color w:val="000000" w:themeColor="text1"/>
                <w:sz w:val="22"/>
                <w:szCs w:val="22"/>
              </w:rPr>
              <w:t>76.00%</w:t>
            </w:r>
          </w:p>
        </w:tc>
      </w:tr>
      <w:tr w:rsidR="004438F9" w14:paraId="1529D6E4" w14:textId="77777777">
        <w:trPr>
          <w:trHeight w:val="294"/>
          <w:jc w:val="center"/>
        </w:trPr>
        <w:tc>
          <w:tcPr>
            <w:tcW w:w="647" w:type="dxa"/>
            <w:shd w:val="clear" w:color="auto" w:fill="D9E1F2"/>
            <w:tcMar>
              <w:top w:w="15" w:type="dxa"/>
              <w:left w:w="15" w:type="dxa"/>
              <w:right w:w="15" w:type="dxa"/>
            </w:tcMar>
            <w:vAlign w:val="center"/>
          </w:tcPr>
          <w:p w14:paraId="0BCD2964" w14:textId="77777777" w:rsidR="004438F9" w:rsidRDefault="004438F9">
            <w:r w:rsidRPr="7A5CE6BD">
              <w:rPr>
                <w:rFonts w:ascii="Calibri" w:eastAsia="Calibri" w:hAnsi="Calibri" w:cs="Calibri"/>
                <w:color w:val="000000" w:themeColor="text1"/>
                <w:sz w:val="22"/>
                <w:szCs w:val="22"/>
              </w:rPr>
              <w:t>27</w:t>
            </w:r>
          </w:p>
        </w:tc>
        <w:tc>
          <w:tcPr>
            <w:tcW w:w="1515" w:type="dxa"/>
            <w:shd w:val="clear" w:color="auto" w:fill="D9E1F2"/>
            <w:tcMar>
              <w:top w:w="15" w:type="dxa"/>
              <w:left w:w="15" w:type="dxa"/>
              <w:right w:w="15" w:type="dxa"/>
            </w:tcMar>
            <w:vAlign w:val="center"/>
          </w:tcPr>
          <w:p w14:paraId="58B99BEC" w14:textId="77777777" w:rsidR="004438F9" w:rsidRDefault="004438F9">
            <w:r w:rsidRPr="7A5CE6BD">
              <w:rPr>
                <w:rFonts w:ascii="Calibri" w:eastAsia="Calibri" w:hAnsi="Calibri" w:cs="Calibri"/>
                <w:color w:val="000000" w:themeColor="text1"/>
                <w:sz w:val="22"/>
                <w:szCs w:val="22"/>
              </w:rPr>
              <w:t>28</w:t>
            </w:r>
          </w:p>
        </w:tc>
        <w:tc>
          <w:tcPr>
            <w:tcW w:w="1003" w:type="dxa"/>
            <w:shd w:val="clear" w:color="auto" w:fill="D9E1F2"/>
            <w:tcMar>
              <w:top w:w="15" w:type="dxa"/>
              <w:left w:w="15" w:type="dxa"/>
              <w:right w:w="15" w:type="dxa"/>
            </w:tcMar>
            <w:vAlign w:val="center"/>
          </w:tcPr>
          <w:p w14:paraId="639F8838" w14:textId="77777777" w:rsidR="004438F9" w:rsidRDefault="004438F9">
            <w:r w:rsidRPr="7A5CE6BD">
              <w:rPr>
                <w:rFonts w:ascii="Calibri" w:eastAsia="Calibri" w:hAnsi="Calibri" w:cs="Calibri"/>
                <w:color w:val="000000" w:themeColor="text1"/>
                <w:sz w:val="22"/>
                <w:szCs w:val="22"/>
              </w:rPr>
              <w:t>70.00%</w:t>
            </w:r>
          </w:p>
        </w:tc>
        <w:tc>
          <w:tcPr>
            <w:tcW w:w="1198" w:type="dxa"/>
            <w:shd w:val="clear" w:color="auto" w:fill="D9E1F2"/>
            <w:tcMar>
              <w:top w:w="15" w:type="dxa"/>
              <w:left w:w="15" w:type="dxa"/>
              <w:right w:w="15" w:type="dxa"/>
            </w:tcMar>
            <w:vAlign w:val="center"/>
          </w:tcPr>
          <w:p w14:paraId="7A39C43A" w14:textId="77777777" w:rsidR="004438F9" w:rsidRDefault="004438F9">
            <w:r w:rsidRPr="7A5CE6BD">
              <w:rPr>
                <w:rFonts w:ascii="Calibri" w:eastAsia="Calibri" w:hAnsi="Calibri" w:cs="Calibri"/>
                <w:color w:val="000000" w:themeColor="text1"/>
                <w:sz w:val="22"/>
                <w:szCs w:val="22"/>
              </w:rPr>
              <w:t>96.00%</w:t>
            </w:r>
          </w:p>
        </w:tc>
      </w:tr>
      <w:tr w:rsidR="004438F9" w14:paraId="10C0844B" w14:textId="77777777">
        <w:trPr>
          <w:trHeight w:val="294"/>
          <w:jc w:val="center"/>
        </w:trPr>
        <w:tc>
          <w:tcPr>
            <w:tcW w:w="647" w:type="dxa"/>
            <w:tcMar>
              <w:top w:w="15" w:type="dxa"/>
              <w:left w:w="15" w:type="dxa"/>
              <w:right w:w="15" w:type="dxa"/>
            </w:tcMar>
            <w:vAlign w:val="center"/>
          </w:tcPr>
          <w:p w14:paraId="01259903" w14:textId="77777777" w:rsidR="004438F9" w:rsidRDefault="004438F9">
            <w:r w:rsidRPr="7A5CE6BD">
              <w:rPr>
                <w:rFonts w:ascii="Calibri" w:eastAsia="Calibri" w:hAnsi="Calibri" w:cs="Calibri"/>
                <w:color w:val="000000" w:themeColor="text1"/>
                <w:sz w:val="22"/>
                <w:szCs w:val="22"/>
              </w:rPr>
              <w:t>35</w:t>
            </w:r>
          </w:p>
        </w:tc>
        <w:tc>
          <w:tcPr>
            <w:tcW w:w="1515" w:type="dxa"/>
            <w:tcMar>
              <w:top w:w="15" w:type="dxa"/>
              <w:left w:w="15" w:type="dxa"/>
              <w:right w:w="15" w:type="dxa"/>
            </w:tcMar>
            <w:vAlign w:val="center"/>
          </w:tcPr>
          <w:p w14:paraId="1A6BB3B3" w14:textId="77777777" w:rsidR="004438F9" w:rsidRDefault="004438F9">
            <w:r w:rsidRPr="7A5CE6BD">
              <w:rPr>
                <w:rFonts w:ascii="Calibri" w:eastAsia="Calibri" w:hAnsi="Calibri" w:cs="Calibri"/>
                <w:color w:val="000000" w:themeColor="text1"/>
                <w:sz w:val="22"/>
                <w:szCs w:val="22"/>
              </w:rPr>
              <w:t>34</w:t>
            </w:r>
          </w:p>
        </w:tc>
        <w:tc>
          <w:tcPr>
            <w:tcW w:w="1003" w:type="dxa"/>
            <w:tcMar>
              <w:top w:w="15" w:type="dxa"/>
              <w:left w:w="15" w:type="dxa"/>
              <w:right w:w="15" w:type="dxa"/>
            </w:tcMar>
            <w:vAlign w:val="center"/>
          </w:tcPr>
          <w:p w14:paraId="30D9A8EE" w14:textId="77777777" w:rsidR="004438F9" w:rsidRDefault="004438F9">
            <w:r w:rsidRPr="7A5CE6BD">
              <w:rPr>
                <w:rFonts w:ascii="Calibri" w:eastAsia="Calibri" w:hAnsi="Calibri" w:cs="Calibri"/>
                <w:color w:val="000000" w:themeColor="text1"/>
                <w:sz w:val="22"/>
                <w:szCs w:val="22"/>
              </w:rPr>
              <w:t>60.00%</w:t>
            </w:r>
          </w:p>
        </w:tc>
        <w:tc>
          <w:tcPr>
            <w:tcW w:w="1198" w:type="dxa"/>
            <w:tcMar>
              <w:top w:w="15" w:type="dxa"/>
              <w:left w:w="15" w:type="dxa"/>
              <w:right w:w="15" w:type="dxa"/>
            </w:tcMar>
            <w:vAlign w:val="center"/>
          </w:tcPr>
          <w:p w14:paraId="29327BB4" w14:textId="77777777" w:rsidR="004438F9" w:rsidRDefault="004438F9">
            <w:r w:rsidRPr="7A5CE6BD">
              <w:rPr>
                <w:rFonts w:ascii="Calibri" w:eastAsia="Calibri" w:hAnsi="Calibri" w:cs="Calibri"/>
                <w:color w:val="000000" w:themeColor="text1"/>
                <w:sz w:val="22"/>
                <w:szCs w:val="22"/>
              </w:rPr>
              <w:t>97.00%</w:t>
            </w:r>
          </w:p>
        </w:tc>
      </w:tr>
      <w:tr w:rsidR="004438F9" w14:paraId="3C713E80" w14:textId="77777777">
        <w:trPr>
          <w:trHeight w:val="294"/>
          <w:jc w:val="center"/>
        </w:trPr>
        <w:tc>
          <w:tcPr>
            <w:tcW w:w="647" w:type="dxa"/>
            <w:shd w:val="clear" w:color="auto" w:fill="D9E1F2"/>
            <w:tcMar>
              <w:top w:w="15" w:type="dxa"/>
              <w:left w:w="15" w:type="dxa"/>
              <w:right w:w="15" w:type="dxa"/>
            </w:tcMar>
            <w:vAlign w:val="center"/>
          </w:tcPr>
          <w:p w14:paraId="449FEF8D" w14:textId="77777777" w:rsidR="004438F9" w:rsidRDefault="004438F9">
            <w:r w:rsidRPr="7A5CE6BD">
              <w:rPr>
                <w:rFonts w:ascii="Calibri" w:eastAsia="Calibri" w:hAnsi="Calibri" w:cs="Calibri"/>
                <w:color w:val="000000" w:themeColor="text1"/>
                <w:sz w:val="22"/>
                <w:szCs w:val="22"/>
              </w:rPr>
              <w:t>38</w:t>
            </w:r>
          </w:p>
        </w:tc>
        <w:tc>
          <w:tcPr>
            <w:tcW w:w="1515" w:type="dxa"/>
            <w:shd w:val="clear" w:color="auto" w:fill="D9E1F2"/>
            <w:tcMar>
              <w:top w:w="15" w:type="dxa"/>
              <w:left w:w="15" w:type="dxa"/>
              <w:right w:w="15" w:type="dxa"/>
            </w:tcMar>
            <w:vAlign w:val="center"/>
          </w:tcPr>
          <w:p w14:paraId="46B5BC31" w14:textId="77777777" w:rsidR="004438F9" w:rsidRDefault="004438F9">
            <w:r w:rsidRPr="7A5CE6BD">
              <w:rPr>
                <w:rFonts w:ascii="Calibri" w:eastAsia="Calibri" w:hAnsi="Calibri" w:cs="Calibri"/>
                <w:color w:val="000000" w:themeColor="text1"/>
                <w:sz w:val="22"/>
                <w:szCs w:val="22"/>
              </w:rPr>
              <w:t>37</w:t>
            </w:r>
          </w:p>
        </w:tc>
        <w:tc>
          <w:tcPr>
            <w:tcW w:w="1003" w:type="dxa"/>
            <w:shd w:val="clear" w:color="auto" w:fill="D9E1F2"/>
            <w:tcMar>
              <w:top w:w="15" w:type="dxa"/>
              <w:left w:w="15" w:type="dxa"/>
              <w:right w:w="15" w:type="dxa"/>
            </w:tcMar>
            <w:vAlign w:val="center"/>
          </w:tcPr>
          <w:p w14:paraId="45017C5E" w14:textId="77777777" w:rsidR="004438F9" w:rsidRDefault="004438F9">
            <w:r w:rsidRPr="7A5CE6BD">
              <w:rPr>
                <w:rFonts w:ascii="Calibri" w:eastAsia="Calibri" w:hAnsi="Calibri" w:cs="Calibri"/>
                <w:color w:val="000000" w:themeColor="text1"/>
                <w:sz w:val="22"/>
                <w:szCs w:val="22"/>
              </w:rPr>
              <w:t>50.00%</w:t>
            </w:r>
          </w:p>
        </w:tc>
        <w:tc>
          <w:tcPr>
            <w:tcW w:w="1198" w:type="dxa"/>
            <w:shd w:val="clear" w:color="auto" w:fill="D9E1F2"/>
            <w:tcMar>
              <w:top w:w="15" w:type="dxa"/>
              <w:left w:w="15" w:type="dxa"/>
              <w:right w:w="15" w:type="dxa"/>
            </w:tcMar>
            <w:vAlign w:val="center"/>
          </w:tcPr>
          <w:p w14:paraId="650CF072" w14:textId="77777777" w:rsidR="004438F9" w:rsidRDefault="004438F9">
            <w:r w:rsidRPr="7A5CE6BD">
              <w:rPr>
                <w:rFonts w:ascii="Calibri" w:eastAsia="Calibri" w:hAnsi="Calibri" w:cs="Calibri"/>
                <w:color w:val="000000" w:themeColor="text1"/>
                <w:sz w:val="22"/>
                <w:szCs w:val="22"/>
              </w:rPr>
              <w:t>97.00%</w:t>
            </w:r>
          </w:p>
        </w:tc>
      </w:tr>
      <w:tr w:rsidR="004438F9" w14:paraId="12CA9C2B" w14:textId="77777777">
        <w:trPr>
          <w:trHeight w:val="294"/>
          <w:jc w:val="center"/>
        </w:trPr>
        <w:tc>
          <w:tcPr>
            <w:tcW w:w="647" w:type="dxa"/>
            <w:tcMar>
              <w:top w:w="15" w:type="dxa"/>
              <w:left w:w="15" w:type="dxa"/>
              <w:right w:w="15" w:type="dxa"/>
            </w:tcMar>
            <w:vAlign w:val="center"/>
          </w:tcPr>
          <w:p w14:paraId="5F777C5B" w14:textId="77777777" w:rsidR="004438F9" w:rsidRDefault="004438F9">
            <w:r w:rsidRPr="7A5CE6BD">
              <w:rPr>
                <w:rFonts w:ascii="Calibri" w:eastAsia="Calibri" w:hAnsi="Calibri" w:cs="Calibri"/>
                <w:color w:val="000000" w:themeColor="text1"/>
                <w:sz w:val="22"/>
                <w:szCs w:val="22"/>
              </w:rPr>
              <w:t>43</w:t>
            </w:r>
          </w:p>
        </w:tc>
        <w:tc>
          <w:tcPr>
            <w:tcW w:w="1515" w:type="dxa"/>
            <w:tcMar>
              <w:top w:w="15" w:type="dxa"/>
              <w:left w:w="15" w:type="dxa"/>
              <w:right w:w="15" w:type="dxa"/>
            </w:tcMar>
            <w:vAlign w:val="center"/>
          </w:tcPr>
          <w:p w14:paraId="05EA9052" w14:textId="77777777" w:rsidR="004438F9" w:rsidRDefault="004438F9">
            <w:r w:rsidRPr="7A5CE6BD">
              <w:rPr>
                <w:rFonts w:ascii="Calibri" w:eastAsia="Calibri" w:hAnsi="Calibri" w:cs="Calibri"/>
                <w:color w:val="000000" w:themeColor="text1"/>
                <w:sz w:val="22"/>
                <w:szCs w:val="22"/>
              </w:rPr>
              <w:t>44</w:t>
            </w:r>
          </w:p>
        </w:tc>
        <w:tc>
          <w:tcPr>
            <w:tcW w:w="1003" w:type="dxa"/>
            <w:tcMar>
              <w:top w:w="15" w:type="dxa"/>
              <w:left w:w="15" w:type="dxa"/>
              <w:right w:w="15" w:type="dxa"/>
            </w:tcMar>
            <w:vAlign w:val="center"/>
          </w:tcPr>
          <w:p w14:paraId="12AF446D" w14:textId="77777777" w:rsidR="004438F9" w:rsidRDefault="004438F9">
            <w:r w:rsidRPr="7A5CE6BD">
              <w:rPr>
                <w:rFonts w:ascii="Calibri" w:eastAsia="Calibri" w:hAnsi="Calibri" w:cs="Calibri"/>
                <w:color w:val="000000" w:themeColor="text1"/>
                <w:sz w:val="22"/>
                <w:szCs w:val="22"/>
              </w:rPr>
              <w:t>60.00%</w:t>
            </w:r>
          </w:p>
        </w:tc>
        <w:tc>
          <w:tcPr>
            <w:tcW w:w="1198" w:type="dxa"/>
            <w:tcMar>
              <w:top w:w="15" w:type="dxa"/>
              <w:left w:w="15" w:type="dxa"/>
              <w:right w:w="15" w:type="dxa"/>
            </w:tcMar>
            <w:vAlign w:val="center"/>
          </w:tcPr>
          <w:p w14:paraId="68E0CAA2" w14:textId="77777777" w:rsidR="004438F9" w:rsidRDefault="004438F9">
            <w:r w:rsidRPr="7A5CE6BD">
              <w:rPr>
                <w:rFonts w:ascii="Calibri" w:eastAsia="Calibri" w:hAnsi="Calibri" w:cs="Calibri"/>
                <w:color w:val="000000" w:themeColor="text1"/>
                <w:sz w:val="22"/>
                <w:szCs w:val="22"/>
              </w:rPr>
              <w:t>98.00%</w:t>
            </w:r>
          </w:p>
        </w:tc>
      </w:tr>
    </w:tbl>
    <w:p w14:paraId="01D5E602" w14:textId="61135192" w:rsidR="004438F9" w:rsidRDefault="004438F9" w:rsidP="004438F9">
      <w:pPr>
        <w:spacing w:line="259" w:lineRule="auto"/>
        <w:rPr>
          <w:noProof/>
          <w:lang w:val="en-IN"/>
        </w:rPr>
      </w:pPr>
      <w:r w:rsidRPr="7A5CE6BD">
        <w:rPr>
          <w:noProof/>
          <w:lang w:val="en-IN"/>
        </w:rPr>
        <w:t xml:space="preserve">Table </w:t>
      </w:r>
      <w:r w:rsidR="00781914">
        <w:rPr>
          <w:noProof/>
          <w:lang w:val="en-IN"/>
        </w:rPr>
        <w:t>3</w:t>
      </w:r>
      <w:r w:rsidRPr="7A5CE6BD">
        <w:rPr>
          <w:noProof/>
          <w:lang w:val="en-IN"/>
        </w:rPr>
        <w:t>: KNN reconstrution table for test data (case 2)</w:t>
      </w:r>
    </w:p>
    <w:p w14:paraId="05E579AD" w14:textId="77777777" w:rsidR="004438F9" w:rsidRDefault="004438F9" w:rsidP="004438F9">
      <w:pPr>
        <w:spacing w:line="259" w:lineRule="auto"/>
        <w:rPr>
          <w:noProof/>
          <w:lang w:val="en-IN"/>
        </w:rPr>
      </w:pPr>
    </w:p>
    <w:p w14:paraId="4F799600" w14:textId="37DFBA59" w:rsidR="004438F9" w:rsidRDefault="004438F9" w:rsidP="004438F9">
      <w:pPr>
        <w:rPr>
          <w:noProof/>
          <w:lang w:val="en-IN"/>
        </w:rPr>
      </w:pPr>
      <w:r>
        <w:rPr>
          <w:noProof/>
        </w:rPr>
        <w:drawing>
          <wp:inline distT="0" distB="0" distL="0" distR="0" wp14:anchorId="33E2C9F2" wp14:editId="351ECB9A">
            <wp:extent cx="3095625" cy="2143125"/>
            <wp:effectExtent l="12700" t="12700" r="12700" b="12700"/>
            <wp:docPr id="215417090" name="Picture 215417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560159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095625" cy="2143125"/>
                    </a:xfrm>
                    <a:prstGeom prst="rect">
                      <a:avLst/>
                    </a:prstGeom>
                    <a:ln w="12700">
                      <a:solidFill>
                        <a:schemeClr val="tx1"/>
                      </a:solidFill>
                      <a:prstDash val="solid"/>
                    </a:ln>
                  </pic:spPr>
                </pic:pic>
              </a:graphicData>
            </a:graphic>
          </wp:inline>
        </w:drawing>
      </w:r>
      <w:r w:rsidRPr="7A5CE6BD">
        <w:rPr>
          <w:i/>
          <w:iCs/>
          <w:noProof/>
          <w:lang w:val="en-IN"/>
        </w:rPr>
        <w:t xml:space="preserve">Fig. </w:t>
      </w:r>
      <w:r w:rsidR="00781914">
        <w:rPr>
          <w:i/>
          <w:iCs/>
          <w:noProof/>
          <w:lang w:val="en-IN"/>
        </w:rPr>
        <w:t>7</w:t>
      </w:r>
      <w:r w:rsidRPr="7A5CE6BD">
        <w:rPr>
          <w:i/>
          <w:iCs/>
          <w:noProof/>
          <w:lang w:val="en-IN"/>
        </w:rPr>
        <w:t>: KNN reconstruction plot for test data (case 2)</w:t>
      </w:r>
    </w:p>
    <w:p w14:paraId="067C58A8" w14:textId="77777777" w:rsidR="004438F9" w:rsidRDefault="004438F9" w:rsidP="004438F9">
      <w:pPr>
        <w:rPr>
          <w:i/>
          <w:iCs/>
          <w:noProof/>
          <w:lang w:val="en-IN"/>
        </w:rPr>
      </w:pPr>
    </w:p>
    <w:tbl>
      <w:tblPr>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717"/>
        <w:gridCol w:w="1524"/>
        <w:gridCol w:w="1104"/>
        <w:gridCol w:w="1263"/>
      </w:tblGrid>
      <w:tr w:rsidR="004438F9" w14:paraId="25F4EB4B" w14:textId="77777777">
        <w:trPr>
          <w:trHeight w:val="293"/>
          <w:jc w:val="center"/>
        </w:trPr>
        <w:tc>
          <w:tcPr>
            <w:tcW w:w="4608" w:type="dxa"/>
            <w:gridSpan w:val="4"/>
            <w:shd w:val="clear" w:color="auto" w:fill="FFFF00"/>
            <w:tcMar>
              <w:top w:w="15" w:type="dxa"/>
              <w:left w:w="15" w:type="dxa"/>
              <w:right w:w="15" w:type="dxa"/>
            </w:tcMar>
            <w:vAlign w:val="center"/>
          </w:tcPr>
          <w:p w14:paraId="6B61E757" w14:textId="77777777" w:rsidR="004438F9" w:rsidRDefault="004438F9">
            <w:r w:rsidRPr="7A5CE6BD">
              <w:rPr>
                <w:rFonts w:ascii="Calibri" w:eastAsia="Calibri" w:hAnsi="Calibri" w:cs="Calibri"/>
                <w:b/>
                <w:bCs/>
                <w:color w:val="000000" w:themeColor="text1"/>
                <w:sz w:val="22"/>
                <w:szCs w:val="22"/>
              </w:rPr>
              <w:t>HTM Test Data Reconstruction</w:t>
            </w:r>
          </w:p>
        </w:tc>
      </w:tr>
      <w:tr w:rsidR="004438F9" w14:paraId="6DE44B64" w14:textId="77777777">
        <w:trPr>
          <w:trHeight w:val="601"/>
          <w:jc w:val="center"/>
        </w:trPr>
        <w:tc>
          <w:tcPr>
            <w:tcW w:w="717" w:type="dxa"/>
            <w:shd w:val="clear" w:color="auto" w:fill="4472C4" w:themeFill="accent1"/>
            <w:tcMar>
              <w:top w:w="15" w:type="dxa"/>
              <w:left w:w="15" w:type="dxa"/>
              <w:right w:w="15" w:type="dxa"/>
            </w:tcMar>
            <w:vAlign w:val="center"/>
          </w:tcPr>
          <w:p w14:paraId="3FF36B4C" w14:textId="77777777" w:rsidR="004438F9" w:rsidRDefault="004438F9">
            <w:r w:rsidRPr="7A5CE6BD">
              <w:rPr>
                <w:rFonts w:ascii="Calibri" w:eastAsia="Calibri" w:hAnsi="Calibri" w:cs="Calibri"/>
                <w:b/>
                <w:bCs/>
                <w:color w:val="FFFFFF" w:themeColor="background1"/>
                <w:sz w:val="22"/>
                <w:szCs w:val="22"/>
              </w:rPr>
              <w:t>Input</w:t>
            </w:r>
          </w:p>
        </w:tc>
        <w:tc>
          <w:tcPr>
            <w:tcW w:w="1524" w:type="dxa"/>
            <w:shd w:val="clear" w:color="auto" w:fill="4472C4" w:themeFill="accent1"/>
            <w:tcMar>
              <w:top w:w="15" w:type="dxa"/>
              <w:left w:w="15" w:type="dxa"/>
              <w:right w:w="15" w:type="dxa"/>
            </w:tcMar>
            <w:vAlign w:val="center"/>
          </w:tcPr>
          <w:p w14:paraId="78680E49" w14:textId="77777777" w:rsidR="004438F9" w:rsidRDefault="004438F9">
            <w:r w:rsidRPr="7A5CE6BD">
              <w:rPr>
                <w:rFonts w:ascii="Calibri" w:eastAsia="Calibri" w:hAnsi="Calibri" w:cs="Calibri"/>
                <w:b/>
                <w:bCs/>
                <w:color w:val="FFFFFF" w:themeColor="background1"/>
                <w:sz w:val="22"/>
                <w:szCs w:val="22"/>
              </w:rPr>
              <w:t>Reconstructed Input</w:t>
            </w:r>
          </w:p>
        </w:tc>
        <w:tc>
          <w:tcPr>
            <w:tcW w:w="1104" w:type="dxa"/>
            <w:shd w:val="clear" w:color="auto" w:fill="4472C4" w:themeFill="accent1"/>
            <w:tcMar>
              <w:top w:w="15" w:type="dxa"/>
              <w:left w:w="15" w:type="dxa"/>
              <w:right w:w="15" w:type="dxa"/>
            </w:tcMar>
            <w:vAlign w:val="center"/>
          </w:tcPr>
          <w:p w14:paraId="4AF8F1E4" w14:textId="77777777" w:rsidR="004438F9" w:rsidRDefault="004438F9">
            <w:r w:rsidRPr="7A5CE6BD">
              <w:rPr>
                <w:rFonts w:ascii="Calibri" w:eastAsia="Calibri" w:hAnsi="Calibri" w:cs="Calibri"/>
                <w:b/>
                <w:bCs/>
                <w:color w:val="FFFFFF" w:themeColor="background1"/>
                <w:sz w:val="22"/>
                <w:szCs w:val="22"/>
              </w:rPr>
              <w:t>Internal Similarity</w:t>
            </w:r>
          </w:p>
        </w:tc>
        <w:tc>
          <w:tcPr>
            <w:tcW w:w="1261" w:type="dxa"/>
            <w:shd w:val="clear" w:color="auto" w:fill="4472C4" w:themeFill="accent1"/>
            <w:tcMar>
              <w:top w:w="15" w:type="dxa"/>
              <w:left w:w="15" w:type="dxa"/>
              <w:right w:w="15" w:type="dxa"/>
            </w:tcMar>
            <w:vAlign w:val="center"/>
          </w:tcPr>
          <w:p w14:paraId="4B649CE8" w14:textId="77777777" w:rsidR="004438F9" w:rsidRDefault="004438F9">
            <w:r w:rsidRPr="7A5CE6BD">
              <w:rPr>
                <w:rFonts w:ascii="Calibri" w:eastAsia="Calibri" w:hAnsi="Calibri" w:cs="Calibri"/>
                <w:b/>
                <w:bCs/>
                <w:color w:val="FFFFFF" w:themeColor="background1"/>
                <w:sz w:val="22"/>
                <w:szCs w:val="22"/>
              </w:rPr>
              <w:t>Percentage Similarity</w:t>
            </w:r>
          </w:p>
        </w:tc>
      </w:tr>
      <w:tr w:rsidR="004438F9" w14:paraId="524C1951" w14:textId="77777777">
        <w:trPr>
          <w:trHeight w:val="293"/>
          <w:jc w:val="center"/>
        </w:trPr>
        <w:tc>
          <w:tcPr>
            <w:tcW w:w="717" w:type="dxa"/>
            <w:shd w:val="clear" w:color="auto" w:fill="D9E1F2"/>
            <w:tcMar>
              <w:top w:w="15" w:type="dxa"/>
              <w:left w:w="15" w:type="dxa"/>
              <w:right w:w="15" w:type="dxa"/>
            </w:tcMar>
            <w:vAlign w:val="center"/>
          </w:tcPr>
          <w:p w14:paraId="6A2D36BC" w14:textId="77777777" w:rsidR="004438F9" w:rsidRDefault="004438F9">
            <w:r w:rsidRPr="7A5CE6BD">
              <w:rPr>
                <w:rFonts w:ascii="Calibri" w:eastAsia="Calibri" w:hAnsi="Calibri" w:cs="Calibri"/>
                <w:color w:val="000000" w:themeColor="text1"/>
                <w:sz w:val="22"/>
                <w:szCs w:val="22"/>
              </w:rPr>
              <w:t>1</w:t>
            </w:r>
          </w:p>
        </w:tc>
        <w:tc>
          <w:tcPr>
            <w:tcW w:w="1524" w:type="dxa"/>
            <w:shd w:val="clear" w:color="auto" w:fill="D9E1F2"/>
            <w:tcMar>
              <w:top w:w="15" w:type="dxa"/>
              <w:left w:w="15" w:type="dxa"/>
              <w:right w:w="15" w:type="dxa"/>
            </w:tcMar>
            <w:vAlign w:val="center"/>
          </w:tcPr>
          <w:p w14:paraId="6399AA6E" w14:textId="77777777" w:rsidR="004438F9" w:rsidRDefault="004438F9">
            <w:r w:rsidRPr="7A5CE6BD">
              <w:rPr>
                <w:rFonts w:ascii="Calibri" w:eastAsia="Calibri" w:hAnsi="Calibri" w:cs="Calibri"/>
                <w:color w:val="000000" w:themeColor="text1"/>
                <w:sz w:val="22"/>
                <w:szCs w:val="22"/>
              </w:rPr>
              <w:t>2</w:t>
            </w:r>
          </w:p>
        </w:tc>
        <w:tc>
          <w:tcPr>
            <w:tcW w:w="1104" w:type="dxa"/>
            <w:shd w:val="clear" w:color="auto" w:fill="D9E1F2"/>
            <w:tcMar>
              <w:top w:w="15" w:type="dxa"/>
              <w:left w:w="15" w:type="dxa"/>
              <w:right w:w="15" w:type="dxa"/>
            </w:tcMar>
            <w:vAlign w:val="center"/>
          </w:tcPr>
          <w:p w14:paraId="192C1987" w14:textId="77777777" w:rsidR="004438F9" w:rsidRDefault="004438F9">
            <w:r w:rsidRPr="7A5CE6BD">
              <w:rPr>
                <w:rFonts w:ascii="Calibri" w:eastAsia="Calibri" w:hAnsi="Calibri" w:cs="Calibri"/>
                <w:color w:val="000000" w:themeColor="text1"/>
                <w:sz w:val="22"/>
                <w:szCs w:val="22"/>
              </w:rPr>
              <w:t>35.00%</w:t>
            </w:r>
          </w:p>
        </w:tc>
        <w:tc>
          <w:tcPr>
            <w:tcW w:w="1261" w:type="dxa"/>
            <w:shd w:val="clear" w:color="auto" w:fill="D9E1F2"/>
            <w:tcMar>
              <w:top w:w="15" w:type="dxa"/>
              <w:left w:w="15" w:type="dxa"/>
              <w:right w:w="15" w:type="dxa"/>
            </w:tcMar>
            <w:vAlign w:val="center"/>
          </w:tcPr>
          <w:p w14:paraId="4BDC022B" w14:textId="77777777" w:rsidR="004438F9" w:rsidRDefault="004438F9">
            <w:r w:rsidRPr="7A5CE6BD">
              <w:rPr>
                <w:rFonts w:ascii="Calibri" w:eastAsia="Calibri" w:hAnsi="Calibri" w:cs="Calibri"/>
                <w:color w:val="000000" w:themeColor="text1"/>
                <w:sz w:val="22"/>
                <w:szCs w:val="22"/>
              </w:rPr>
              <w:t>50.00%</w:t>
            </w:r>
          </w:p>
        </w:tc>
      </w:tr>
      <w:tr w:rsidR="004438F9" w14:paraId="7FCEED73" w14:textId="77777777">
        <w:trPr>
          <w:trHeight w:val="293"/>
          <w:jc w:val="center"/>
        </w:trPr>
        <w:tc>
          <w:tcPr>
            <w:tcW w:w="717" w:type="dxa"/>
            <w:tcMar>
              <w:top w:w="15" w:type="dxa"/>
              <w:left w:w="15" w:type="dxa"/>
              <w:right w:w="15" w:type="dxa"/>
            </w:tcMar>
            <w:vAlign w:val="center"/>
          </w:tcPr>
          <w:p w14:paraId="4C740F44" w14:textId="77777777" w:rsidR="004438F9" w:rsidRDefault="004438F9">
            <w:r w:rsidRPr="7A5CE6BD">
              <w:rPr>
                <w:rFonts w:ascii="Calibri" w:eastAsia="Calibri" w:hAnsi="Calibri" w:cs="Calibri"/>
                <w:color w:val="000000" w:themeColor="text1"/>
                <w:sz w:val="22"/>
                <w:szCs w:val="22"/>
              </w:rPr>
              <w:t>10</w:t>
            </w:r>
          </w:p>
        </w:tc>
        <w:tc>
          <w:tcPr>
            <w:tcW w:w="1524" w:type="dxa"/>
            <w:tcMar>
              <w:top w:w="15" w:type="dxa"/>
              <w:left w:w="15" w:type="dxa"/>
              <w:right w:w="15" w:type="dxa"/>
            </w:tcMar>
            <w:vAlign w:val="center"/>
          </w:tcPr>
          <w:p w14:paraId="1B7A918D" w14:textId="77777777" w:rsidR="004438F9" w:rsidRDefault="004438F9">
            <w:r w:rsidRPr="7A5CE6BD">
              <w:rPr>
                <w:rFonts w:ascii="Calibri" w:eastAsia="Calibri" w:hAnsi="Calibri" w:cs="Calibri"/>
                <w:color w:val="000000" w:themeColor="text1"/>
                <w:sz w:val="22"/>
                <w:szCs w:val="22"/>
              </w:rPr>
              <w:t>9</w:t>
            </w:r>
          </w:p>
        </w:tc>
        <w:tc>
          <w:tcPr>
            <w:tcW w:w="1104" w:type="dxa"/>
            <w:tcMar>
              <w:top w:w="15" w:type="dxa"/>
              <w:left w:w="15" w:type="dxa"/>
              <w:right w:w="15" w:type="dxa"/>
            </w:tcMar>
            <w:vAlign w:val="center"/>
          </w:tcPr>
          <w:p w14:paraId="482E8CA3" w14:textId="77777777" w:rsidR="004438F9" w:rsidRDefault="004438F9">
            <w:r w:rsidRPr="7A5CE6BD">
              <w:rPr>
                <w:rFonts w:ascii="Calibri" w:eastAsia="Calibri" w:hAnsi="Calibri" w:cs="Calibri"/>
                <w:color w:val="000000" w:themeColor="text1"/>
                <w:sz w:val="22"/>
                <w:szCs w:val="22"/>
              </w:rPr>
              <w:t>50.00%</w:t>
            </w:r>
          </w:p>
        </w:tc>
        <w:tc>
          <w:tcPr>
            <w:tcW w:w="1261" w:type="dxa"/>
            <w:tcMar>
              <w:top w:w="15" w:type="dxa"/>
              <w:left w:w="15" w:type="dxa"/>
              <w:right w:w="15" w:type="dxa"/>
            </w:tcMar>
            <w:vAlign w:val="center"/>
          </w:tcPr>
          <w:p w14:paraId="3CD62ED1" w14:textId="77777777" w:rsidR="004438F9" w:rsidRDefault="004438F9">
            <w:r w:rsidRPr="7A5CE6BD">
              <w:rPr>
                <w:rFonts w:ascii="Calibri" w:eastAsia="Calibri" w:hAnsi="Calibri" w:cs="Calibri"/>
                <w:color w:val="000000" w:themeColor="text1"/>
                <w:sz w:val="22"/>
                <w:szCs w:val="22"/>
              </w:rPr>
              <w:t>90.00%</w:t>
            </w:r>
          </w:p>
        </w:tc>
      </w:tr>
      <w:tr w:rsidR="004438F9" w14:paraId="79D04D44" w14:textId="77777777">
        <w:trPr>
          <w:trHeight w:val="293"/>
          <w:jc w:val="center"/>
        </w:trPr>
        <w:tc>
          <w:tcPr>
            <w:tcW w:w="717" w:type="dxa"/>
            <w:shd w:val="clear" w:color="auto" w:fill="D9E1F2"/>
            <w:tcMar>
              <w:top w:w="15" w:type="dxa"/>
              <w:left w:w="15" w:type="dxa"/>
              <w:right w:w="15" w:type="dxa"/>
            </w:tcMar>
            <w:vAlign w:val="center"/>
          </w:tcPr>
          <w:p w14:paraId="407859B3" w14:textId="77777777" w:rsidR="004438F9" w:rsidRDefault="004438F9">
            <w:r w:rsidRPr="7A5CE6BD">
              <w:rPr>
                <w:rFonts w:ascii="Calibri" w:eastAsia="Calibri" w:hAnsi="Calibri" w:cs="Calibri"/>
                <w:color w:val="000000" w:themeColor="text1"/>
                <w:sz w:val="22"/>
                <w:szCs w:val="22"/>
              </w:rPr>
              <w:t>17</w:t>
            </w:r>
          </w:p>
        </w:tc>
        <w:tc>
          <w:tcPr>
            <w:tcW w:w="1524" w:type="dxa"/>
            <w:shd w:val="clear" w:color="auto" w:fill="D9E1F2"/>
            <w:tcMar>
              <w:top w:w="15" w:type="dxa"/>
              <w:left w:w="15" w:type="dxa"/>
              <w:right w:w="15" w:type="dxa"/>
            </w:tcMar>
            <w:vAlign w:val="center"/>
          </w:tcPr>
          <w:p w14:paraId="64160ADB" w14:textId="77777777" w:rsidR="004438F9" w:rsidRDefault="004438F9">
            <w:r w:rsidRPr="7A5CE6BD">
              <w:rPr>
                <w:rFonts w:ascii="Calibri" w:eastAsia="Calibri" w:hAnsi="Calibri" w:cs="Calibri"/>
                <w:color w:val="000000" w:themeColor="text1"/>
                <w:sz w:val="22"/>
                <w:szCs w:val="22"/>
              </w:rPr>
              <w:t>18</w:t>
            </w:r>
          </w:p>
        </w:tc>
        <w:tc>
          <w:tcPr>
            <w:tcW w:w="1104" w:type="dxa"/>
            <w:shd w:val="clear" w:color="auto" w:fill="D9E1F2"/>
            <w:tcMar>
              <w:top w:w="15" w:type="dxa"/>
              <w:left w:w="15" w:type="dxa"/>
              <w:right w:w="15" w:type="dxa"/>
            </w:tcMar>
            <w:vAlign w:val="center"/>
          </w:tcPr>
          <w:p w14:paraId="3CAB63CD" w14:textId="77777777" w:rsidR="004438F9" w:rsidRDefault="004438F9">
            <w:r w:rsidRPr="7A5CE6BD">
              <w:rPr>
                <w:rFonts w:ascii="Calibri" w:eastAsia="Calibri" w:hAnsi="Calibri" w:cs="Calibri"/>
                <w:color w:val="000000" w:themeColor="text1"/>
                <w:sz w:val="22"/>
                <w:szCs w:val="22"/>
              </w:rPr>
              <w:t>50.00%</w:t>
            </w:r>
          </w:p>
        </w:tc>
        <w:tc>
          <w:tcPr>
            <w:tcW w:w="1261" w:type="dxa"/>
            <w:shd w:val="clear" w:color="auto" w:fill="D9E1F2"/>
            <w:tcMar>
              <w:top w:w="15" w:type="dxa"/>
              <w:left w:w="15" w:type="dxa"/>
              <w:right w:w="15" w:type="dxa"/>
            </w:tcMar>
            <w:vAlign w:val="center"/>
          </w:tcPr>
          <w:p w14:paraId="16208D10" w14:textId="77777777" w:rsidR="004438F9" w:rsidRDefault="004438F9">
            <w:r w:rsidRPr="7A5CE6BD">
              <w:rPr>
                <w:rFonts w:ascii="Calibri" w:eastAsia="Calibri" w:hAnsi="Calibri" w:cs="Calibri"/>
                <w:color w:val="000000" w:themeColor="text1"/>
                <w:sz w:val="22"/>
                <w:szCs w:val="22"/>
              </w:rPr>
              <w:t>94.00%</w:t>
            </w:r>
          </w:p>
        </w:tc>
      </w:tr>
      <w:tr w:rsidR="004438F9" w14:paraId="687B48FB" w14:textId="77777777">
        <w:trPr>
          <w:trHeight w:val="293"/>
          <w:jc w:val="center"/>
        </w:trPr>
        <w:tc>
          <w:tcPr>
            <w:tcW w:w="717" w:type="dxa"/>
            <w:tcMar>
              <w:top w:w="15" w:type="dxa"/>
              <w:left w:w="15" w:type="dxa"/>
              <w:right w:w="15" w:type="dxa"/>
            </w:tcMar>
            <w:vAlign w:val="center"/>
          </w:tcPr>
          <w:p w14:paraId="47311B38" w14:textId="77777777" w:rsidR="004438F9" w:rsidRDefault="004438F9">
            <w:r w:rsidRPr="7A5CE6BD">
              <w:rPr>
                <w:rFonts w:ascii="Calibri" w:eastAsia="Calibri" w:hAnsi="Calibri" w:cs="Calibri"/>
                <w:color w:val="000000" w:themeColor="text1"/>
                <w:sz w:val="22"/>
                <w:szCs w:val="22"/>
              </w:rPr>
              <w:t>19</w:t>
            </w:r>
          </w:p>
        </w:tc>
        <w:tc>
          <w:tcPr>
            <w:tcW w:w="1524" w:type="dxa"/>
            <w:tcMar>
              <w:top w:w="15" w:type="dxa"/>
              <w:left w:w="15" w:type="dxa"/>
              <w:right w:w="15" w:type="dxa"/>
            </w:tcMar>
            <w:vAlign w:val="center"/>
          </w:tcPr>
          <w:p w14:paraId="41EE1460" w14:textId="77777777" w:rsidR="004438F9" w:rsidRDefault="004438F9">
            <w:r w:rsidRPr="7A5CE6BD">
              <w:rPr>
                <w:rFonts w:ascii="Calibri" w:eastAsia="Calibri" w:hAnsi="Calibri" w:cs="Calibri"/>
                <w:color w:val="000000" w:themeColor="text1"/>
                <w:sz w:val="22"/>
                <w:szCs w:val="22"/>
              </w:rPr>
              <w:t>18</w:t>
            </w:r>
          </w:p>
        </w:tc>
        <w:tc>
          <w:tcPr>
            <w:tcW w:w="1104" w:type="dxa"/>
            <w:tcMar>
              <w:top w:w="15" w:type="dxa"/>
              <w:left w:w="15" w:type="dxa"/>
              <w:right w:w="15" w:type="dxa"/>
            </w:tcMar>
            <w:vAlign w:val="center"/>
          </w:tcPr>
          <w:p w14:paraId="65908954" w14:textId="77777777" w:rsidR="004438F9" w:rsidRDefault="004438F9">
            <w:r w:rsidRPr="7A5CE6BD">
              <w:rPr>
                <w:rFonts w:ascii="Calibri" w:eastAsia="Calibri" w:hAnsi="Calibri" w:cs="Calibri"/>
                <w:color w:val="000000" w:themeColor="text1"/>
                <w:sz w:val="22"/>
                <w:szCs w:val="22"/>
              </w:rPr>
              <w:t>40.00%</w:t>
            </w:r>
          </w:p>
        </w:tc>
        <w:tc>
          <w:tcPr>
            <w:tcW w:w="1261" w:type="dxa"/>
            <w:tcMar>
              <w:top w:w="15" w:type="dxa"/>
              <w:left w:w="15" w:type="dxa"/>
              <w:right w:w="15" w:type="dxa"/>
            </w:tcMar>
            <w:vAlign w:val="center"/>
          </w:tcPr>
          <w:p w14:paraId="74F14F47" w14:textId="77777777" w:rsidR="004438F9" w:rsidRDefault="004438F9">
            <w:r w:rsidRPr="7A5CE6BD">
              <w:rPr>
                <w:rFonts w:ascii="Calibri" w:eastAsia="Calibri" w:hAnsi="Calibri" w:cs="Calibri"/>
                <w:color w:val="000000" w:themeColor="text1"/>
                <w:sz w:val="22"/>
                <w:szCs w:val="22"/>
              </w:rPr>
              <w:t>95.00%</w:t>
            </w:r>
          </w:p>
        </w:tc>
      </w:tr>
      <w:tr w:rsidR="004438F9" w14:paraId="290DE393" w14:textId="77777777">
        <w:trPr>
          <w:trHeight w:val="293"/>
          <w:jc w:val="center"/>
        </w:trPr>
        <w:tc>
          <w:tcPr>
            <w:tcW w:w="717" w:type="dxa"/>
            <w:shd w:val="clear" w:color="auto" w:fill="D9E1F2"/>
            <w:tcMar>
              <w:top w:w="15" w:type="dxa"/>
              <w:left w:w="15" w:type="dxa"/>
              <w:right w:w="15" w:type="dxa"/>
            </w:tcMar>
            <w:vAlign w:val="center"/>
          </w:tcPr>
          <w:p w14:paraId="5CABBE7E" w14:textId="77777777" w:rsidR="004438F9" w:rsidRDefault="004438F9">
            <w:r w:rsidRPr="7A5CE6BD">
              <w:rPr>
                <w:rFonts w:ascii="Calibri" w:eastAsia="Calibri" w:hAnsi="Calibri" w:cs="Calibri"/>
                <w:color w:val="000000" w:themeColor="text1"/>
                <w:sz w:val="22"/>
                <w:szCs w:val="22"/>
              </w:rPr>
              <w:t>20</w:t>
            </w:r>
          </w:p>
        </w:tc>
        <w:tc>
          <w:tcPr>
            <w:tcW w:w="1524" w:type="dxa"/>
            <w:shd w:val="clear" w:color="auto" w:fill="D9E1F2"/>
            <w:tcMar>
              <w:top w:w="15" w:type="dxa"/>
              <w:left w:w="15" w:type="dxa"/>
              <w:right w:w="15" w:type="dxa"/>
            </w:tcMar>
            <w:vAlign w:val="center"/>
          </w:tcPr>
          <w:p w14:paraId="43B7C489" w14:textId="77777777" w:rsidR="004438F9" w:rsidRDefault="004438F9">
            <w:r w:rsidRPr="7A5CE6BD">
              <w:rPr>
                <w:rFonts w:ascii="Calibri" w:eastAsia="Calibri" w:hAnsi="Calibri" w:cs="Calibri"/>
                <w:color w:val="000000" w:themeColor="text1"/>
                <w:sz w:val="22"/>
                <w:szCs w:val="22"/>
              </w:rPr>
              <w:t>22</w:t>
            </w:r>
          </w:p>
        </w:tc>
        <w:tc>
          <w:tcPr>
            <w:tcW w:w="1104" w:type="dxa"/>
            <w:shd w:val="clear" w:color="auto" w:fill="D9E1F2"/>
            <w:tcMar>
              <w:top w:w="15" w:type="dxa"/>
              <w:left w:w="15" w:type="dxa"/>
              <w:right w:w="15" w:type="dxa"/>
            </w:tcMar>
            <w:vAlign w:val="center"/>
          </w:tcPr>
          <w:p w14:paraId="7BFB90A9" w14:textId="77777777" w:rsidR="004438F9" w:rsidRDefault="004438F9">
            <w:r w:rsidRPr="7A5CE6BD">
              <w:rPr>
                <w:rFonts w:ascii="Calibri" w:eastAsia="Calibri" w:hAnsi="Calibri" w:cs="Calibri"/>
                <w:color w:val="000000" w:themeColor="text1"/>
                <w:sz w:val="22"/>
                <w:szCs w:val="22"/>
              </w:rPr>
              <w:t>35.00%</w:t>
            </w:r>
          </w:p>
        </w:tc>
        <w:tc>
          <w:tcPr>
            <w:tcW w:w="1261" w:type="dxa"/>
            <w:shd w:val="clear" w:color="auto" w:fill="D9E1F2"/>
            <w:tcMar>
              <w:top w:w="15" w:type="dxa"/>
              <w:left w:w="15" w:type="dxa"/>
              <w:right w:w="15" w:type="dxa"/>
            </w:tcMar>
            <w:vAlign w:val="center"/>
          </w:tcPr>
          <w:p w14:paraId="7CE99BE0" w14:textId="77777777" w:rsidR="004438F9" w:rsidRDefault="004438F9">
            <w:r w:rsidRPr="7A5CE6BD">
              <w:rPr>
                <w:rFonts w:ascii="Calibri" w:eastAsia="Calibri" w:hAnsi="Calibri" w:cs="Calibri"/>
                <w:color w:val="000000" w:themeColor="text1"/>
                <w:sz w:val="22"/>
                <w:szCs w:val="22"/>
              </w:rPr>
              <w:t>91.00%</w:t>
            </w:r>
          </w:p>
        </w:tc>
      </w:tr>
      <w:tr w:rsidR="004438F9" w14:paraId="1F57B998" w14:textId="77777777">
        <w:trPr>
          <w:trHeight w:val="293"/>
          <w:jc w:val="center"/>
        </w:trPr>
        <w:tc>
          <w:tcPr>
            <w:tcW w:w="717" w:type="dxa"/>
            <w:tcMar>
              <w:top w:w="15" w:type="dxa"/>
              <w:left w:w="15" w:type="dxa"/>
              <w:right w:w="15" w:type="dxa"/>
            </w:tcMar>
            <w:vAlign w:val="center"/>
          </w:tcPr>
          <w:p w14:paraId="14E05A58" w14:textId="77777777" w:rsidR="004438F9" w:rsidRDefault="004438F9">
            <w:r w:rsidRPr="7A5CE6BD">
              <w:rPr>
                <w:rFonts w:ascii="Calibri" w:eastAsia="Calibri" w:hAnsi="Calibri" w:cs="Calibri"/>
                <w:color w:val="000000" w:themeColor="text1"/>
                <w:sz w:val="22"/>
                <w:szCs w:val="22"/>
              </w:rPr>
              <w:t>21</w:t>
            </w:r>
          </w:p>
        </w:tc>
        <w:tc>
          <w:tcPr>
            <w:tcW w:w="1524" w:type="dxa"/>
            <w:tcMar>
              <w:top w:w="15" w:type="dxa"/>
              <w:left w:w="15" w:type="dxa"/>
              <w:right w:w="15" w:type="dxa"/>
            </w:tcMar>
            <w:vAlign w:val="center"/>
          </w:tcPr>
          <w:p w14:paraId="7DF69092" w14:textId="77777777" w:rsidR="004438F9" w:rsidRDefault="004438F9">
            <w:r w:rsidRPr="7A5CE6BD">
              <w:rPr>
                <w:rFonts w:ascii="Calibri" w:eastAsia="Calibri" w:hAnsi="Calibri" w:cs="Calibri"/>
                <w:color w:val="000000" w:themeColor="text1"/>
                <w:sz w:val="22"/>
                <w:szCs w:val="22"/>
              </w:rPr>
              <w:t>22</w:t>
            </w:r>
          </w:p>
        </w:tc>
        <w:tc>
          <w:tcPr>
            <w:tcW w:w="1104" w:type="dxa"/>
            <w:tcMar>
              <w:top w:w="15" w:type="dxa"/>
              <w:left w:w="15" w:type="dxa"/>
              <w:right w:w="15" w:type="dxa"/>
            </w:tcMar>
            <w:vAlign w:val="center"/>
          </w:tcPr>
          <w:p w14:paraId="7715307D" w14:textId="77777777" w:rsidR="004438F9" w:rsidRDefault="004438F9">
            <w:r w:rsidRPr="7A5CE6BD">
              <w:rPr>
                <w:rFonts w:ascii="Calibri" w:eastAsia="Calibri" w:hAnsi="Calibri" w:cs="Calibri"/>
                <w:color w:val="000000" w:themeColor="text1"/>
                <w:sz w:val="22"/>
                <w:szCs w:val="22"/>
              </w:rPr>
              <w:t>50.00%</w:t>
            </w:r>
          </w:p>
        </w:tc>
        <w:tc>
          <w:tcPr>
            <w:tcW w:w="1261" w:type="dxa"/>
            <w:tcMar>
              <w:top w:w="15" w:type="dxa"/>
              <w:left w:w="15" w:type="dxa"/>
              <w:right w:w="15" w:type="dxa"/>
            </w:tcMar>
            <w:vAlign w:val="center"/>
          </w:tcPr>
          <w:p w14:paraId="02F22A91" w14:textId="77777777" w:rsidR="004438F9" w:rsidRDefault="004438F9">
            <w:r w:rsidRPr="7A5CE6BD">
              <w:rPr>
                <w:rFonts w:ascii="Calibri" w:eastAsia="Calibri" w:hAnsi="Calibri" w:cs="Calibri"/>
                <w:color w:val="000000" w:themeColor="text1"/>
                <w:sz w:val="22"/>
                <w:szCs w:val="22"/>
              </w:rPr>
              <w:t>95.00%</w:t>
            </w:r>
          </w:p>
        </w:tc>
      </w:tr>
      <w:tr w:rsidR="004438F9" w14:paraId="7F41C991" w14:textId="77777777">
        <w:trPr>
          <w:trHeight w:val="293"/>
          <w:jc w:val="center"/>
        </w:trPr>
        <w:tc>
          <w:tcPr>
            <w:tcW w:w="717" w:type="dxa"/>
            <w:shd w:val="clear" w:color="auto" w:fill="D9E1F2"/>
            <w:tcMar>
              <w:top w:w="15" w:type="dxa"/>
              <w:left w:w="15" w:type="dxa"/>
              <w:right w:w="15" w:type="dxa"/>
            </w:tcMar>
            <w:vAlign w:val="center"/>
          </w:tcPr>
          <w:p w14:paraId="0377C98D" w14:textId="77777777" w:rsidR="004438F9" w:rsidRDefault="004438F9">
            <w:r w:rsidRPr="7A5CE6BD">
              <w:rPr>
                <w:rFonts w:ascii="Calibri" w:eastAsia="Calibri" w:hAnsi="Calibri" w:cs="Calibri"/>
                <w:color w:val="000000" w:themeColor="text1"/>
                <w:sz w:val="22"/>
                <w:szCs w:val="22"/>
              </w:rPr>
              <w:t>27</w:t>
            </w:r>
          </w:p>
        </w:tc>
        <w:tc>
          <w:tcPr>
            <w:tcW w:w="1524" w:type="dxa"/>
            <w:shd w:val="clear" w:color="auto" w:fill="D9E1F2"/>
            <w:tcMar>
              <w:top w:w="15" w:type="dxa"/>
              <w:left w:w="15" w:type="dxa"/>
              <w:right w:w="15" w:type="dxa"/>
            </w:tcMar>
            <w:vAlign w:val="center"/>
          </w:tcPr>
          <w:p w14:paraId="257BDBB9" w14:textId="77777777" w:rsidR="004438F9" w:rsidRDefault="004438F9">
            <w:r w:rsidRPr="7A5CE6BD">
              <w:rPr>
                <w:rFonts w:ascii="Calibri" w:eastAsia="Calibri" w:hAnsi="Calibri" w:cs="Calibri"/>
                <w:color w:val="000000" w:themeColor="text1"/>
                <w:sz w:val="22"/>
                <w:szCs w:val="22"/>
              </w:rPr>
              <w:t>28</w:t>
            </w:r>
          </w:p>
        </w:tc>
        <w:tc>
          <w:tcPr>
            <w:tcW w:w="1104" w:type="dxa"/>
            <w:shd w:val="clear" w:color="auto" w:fill="D9E1F2"/>
            <w:tcMar>
              <w:top w:w="15" w:type="dxa"/>
              <w:left w:w="15" w:type="dxa"/>
              <w:right w:w="15" w:type="dxa"/>
            </w:tcMar>
            <w:vAlign w:val="center"/>
          </w:tcPr>
          <w:p w14:paraId="1BA91636" w14:textId="77777777" w:rsidR="004438F9" w:rsidRDefault="004438F9">
            <w:r w:rsidRPr="7A5CE6BD">
              <w:rPr>
                <w:rFonts w:ascii="Calibri" w:eastAsia="Calibri" w:hAnsi="Calibri" w:cs="Calibri"/>
                <w:color w:val="000000" w:themeColor="text1"/>
                <w:sz w:val="22"/>
                <w:szCs w:val="22"/>
              </w:rPr>
              <w:t>70.00%</w:t>
            </w:r>
          </w:p>
        </w:tc>
        <w:tc>
          <w:tcPr>
            <w:tcW w:w="1261" w:type="dxa"/>
            <w:shd w:val="clear" w:color="auto" w:fill="D9E1F2"/>
            <w:tcMar>
              <w:top w:w="15" w:type="dxa"/>
              <w:left w:w="15" w:type="dxa"/>
              <w:right w:w="15" w:type="dxa"/>
            </w:tcMar>
            <w:vAlign w:val="center"/>
          </w:tcPr>
          <w:p w14:paraId="40C5CC77" w14:textId="77777777" w:rsidR="004438F9" w:rsidRDefault="004438F9">
            <w:r w:rsidRPr="7A5CE6BD">
              <w:rPr>
                <w:rFonts w:ascii="Calibri" w:eastAsia="Calibri" w:hAnsi="Calibri" w:cs="Calibri"/>
                <w:color w:val="000000" w:themeColor="text1"/>
                <w:sz w:val="22"/>
                <w:szCs w:val="22"/>
              </w:rPr>
              <w:t>96.00%</w:t>
            </w:r>
          </w:p>
        </w:tc>
      </w:tr>
      <w:tr w:rsidR="004438F9" w14:paraId="753D92F1" w14:textId="77777777">
        <w:trPr>
          <w:trHeight w:val="293"/>
          <w:jc w:val="center"/>
        </w:trPr>
        <w:tc>
          <w:tcPr>
            <w:tcW w:w="717" w:type="dxa"/>
            <w:tcMar>
              <w:top w:w="15" w:type="dxa"/>
              <w:left w:w="15" w:type="dxa"/>
              <w:right w:w="15" w:type="dxa"/>
            </w:tcMar>
            <w:vAlign w:val="center"/>
          </w:tcPr>
          <w:p w14:paraId="19DEC5CD" w14:textId="77777777" w:rsidR="004438F9" w:rsidRDefault="004438F9">
            <w:r w:rsidRPr="7A5CE6BD">
              <w:rPr>
                <w:rFonts w:ascii="Calibri" w:eastAsia="Calibri" w:hAnsi="Calibri" w:cs="Calibri"/>
                <w:color w:val="000000" w:themeColor="text1"/>
                <w:sz w:val="22"/>
                <w:szCs w:val="22"/>
              </w:rPr>
              <w:t>35</w:t>
            </w:r>
          </w:p>
        </w:tc>
        <w:tc>
          <w:tcPr>
            <w:tcW w:w="1524" w:type="dxa"/>
            <w:tcMar>
              <w:top w:w="15" w:type="dxa"/>
              <w:left w:w="15" w:type="dxa"/>
              <w:right w:w="15" w:type="dxa"/>
            </w:tcMar>
            <w:vAlign w:val="center"/>
          </w:tcPr>
          <w:p w14:paraId="12570259" w14:textId="77777777" w:rsidR="004438F9" w:rsidRDefault="004438F9">
            <w:r w:rsidRPr="7A5CE6BD">
              <w:rPr>
                <w:rFonts w:ascii="Calibri" w:eastAsia="Calibri" w:hAnsi="Calibri" w:cs="Calibri"/>
                <w:color w:val="000000" w:themeColor="text1"/>
                <w:sz w:val="22"/>
                <w:szCs w:val="22"/>
              </w:rPr>
              <w:t>34</w:t>
            </w:r>
          </w:p>
        </w:tc>
        <w:tc>
          <w:tcPr>
            <w:tcW w:w="1104" w:type="dxa"/>
            <w:tcMar>
              <w:top w:w="15" w:type="dxa"/>
              <w:left w:w="15" w:type="dxa"/>
              <w:right w:w="15" w:type="dxa"/>
            </w:tcMar>
            <w:vAlign w:val="center"/>
          </w:tcPr>
          <w:p w14:paraId="2F01BEA4" w14:textId="77777777" w:rsidR="004438F9" w:rsidRDefault="004438F9">
            <w:r w:rsidRPr="7A5CE6BD">
              <w:rPr>
                <w:rFonts w:ascii="Calibri" w:eastAsia="Calibri" w:hAnsi="Calibri" w:cs="Calibri"/>
                <w:color w:val="000000" w:themeColor="text1"/>
                <w:sz w:val="22"/>
                <w:szCs w:val="22"/>
              </w:rPr>
              <w:t>60.00%</w:t>
            </w:r>
          </w:p>
        </w:tc>
        <w:tc>
          <w:tcPr>
            <w:tcW w:w="1261" w:type="dxa"/>
            <w:tcMar>
              <w:top w:w="15" w:type="dxa"/>
              <w:left w:w="15" w:type="dxa"/>
              <w:right w:w="15" w:type="dxa"/>
            </w:tcMar>
            <w:vAlign w:val="center"/>
          </w:tcPr>
          <w:p w14:paraId="70FB56CB" w14:textId="77777777" w:rsidR="004438F9" w:rsidRDefault="004438F9">
            <w:r w:rsidRPr="7A5CE6BD">
              <w:rPr>
                <w:rFonts w:ascii="Calibri" w:eastAsia="Calibri" w:hAnsi="Calibri" w:cs="Calibri"/>
                <w:color w:val="000000" w:themeColor="text1"/>
                <w:sz w:val="22"/>
                <w:szCs w:val="22"/>
              </w:rPr>
              <w:t>97.00%</w:t>
            </w:r>
          </w:p>
        </w:tc>
      </w:tr>
      <w:tr w:rsidR="004438F9" w14:paraId="1714D2E6" w14:textId="77777777">
        <w:trPr>
          <w:trHeight w:val="293"/>
          <w:jc w:val="center"/>
        </w:trPr>
        <w:tc>
          <w:tcPr>
            <w:tcW w:w="717" w:type="dxa"/>
            <w:shd w:val="clear" w:color="auto" w:fill="D9E1F2"/>
            <w:tcMar>
              <w:top w:w="15" w:type="dxa"/>
              <w:left w:w="15" w:type="dxa"/>
              <w:right w:w="15" w:type="dxa"/>
            </w:tcMar>
            <w:vAlign w:val="center"/>
          </w:tcPr>
          <w:p w14:paraId="563B28A7" w14:textId="77777777" w:rsidR="004438F9" w:rsidRDefault="004438F9">
            <w:r w:rsidRPr="7A5CE6BD">
              <w:rPr>
                <w:rFonts w:ascii="Calibri" w:eastAsia="Calibri" w:hAnsi="Calibri" w:cs="Calibri"/>
                <w:color w:val="000000" w:themeColor="text1"/>
                <w:sz w:val="22"/>
                <w:szCs w:val="22"/>
              </w:rPr>
              <w:t>38</w:t>
            </w:r>
          </w:p>
        </w:tc>
        <w:tc>
          <w:tcPr>
            <w:tcW w:w="1524" w:type="dxa"/>
            <w:shd w:val="clear" w:color="auto" w:fill="D9E1F2"/>
            <w:tcMar>
              <w:top w:w="15" w:type="dxa"/>
              <w:left w:w="15" w:type="dxa"/>
              <w:right w:w="15" w:type="dxa"/>
            </w:tcMar>
            <w:vAlign w:val="center"/>
          </w:tcPr>
          <w:p w14:paraId="3693674F" w14:textId="77777777" w:rsidR="004438F9" w:rsidRDefault="004438F9">
            <w:r w:rsidRPr="7A5CE6BD">
              <w:rPr>
                <w:rFonts w:ascii="Calibri" w:eastAsia="Calibri" w:hAnsi="Calibri" w:cs="Calibri"/>
                <w:color w:val="000000" w:themeColor="text1"/>
                <w:sz w:val="22"/>
                <w:szCs w:val="22"/>
              </w:rPr>
              <w:t>39</w:t>
            </w:r>
          </w:p>
        </w:tc>
        <w:tc>
          <w:tcPr>
            <w:tcW w:w="1104" w:type="dxa"/>
            <w:shd w:val="clear" w:color="auto" w:fill="D9E1F2"/>
            <w:tcMar>
              <w:top w:w="15" w:type="dxa"/>
              <w:left w:w="15" w:type="dxa"/>
              <w:right w:w="15" w:type="dxa"/>
            </w:tcMar>
            <w:vAlign w:val="center"/>
          </w:tcPr>
          <w:p w14:paraId="4FEF16F8" w14:textId="77777777" w:rsidR="004438F9" w:rsidRDefault="004438F9">
            <w:r w:rsidRPr="7A5CE6BD">
              <w:rPr>
                <w:rFonts w:ascii="Calibri" w:eastAsia="Calibri" w:hAnsi="Calibri" w:cs="Calibri"/>
                <w:color w:val="000000" w:themeColor="text1"/>
                <w:sz w:val="22"/>
                <w:szCs w:val="22"/>
              </w:rPr>
              <w:t>50.00%</w:t>
            </w:r>
          </w:p>
        </w:tc>
        <w:tc>
          <w:tcPr>
            <w:tcW w:w="1261" w:type="dxa"/>
            <w:shd w:val="clear" w:color="auto" w:fill="D9E1F2"/>
            <w:tcMar>
              <w:top w:w="15" w:type="dxa"/>
              <w:left w:w="15" w:type="dxa"/>
              <w:right w:w="15" w:type="dxa"/>
            </w:tcMar>
            <w:vAlign w:val="center"/>
          </w:tcPr>
          <w:p w14:paraId="2250F6B2" w14:textId="77777777" w:rsidR="004438F9" w:rsidRDefault="004438F9">
            <w:r w:rsidRPr="7A5CE6BD">
              <w:rPr>
                <w:rFonts w:ascii="Calibri" w:eastAsia="Calibri" w:hAnsi="Calibri" w:cs="Calibri"/>
                <w:color w:val="000000" w:themeColor="text1"/>
                <w:sz w:val="22"/>
                <w:szCs w:val="22"/>
              </w:rPr>
              <w:t>97.00%</w:t>
            </w:r>
          </w:p>
        </w:tc>
      </w:tr>
      <w:tr w:rsidR="004438F9" w14:paraId="2E50D16B" w14:textId="77777777">
        <w:trPr>
          <w:trHeight w:val="293"/>
          <w:jc w:val="center"/>
        </w:trPr>
        <w:tc>
          <w:tcPr>
            <w:tcW w:w="717" w:type="dxa"/>
            <w:tcMar>
              <w:top w:w="15" w:type="dxa"/>
              <w:left w:w="15" w:type="dxa"/>
              <w:right w:w="15" w:type="dxa"/>
            </w:tcMar>
            <w:vAlign w:val="center"/>
          </w:tcPr>
          <w:p w14:paraId="14EB78EE" w14:textId="77777777" w:rsidR="004438F9" w:rsidRDefault="004438F9">
            <w:r w:rsidRPr="7A5CE6BD">
              <w:rPr>
                <w:rFonts w:ascii="Calibri" w:eastAsia="Calibri" w:hAnsi="Calibri" w:cs="Calibri"/>
                <w:color w:val="000000" w:themeColor="text1"/>
                <w:sz w:val="22"/>
                <w:szCs w:val="22"/>
              </w:rPr>
              <w:t>43</w:t>
            </w:r>
          </w:p>
        </w:tc>
        <w:tc>
          <w:tcPr>
            <w:tcW w:w="1524" w:type="dxa"/>
            <w:tcMar>
              <w:top w:w="15" w:type="dxa"/>
              <w:left w:w="15" w:type="dxa"/>
              <w:right w:w="15" w:type="dxa"/>
            </w:tcMar>
            <w:vAlign w:val="center"/>
          </w:tcPr>
          <w:p w14:paraId="288AFEDB" w14:textId="77777777" w:rsidR="004438F9" w:rsidRDefault="004438F9">
            <w:r w:rsidRPr="7A5CE6BD">
              <w:rPr>
                <w:rFonts w:ascii="Calibri" w:eastAsia="Calibri" w:hAnsi="Calibri" w:cs="Calibri"/>
                <w:color w:val="000000" w:themeColor="text1"/>
                <w:sz w:val="22"/>
                <w:szCs w:val="22"/>
              </w:rPr>
              <w:t>44</w:t>
            </w:r>
          </w:p>
        </w:tc>
        <w:tc>
          <w:tcPr>
            <w:tcW w:w="1104" w:type="dxa"/>
            <w:tcMar>
              <w:top w:w="15" w:type="dxa"/>
              <w:left w:w="15" w:type="dxa"/>
              <w:right w:w="15" w:type="dxa"/>
            </w:tcMar>
            <w:vAlign w:val="center"/>
          </w:tcPr>
          <w:p w14:paraId="775FDA77" w14:textId="77777777" w:rsidR="004438F9" w:rsidRDefault="004438F9">
            <w:r w:rsidRPr="7A5CE6BD">
              <w:rPr>
                <w:rFonts w:ascii="Calibri" w:eastAsia="Calibri" w:hAnsi="Calibri" w:cs="Calibri"/>
                <w:color w:val="000000" w:themeColor="text1"/>
                <w:sz w:val="22"/>
                <w:szCs w:val="22"/>
              </w:rPr>
              <w:t>60.00%</w:t>
            </w:r>
          </w:p>
        </w:tc>
        <w:tc>
          <w:tcPr>
            <w:tcW w:w="1261" w:type="dxa"/>
            <w:tcMar>
              <w:top w:w="15" w:type="dxa"/>
              <w:left w:w="15" w:type="dxa"/>
              <w:right w:w="15" w:type="dxa"/>
            </w:tcMar>
            <w:vAlign w:val="center"/>
          </w:tcPr>
          <w:p w14:paraId="334D0F4D" w14:textId="77777777" w:rsidR="004438F9" w:rsidRDefault="004438F9">
            <w:r w:rsidRPr="7A5CE6BD">
              <w:rPr>
                <w:rFonts w:ascii="Calibri" w:eastAsia="Calibri" w:hAnsi="Calibri" w:cs="Calibri"/>
                <w:color w:val="000000" w:themeColor="text1"/>
                <w:sz w:val="22"/>
                <w:szCs w:val="22"/>
              </w:rPr>
              <w:t>98.00%</w:t>
            </w:r>
          </w:p>
        </w:tc>
      </w:tr>
    </w:tbl>
    <w:p w14:paraId="6D7EC48B" w14:textId="3429CEED" w:rsidR="004438F9" w:rsidRDefault="004438F9" w:rsidP="004438F9">
      <w:pPr>
        <w:rPr>
          <w:i/>
          <w:iCs/>
          <w:noProof/>
          <w:lang w:val="en-IN"/>
        </w:rPr>
      </w:pPr>
      <w:r w:rsidRPr="7A5CE6BD">
        <w:rPr>
          <w:i/>
          <w:iCs/>
          <w:noProof/>
          <w:lang w:val="en-IN"/>
        </w:rPr>
        <w:t xml:space="preserve">Table </w:t>
      </w:r>
      <w:r w:rsidR="00D06264">
        <w:rPr>
          <w:i/>
          <w:iCs/>
          <w:noProof/>
          <w:lang w:val="en-IN"/>
        </w:rPr>
        <w:t>4</w:t>
      </w:r>
      <w:r w:rsidRPr="7A5CE6BD">
        <w:rPr>
          <w:i/>
          <w:iCs/>
          <w:noProof/>
          <w:lang w:val="en-IN"/>
        </w:rPr>
        <w:t>: HTM reconstruction table for test data (case 2)</w:t>
      </w:r>
    </w:p>
    <w:p w14:paraId="3346FE0F" w14:textId="77777777" w:rsidR="004438F9" w:rsidRDefault="004438F9" w:rsidP="004438F9">
      <w:pPr>
        <w:rPr>
          <w:i/>
          <w:iCs/>
          <w:noProof/>
          <w:lang w:val="en-IN"/>
        </w:rPr>
      </w:pPr>
    </w:p>
    <w:p w14:paraId="458D5F23" w14:textId="76364732" w:rsidR="004438F9" w:rsidRDefault="004438F9" w:rsidP="004438F9">
      <w:pPr>
        <w:rPr>
          <w:noProof/>
          <w:lang w:val="en-IN"/>
        </w:rPr>
      </w:pPr>
      <w:r>
        <w:rPr>
          <w:noProof/>
        </w:rPr>
        <w:lastRenderedPageBreak/>
        <w:drawing>
          <wp:inline distT="0" distB="0" distL="0" distR="0" wp14:anchorId="679C051B" wp14:editId="62D58A12">
            <wp:extent cx="3158913" cy="2186940"/>
            <wp:effectExtent l="12700" t="12700" r="12700" b="12700"/>
            <wp:docPr id="106500382" name="Picture 106500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84232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158913" cy="2186940"/>
                    </a:xfrm>
                    <a:prstGeom prst="rect">
                      <a:avLst/>
                    </a:prstGeom>
                    <a:ln w="12700">
                      <a:solidFill>
                        <a:schemeClr val="tx1"/>
                      </a:solidFill>
                      <a:prstDash val="solid"/>
                    </a:ln>
                  </pic:spPr>
                </pic:pic>
              </a:graphicData>
            </a:graphic>
          </wp:inline>
        </w:drawing>
      </w:r>
      <w:r w:rsidRPr="7A5CE6BD">
        <w:rPr>
          <w:i/>
          <w:iCs/>
        </w:rPr>
        <w:t>Fig.</w:t>
      </w:r>
      <w:r w:rsidRPr="7A5CE6BD">
        <w:rPr>
          <w:i/>
          <w:iCs/>
          <w:noProof/>
          <w:lang w:val="en-IN"/>
        </w:rPr>
        <w:t xml:space="preserve"> </w:t>
      </w:r>
      <w:r w:rsidR="00D06264">
        <w:rPr>
          <w:i/>
          <w:iCs/>
          <w:noProof/>
          <w:lang w:val="en-IN"/>
        </w:rPr>
        <w:t>8</w:t>
      </w:r>
      <w:r w:rsidRPr="7A5CE6BD">
        <w:rPr>
          <w:i/>
          <w:iCs/>
          <w:noProof/>
          <w:lang w:val="en-IN"/>
        </w:rPr>
        <w:t>: HTM reconstruction plot for test data (case 2)</w:t>
      </w:r>
    </w:p>
    <w:p w14:paraId="5B87ABD0" w14:textId="77777777" w:rsidR="004438F9" w:rsidRDefault="004438F9" w:rsidP="004438F9">
      <w:pPr>
        <w:rPr>
          <w:i/>
          <w:iCs/>
          <w:noProof/>
          <w:lang w:val="en-IN"/>
        </w:rPr>
      </w:pPr>
    </w:p>
    <w:p w14:paraId="3B143186" w14:textId="57C30BB1" w:rsidR="004438F9" w:rsidRDefault="004438F9" w:rsidP="004438F9">
      <w:pPr>
        <w:jc w:val="both"/>
      </w:pPr>
      <w:r>
        <w:t xml:space="preserve">Fig. </w:t>
      </w:r>
      <w:r w:rsidR="00D06264">
        <w:t>9</w:t>
      </w:r>
      <w:r>
        <w:t xml:space="preserve"> highlights that in this case also HTM performed much better than KNN, very evident from the </w:t>
      </w:r>
      <w:r w:rsidR="642B6C30">
        <w:t xml:space="preserve">percentage </w:t>
      </w:r>
      <w:r>
        <w:t>similarity comparison plot</w:t>
      </w:r>
      <w:r w:rsidR="74A10D9A">
        <w:t xml:space="preserve"> as red lines have higher peaks from blue lines (</w:t>
      </w:r>
      <w:r w:rsidR="73CA49C9">
        <w:t xml:space="preserve">for </w:t>
      </w:r>
      <w:r w:rsidR="74A10D9A">
        <w:t xml:space="preserve">inputs </w:t>
      </w:r>
      <w:r w:rsidR="28895D70">
        <w:t>10, 17, 19, 20, 21)</w:t>
      </w:r>
      <w:r w:rsidR="0EB3BE69">
        <w:t>. However, where both lines have similar peaks, if we check the internal similarities (</w:t>
      </w:r>
      <w:r w:rsidR="6FCB3BE9">
        <w:t>Table 3 &amp; Table 4), we notice that HTM performed better.</w:t>
      </w:r>
    </w:p>
    <w:p w14:paraId="7BF2FBC6" w14:textId="77777777" w:rsidR="001B0E6A" w:rsidRDefault="001B0E6A" w:rsidP="004438F9">
      <w:pPr>
        <w:jc w:val="both"/>
      </w:pPr>
    </w:p>
    <w:p w14:paraId="48087D62" w14:textId="022185FF" w:rsidR="009725BB" w:rsidRPr="00CB12A3" w:rsidRDefault="004438F9" w:rsidP="00CB12A3">
      <w:pPr>
        <w:rPr>
          <w:lang w:val="en-IN"/>
        </w:rPr>
      </w:pPr>
      <w:r>
        <w:rPr>
          <w:noProof/>
        </w:rPr>
        <w:drawing>
          <wp:inline distT="0" distB="0" distL="0" distR="0" wp14:anchorId="36C56C7C" wp14:editId="02CF394A">
            <wp:extent cx="3123559" cy="2162464"/>
            <wp:effectExtent l="19050" t="19050" r="20320" b="9525"/>
            <wp:docPr id="956217734" name="Picture 462314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31456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127169" cy="2164963"/>
                    </a:xfrm>
                    <a:prstGeom prst="rect">
                      <a:avLst/>
                    </a:prstGeom>
                    <a:ln w="12700">
                      <a:solidFill>
                        <a:schemeClr val="tx1"/>
                      </a:solidFill>
                      <a:prstDash val="solid"/>
                    </a:ln>
                  </pic:spPr>
                </pic:pic>
              </a:graphicData>
            </a:graphic>
          </wp:inline>
        </w:drawing>
      </w:r>
      <w:r w:rsidRPr="6CFFCDAF">
        <w:rPr>
          <w:rStyle w:val="FigureChar"/>
          <w:i/>
          <w:iCs/>
          <w:sz w:val="20"/>
          <w:lang w:val="en-IN"/>
        </w:rPr>
        <w:t xml:space="preserve">Fig. </w:t>
      </w:r>
      <w:r w:rsidR="00D06264">
        <w:rPr>
          <w:rStyle w:val="FigureChar"/>
          <w:i/>
          <w:iCs/>
          <w:sz w:val="20"/>
          <w:lang w:val="en-IN"/>
        </w:rPr>
        <w:t>9</w:t>
      </w:r>
      <w:r w:rsidRPr="6CFFCDAF">
        <w:rPr>
          <w:rStyle w:val="FigureChar"/>
          <w:i/>
          <w:iCs/>
          <w:sz w:val="20"/>
          <w:lang w:val="en-IN"/>
        </w:rPr>
        <w:t>: Similarity plot for test data (case 2)</w:t>
      </w:r>
      <w:r w:rsidRPr="6CFFCDAF">
        <w:rPr>
          <w:rStyle w:val="FigureChar"/>
          <w:i/>
          <w:iCs/>
          <w:lang w:val="en-IN"/>
        </w:rPr>
        <w:t> </w:t>
      </w:r>
    </w:p>
    <w:p w14:paraId="7380CE18" w14:textId="77777777" w:rsidR="00A15DCD" w:rsidRDefault="00A15DCD" w:rsidP="00A15DCD">
      <w:pPr>
        <w:pStyle w:val="Heading2"/>
        <w:rPr>
          <w:b/>
          <w:bCs/>
          <w:lang w:val="en-IN"/>
        </w:rPr>
      </w:pPr>
      <w:r w:rsidRPr="00A15DCD">
        <w:rPr>
          <w:b/>
          <w:bCs/>
          <w:lang w:val="en-IN"/>
        </w:rPr>
        <w:t>Training Data Reconstruction</w:t>
      </w:r>
    </w:p>
    <w:p w14:paraId="702A13FC" w14:textId="77777777" w:rsidR="00CB12A3" w:rsidRPr="00CB12A3" w:rsidRDefault="00CB12A3" w:rsidP="00CB12A3">
      <w:pPr>
        <w:rPr>
          <w:lang w:val="en-IN"/>
        </w:rPr>
      </w:pPr>
    </w:p>
    <w:p w14:paraId="118D2E2C" w14:textId="37818340" w:rsidR="00A15DCD" w:rsidRPr="009725BB" w:rsidRDefault="3DEAEB6C" w:rsidP="455CCB4A">
      <w:pPr>
        <w:jc w:val="both"/>
      </w:pPr>
      <w:r w:rsidRPr="455CCB4A">
        <w:t xml:space="preserve">This section discusses about the result and </w:t>
      </w:r>
      <w:r w:rsidR="2C6251CC" w:rsidRPr="132959F4">
        <w:t>analyze</w:t>
      </w:r>
      <w:r w:rsidRPr="455CCB4A">
        <w:t xml:space="preserve"> the performance of the classifiers when </w:t>
      </w:r>
      <w:r w:rsidRPr="23E292A0">
        <w:t xml:space="preserve">the </w:t>
      </w:r>
      <w:r w:rsidRPr="02CAEDDF">
        <w:t xml:space="preserve">training subset was used for </w:t>
      </w:r>
      <w:r w:rsidRPr="0F5DE3FE">
        <w:t>reconstructio</w:t>
      </w:r>
      <w:r w:rsidR="55358848" w:rsidRPr="0F5DE3FE">
        <w:t>n also.</w:t>
      </w:r>
    </w:p>
    <w:p w14:paraId="42613DEA" w14:textId="2BED14CB" w:rsidR="00A15DCD" w:rsidRPr="009725BB" w:rsidRDefault="00A15DCD" w:rsidP="455CCB4A">
      <w:pPr>
        <w:jc w:val="both"/>
        <w:rPr>
          <w:lang w:val="en-IN"/>
        </w:rPr>
      </w:pPr>
    </w:p>
    <w:p w14:paraId="0261ED2A" w14:textId="417505FB" w:rsidR="00A15DCD" w:rsidRPr="009725BB" w:rsidRDefault="3DEAEB6C" w:rsidP="455CCB4A">
      <w:pPr>
        <w:jc w:val="both"/>
        <w:rPr>
          <w:noProof/>
        </w:rPr>
      </w:pPr>
      <w:r w:rsidRPr="455CCB4A">
        <w:t xml:space="preserve">For the reconstruction plots, X-axis (Inputs) represents the original scalar inputs </w:t>
      </w:r>
      <w:r w:rsidR="3023D0AA" w:rsidRPr="256E1009">
        <w:t xml:space="preserve">that </w:t>
      </w:r>
      <w:r w:rsidRPr="256E1009">
        <w:t>we</w:t>
      </w:r>
      <w:r w:rsidRPr="455CCB4A">
        <w:t xml:space="preserve"> are trying to reconstruct, and Y-axis (Predictions) represents the reconstructed scalar values from the classifiers. </w:t>
      </w:r>
      <w:r w:rsidR="694715E2" w:rsidRPr="5EFE26C3">
        <w:t xml:space="preserve">For the training subset, both </w:t>
      </w:r>
      <w:r w:rsidR="694715E2" w:rsidRPr="630A696A">
        <w:t>the classifiers</w:t>
      </w:r>
      <w:r w:rsidR="694715E2" w:rsidRPr="5EFE26C3">
        <w:t xml:space="preserve"> satisfied the </w:t>
      </w:r>
      <w:r w:rsidR="694715E2" w:rsidRPr="5DEC2AD2">
        <w:t xml:space="preserve">equation x=y, </w:t>
      </w:r>
      <w:r w:rsidR="694715E2" w:rsidRPr="1736C3D1">
        <w:t xml:space="preserve">signifying a perfect </w:t>
      </w:r>
      <w:r w:rsidR="694715E2" w:rsidRPr="75B21B18">
        <w:t>reconstruction</w:t>
      </w:r>
      <w:r w:rsidR="01E1DCE5" w:rsidRPr="2C301F57">
        <w:t xml:space="preserve"> and </w:t>
      </w:r>
      <w:r w:rsidR="01E1DCE5" w:rsidRPr="49074A9D">
        <w:t>achieving</w:t>
      </w:r>
      <w:r w:rsidR="01E1DCE5" w:rsidRPr="2C301F57">
        <w:t xml:space="preserve"> 100</w:t>
      </w:r>
      <w:r w:rsidR="01E1DCE5" w:rsidRPr="764BB56D">
        <w:t xml:space="preserve">% in both the </w:t>
      </w:r>
      <w:r w:rsidR="01E1DCE5" w:rsidRPr="49074A9D">
        <w:t>similarity metrics.</w:t>
      </w:r>
    </w:p>
    <w:p w14:paraId="1E47D80D" w14:textId="7FF6C2B5" w:rsidR="00A15DCD" w:rsidRPr="009725BB" w:rsidRDefault="00A15DCD" w:rsidP="455CCB4A">
      <w:pPr>
        <w:jc w:val="both"/>
        <w:rPr>
          <w:lang w:val="en-IN"/>
        </w:rPr>
      </w:pPr>
    </w:p>
    <w:p w14:paraId="6E644816" w14:textId="0A419EFB" w:rsidR="4785F74D" w:rsidRDefault="3DEAEB6C" w:rsidP="4785F74D">
      <w:pPr>
        <w:jc w:val="both"/>
      </w:pPr>
      <w:r w:rsidRPr="455CCB4A">
        <w:t xml:space="preserve">For the similarity plots, X-axis (Inputs) represents the scalar inputs, and Y-axis (Similarity %) represents the percentage similarity of the reconstructed input with the original input. </w:t>
      </w:r>
      <w:r w:rsidR="7943277F" w:rsidRPr="471FFC21">
        <w:t>Here a</w:t>
      </w:r>
      <w:r w:rsidRPr="471FFC21">
        <w:t>lso</w:t>
      </w:r>
      <w:r w:rsidRPr="455CCB4A">
        <w:t xml:space="preserve">, the similarity of KNN is in blue and HTM is in red. </w:t>
      </w:r>
      <w:r w:rsidR="37B2EC7E" w:rsidRPr="511F15AE">
        <w:t xml:space="preserve">But these </w:t>
      </w:r>
      <w:r w:rsidR="37B2EC7E" w:rsidRPr="25CAF2CF">
        <w:t>lines</w:t>
      </w:r>
      <w:r w:rsidR="37B2EC7E" w:rsidRPr="511F15AE">
        <w:t xml:space="preserve"> are not very intuitive </w:t>
      </w:r>
      <w:r w:rsidR="37B2EC7E" w:rsidRPr="2EE6B26C">
        <w:t xml:space="preserve">because all the lines have </w:t>
      </w:r>
      <w:r w:rsidR="37B2EC7E" w:rsidRPr="4785F74D">
        <w:t>the</w:t>
      </w:r>
      <w:r w:rsidR="38E740ED" w:rsidRPr="004B34E2">
        <w:t xml:space="preserve"> same </w:t>
      </w:r>
      <w:r w:rsidR="38E740ED" w:rsidRPr="0AF5E3FB">
        <w:t>peaks at 100</w:t>
      </w:r>
      <w:r w:rsidR="38E740ED" w:rsidRPr="115A110E">
        <w:t>%.</w:t>
      </w:r>
    </w:p>
    <w:p w14:paraId="3155101E" w14:textId="77777777" w:rsidR="00A15DCD" w:rsidRDefault="00A15DCD" w:rsidP="00A15DCD">
      <w:pPr>
        <w:pStyle w:val="Heading3"/>
        <w:rPr>
          <w:rStyle w:val="Heading2Char"/>
          <w:b/>
          <w:bCs/>
          <w:i/>
          <w:iCs/>
        </w:rPr>
      </w:pPr>
      <w:r w:rsidRPr="007216EF">
        <w:rPr>
          <w:rStyle w:val="Heading2Char"/>
          <w:b/>
          <w:bCs/>
          <w:i/>
          <w:iCs/>
        </w:rPr>
        <w:t>Case 1: Input 1–20</w:t>
      </w:r>
    </w:p>
    <w:p w14:paraId="51747254" w14:textId="77777777" w:rsidR="00CB12A3" w:rsidRPr="00CB12A3" w:rsidRDefault="00CB12A3" w:rsidP="00CB12A3"/>
    <w:p w14:paraId="36581755" w14:textId="4B1ABEE1" w:rsidR="00C84496" w:rsidRPr="00E33BFD" w:rsidRDefault="00C84496" w:rsidP="00C84496">
      <w:pPr>
        <w:spacing w:after="160"/>
        <w:jc w:val="both"/>
        <w:rPr>
          <w:lang w:val="en-IN"/>
        </w:rPr>
      </w:pPr>
      <w:r w:rsidRPr="3772CD49">
        <w:rPr>
          <w:lang w:val="en-IN"/>
        </w:rPr>
        <w:t xml:space="preserve">Both the HTM and KNN classifiers achieved perfect reconstruction accuracy (100% similarity) on the training dataset (80% split), as demonstrated in Table </w:t>
      </w:r>
      <w:r w:rsidR="009257A4">
        <w:rPr>
          <w:lang w:val="en-IN"/>
        </w:rPr>
        <w:t>5</w:t>
      </w:r>
      <w:r w:rsidRPr="3772CD49">
        <w:rPr>
          <w:lang w:val="en-IN"/>
        </w:rPr>
        <w:t xml:space="preserve"> and Fig. </w:t>
      </w:r>
      <w:r w:rsidR="00D06264">
        <w:rPr>
          <w:lang w:val="en-IN"/>
        </w:rPr>
        <w:t>10</w:t>
      </w:r>
      <w:r w:rsidRPr="3772CD49">
        <w:rPr>
          <w:lang w:val="en-IN"/>
        </w:rPr>
        <w:t xml:space="preserve"> for KNN and Table </w:t>
      </w:r>
      <w:r w:rsidR="009257A4">
        <w:rPr>
          <w:lang w:val="en-IN"/>
        </w:rPr>
        <w:t>6</w:t>
      </w:r>
      <w:r w:rsidRPr="3772CD49">
        <w:rPr>
          <w:lang w:val="en-IN"/>
        </w:rPr>
        <w:t xml:space="preserve"> and Fig. </w:t>
      </w:r>
      <w:r w:rsidR="00D06264">
        <w:rPr>
          <w:lang w:val="en-IN"/>
        </w:rPr>
        <w:t>11</w:t>
      </w:r>
      <w:r w:rsidRPr="3772CD49">
        <w:rPr>
          <w:lang w:val="en-IN"/>
        </w:rPr>
        <w:t xml:space="preserve"> for HTM respectively. </w:t>
      </w:r>
      <w:r w:rsidRPr="260476E0">
        <w:rPr>
          <w:lang w:val="en-IN"/>
        </w:rPr>
        <w:t>Reconstructions align</w:t>
      </w:r>
      <w:r w:rsidRPr="3772CD49">
        <w:rPr>
          <w:lang w:val="en-IN"/>
        </w:rPr>
        <w:t xml:space="preserve"> perfectly with the input values along the diagonal</w:t>
      </w:r>
      <w:r w:rsidR="7607479B" w:rsidRPr="2A2CE238">
        <w:rPr>
          <w:lang w:val="en-IN"/>
        </w:rPr>
        <w:t xml:space="preserve"> </w:t>
      </w:r>
      <w:r w:rsidR="7607479B" w:rsidRPr="4D073B08">
        <w:rPr>
          <w:lang w:val="en-IN"/>
        </w:rPr>
        <w:t>(x=y)</w:t>
      </w:r>
      <w:r w:rsidRPr="4D073B08">
        <w:rPr>
          <w:lang w:val="en-IN"/>
        </w:rPr>
        <w:t>,</w:t>
      </w:r>
      <w:r w:rsidRPr="3772CD49">
        <w:rPr>
          <w:lang w:val="en-IN"/>
        </w:rPr>
        <w:t xml:space="preserve"> indicating robust memorization of training patterns. This performance, however, highlights a potential risk of overfitting, where models excel on known data but struggle with generalization.</w:t>
      </w:r>
    </w:p>
    <w:tbl>
      <w:tblPr>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678"/>
        <w:gridCol w:w="1509"/>
        <w:gridCol w:w="1043"/>
        <w:gridCol w:w="1251"/>
      </w:tblGrid>
      <w:tr w:rsidR="00C84496" w14:paraId="19001E02" w14:textId="77777777">
        <w:trPr>
          <w:trHeight w:val="143"/>
          <w:jc w:val="center"/>
        </w:trPr>
        <w:tc>
          <w:tcPr>
            <w:tcW w:w="4481" w:type="dxa"/>
            <w:gridSpan w:val="4"/>
            <w:shd w:val="clear" w:color="auto" w:fill="FFFF00"/>
            <w:tcMar>
              <w:top w:w="15" w:type="dxa"/>
              <w:left w:w="15" w:type="dxa"/>
              <w:right w:w="15" w:type="dxa"/>
            </w:tcMar>
            <w:vAlign w:val="center"/>
          </w:tcPr>
          <w:p w14:paraId="6C83D7F1" w14:textId="77777777" w:rsidR="00C84496" w:rsidRDefault="00C84496">
            <w:r w:rsidRPr="7A5CE6BD">
              <w:rPr>
                <w:rFonts w:ascii="Calibri" w:eastAsia="Calibri" w:hAnsi="Calibri" w:cs="Calibri"/>
                <w:b/>
                <w:bCs/>
                <w:color w:val="000000" w:themeColor="text1"/>
                <w:sz w:val="22"/>
                <w:szCs w:val="22"/>
              </w:rPr>
              <w:t>KNN Train Data Reconstruction</w:t>
            </w:r>
          </w:p>
        </w:tc>
      </w:tr>
      <w:tr w:rsidR="00C84496" w14:paraId="57157CB0" w14:textId="77777777">
        <w:trPr>
          <w:trHeight w:val="296"/>
          <w:jc w:val="center"/>
        </w:trPr>
        <w:tc>
          <w:tcPr>
            <w:tcW w:w="678" w:type="dxa"/>
            <w:shd w:val="clear" w:color="auto" w:fill="4472C4" w:themeFill="accent1"/>
            <w:tcMar>
              <w:top w:w="15" w:type="dxa"/>
              <w:left w:w="15" w:type="dxa"/>
              <w:right w:w="15" w:type="dxa"/>
            </w:tcMar>
            <w:vAlign w:val="center"/>
          </w:tcPr>
          <w:p w14:paraId="348BE41B" w14:textId="77777777" w:rsidR="00C84496" w:rsidRDefault="00C84496">
            <w:r w:rsidRPr="7A5CE6BD">
              <w:rPr>
                <w:rFonts w:ascii="Calibri" w:eastAsia="Calibri" w:hAnsi="Calibri" w:cs="Calibri"/>
                <w:b/>
                <w:bCs/>
                <w:color w:val="FFFFFF" w:themeColor="background1"/>
                <w:sz w:val="22"/>
                <w:szCs w:val="22"/>
              </w:rPr>
              <w:t>Input</w:t>
            </w:r>
          </w:p>
        </w:tc>
        <w:tc>
          <w:tcPr>
            <w:tcW w:w="1509" w:type="dxa"/>
            <w:shd w:val="clear" w:color="auto" w:fill="4472C4" w:themeFill="accent1"/>
            <w:tcMar>
              <w:top w:w="15" w:type="dxa"/>
              <w:left w:w="15" w:type="dxa"/>
              <w:right w:w="15" w:type="dxa"/>
            </w:tcMar>
            <w:vAlign w:val="center"/>
          </w:tcPr>
          <w:p w14:paraId="75BAAE2E" w14:textId="77777777" w:rsidR="00C84496" w:rsidRDefault="00C84496">
            <w:r w:rsidRPr="7A5CE6BD">
              <w:rPr>
                <w:rFonts w:ascii="Calibri" w:eastAsia="Calibri" w:hAnsi="Calibri" w:cs="Calibri"/>
                <w:b/>
                <w:bCs/>
                <w:color w:val="FFFFFF" w:themeColor="background1"/>
                <w:sz w:val="22"/>
                <w:szCs w:val="22"/>
              </w:rPr>
              <w:t>Reconstructed Input</w:t>
            </w:r>
          </w:p>
        </w:tc>
        <w:tc>
          <w:tcPr>
            <w:tcW w:w="1043" w:type="dxa"/>
            <w:shd w:val="clear" w:color="auto" w:fill="4472C4" w:themeFill="accent1"/>
            <w:tcMar>
              <w:top w:w="15" w:type="dxa"/>
              <w:left w:w="15" w:type="dxa"/>
              <w:right w:w="15" w:type="dxa"/>
            </w:tcMar>
            <w:vAlign w:val="center"/>
          </w:tcPr>
          <w:p w14:paraId="15B91AC4" w14:textId="77777777" w:rsidR="00C84496" w:rsidRDefault="00C84496">
            <w:r w:rsidRPr="7A5CE6BD">
              <w:rPr>
                <w:rFonts w:ascii="Calibri" w:eastAsia="Calibri" w:hAnsi="Calibri" w:cs="Calibri"/>
                <w:b/>
                <w:bCs/>
                <w:color w:val="FFFFFF" w:themeColor="background1"/>
                <w:sz w:val="22"/>
                <w:szCs w:val="22"/>
              </w:rPr>
              <w:t>Internal Similarity</w:t>
            </w:r>
          </w:p>
        </w:tc>
        <w:tc>
          <w:tcPr>
            <w:tcW w:w="1249" w:type="dxa"/>
            <w:shd w:val="clear" w:color="auto" w:fill="4472C4" w:themeFill="accent1"/>
            <w:tcMar>
              <w:top w:w="15" w:type="dxa"/>
              <w:left w:w="15" w:type="dxa"/>
              <w:right w:w="15" w:type="dxa"/>
            </w:tcMar>
            <w:vAlign w:val="center"/>
          </w:tcPr>
          <w:p w14:paraId="79449503" w14:textId="77777777" w:rsidR="00C84496" w:rsidRDefault="00C84496">
            <w:r w:rsidRPr="7A5CE6BD">
              <w:rPr>
                <w:rFonts w:ascii="Calibri" w:eastAsia="Calibri" w:hAnsi="Calibri" w:cs="Calibri"/>
                <w:b/>
                <w:bCs/>
                <w:color w:val="FFFFFF" w:themeColor="background1"/>
                <w:sz w:val="22"/>
                <w:szCs w:val="22"/>
              </w:rPr>
              <w:t>Percentage Similarity</w:t>
            </w:r>
          </w:p>
        </w:tc>
      </w:tr>
      <w:tr w:rsidR="00C84496" w14:paraId="71EFD2B0" w14:textId="77777777">
        <w:trPr>
          <w:trHeight w:val="143"/>
          <w:jc w:val="center"/>
        </w:trPr>
        <w:tc>
          <w:tcPr>
            <w:tcW w:w="678" w:type="dxa"/>
            <w:shd w:val="clear" w:color="auto" w:fill="D9E1F2"/>
            <w:tcMar>
              <w:top w:w="15" w:type="dxa"/>
              <w:left w:w="15" w:type="dxa"/>
              <w:right w:w="15" w:type="dxa"/>
            </w:tcMar>
            <w:vAlign w:val="center"/>
          </w:tcPr>
          <w:p w14:paraId="6E5D5BA7" w14:textId="77777777" w:rsidR="00C84496" w:rsidRDefault="00C84496">
            <w:r w:rsidRPr="7A5CE6BD">
              <w:rPr>
                <w:rFonts w:ascii="Calibri" w:eastAsia="Calibri" w:hAnsi="Calibri" w:cs="Calibri"/>
                <w:color w:val="000000" w:themeColor="text1"/>
                <w:sz w:val="22"/>
                <w:szCs w:val="22"/>
              </w:rPr>
              <w:t>2</w:t>
            </w:r>
          </w:p>
        </w:tc>
        <w:tc>
          <w:tcPr>
            <w:tcW w:w="1509" w:type="dxa"/>
            <w:shd w:val="clear" w:color="auto" w:fill="D9E1F2"/>
            <w:tcMar>
              <w:top w:w="15" w:type="dxa"/>
              <w:left w:w="15" w:type="dxa"/>
              <w:right w:w="15" w:type="dxa"/>
            </w:tcMar>
            <w:vAlign w:val="center"/>
          </w:tcPr>
          <w:p w14:paraId="0E920F34" w14:textId="77777777" w:rsidR="00C84496" w:rsidRDefault="00C84496">
            <w:r w:rsidRPr="7A5CE6BD">
              <w:rPr>
                <w:rFonts w:ascii="Calibri" w:eastAsia="Calibri" w:hAnsi="Calibri" w:cs="Calibri"/>
                <w:color w:val="000000" w:themeColor="text1"/>
                <w:sz w:val="22"/>
                <w:szCs w:val="22"/>
              </w:rPr>
              <w:t>2</w:t>
            </w:r>
          </w:p>
        </w:tc>
        <w:tc>
          <w:tcPr>
            <w:tcW w:w="1043" w:type="dxa"/>
            <w:shd w:val="clear" w:color="auto" w:fill="D9E1F2"/>
            <w:tcMar>
              <w:top w:w="15" w:type="dxa"/>
              <w:left w:w="15" w:type="dxa"/>
              <w:right w:w="15" w:type="dxa"/>
            </w:tcMar>
            <w:vAlign w:val="center"/>
          </w:tcPr>
          <w:p w14:paraId="145E0959" w14:textId="77777777" w:rsidR="00C84496" w:rsidRDefault="00C84496">
            <w:r w:rsidRPr="7A5CE6BD">
              <w:rPr>
                <w:rFonts w:ascii="Calibri" w:eastAsia="Calibri" w:hAnsi="Calibri" w:cs="Calibri"/>
                <w:color w:val="000000" w:themeColor="text1"/>
                <w:sz w:val="22"/>
                <w:szCs w:val="22"/>
              </w:rPr>
              <w:t>100.00%</w:t>
            </w:r>
          </w:p>
        </w:tc>
        <w:tc>
          <w:tcPr>
            <w:tcW w:w="1249" w:type="dxa"/>
            <w:shd w:val="clear" w:color="auto" w:fill="D9E1F2"/>
            <w:tcMar>
              <w:top w:w="15" w:type="dxa"/>
              <w:left w:w="15" w:type="dxa"/>
              <w:right w:w="15" w:type="dxa"/>
            </w:tcMar>
            <w:vAlign w:val="center"/>
          </w:tcPr>
          <w:p w14:paraId="76994B6F" w14:textId="77777777" w:rsidR="00C84496" w:rsidRDefault="00C84496">
            <w:r w:rsidRPr="7A5CE6BD">
              <w:rPr>
                <w:rFonts w:ascii="Calibri" w:eastAsia="Calibri" w:hAnsi="Calibri" w:cs="Calibri"/>
                <w:color w:val="000000" w:themeColor="text1"/>
                <w:sz w:val="22"/>
                <w:szCs w:val="22"/>
              </w:rPr>
              <w:t>100.00%</w:t>
            </w:r>
          </w:p>
        </w:tc>
      </w:tr>
      <w:tr w:rsidR="00C84496" w14:paraId="1DA65696" w14:textId="77777777">
        <w:trPr>
          <w:trHeight w:val="143"/>
          <w:jc w:val="center"/>
        </w:trPr>
        <w:tc>
          <w:tcPr>
            <w:tcW w:w="678" w:type="dxa"/>
            <w:tcMar>
              <w:top w:w="15" w:type="dxa"/>
              <w:left w:w="15" w:type="dxa"/>
              <w:right w:w="15" w:type="dxa"/>
            </w:tcMar>
            <w:vAlign w:val="center"/>
          </w:tcPr>
          <w:p w14:paraId="1872A366" w14:textId="77777777" w:rsidR="00C84496" w:rsidRDefault="00C84496">
            <w:r w:rsidRPr="7A5CE6BD">
              <w:rPr>
                <w:rFonts w:ascii="Calibri" w:eastAsia="Calibri" w:hAnsi="Calibri" w:cs="Calibri"/>
                <w:color w:val="000000" w:themeColor="text1"/>
                <w:sz w:val="22"/>
                <w:szCs w:val="22"/>
              </w:rPr>
              <w:t>4</w:t>
            </w:r>
          </w:p>
        </w:tc>
        <w:tc>
          <w:tcPr>
            <w:tcW w:w="1509" w:type="dxa"/>
            <w:tcMar>
              <w:top w:w="15" w:type="dxa"/>
              <w:left w:w="15" w:type="dxa"/>
              <w:right w:w="15" w:type="dxa"/>
            </w:tcMar>
            <w:vAlign w:val="center"/>
          </w:tcPr>
          <w:p w14:paraId="00F34478" w14:textId="77777777" w:rsidR="00C84496" w:rsidRDefault="00C84496">
            <w:r w:rsidRPr="7A5CE6BD">
              <w:rPr>
                <w:rFonts w:ascii="Calibri" w:eastAsia="Calibri" w:hAnsi="Calibri" w:cs="Calibri"/>
                <w:color w:val="000000" w:themeColor="text1"/>
                <w:sz w:val="22"/>
                <w:szCs w:val="22"/>
              </w:rPr>
              <w:t>4</w:t>
            </w:r>
          </w:p>
        </w:tc>
        <w:tc>
          <w:tcPr>
            <w:tcW w:w="1043" w:type="dxa"/>
            <w:tcMar>
              <w:top w:w="15" w:type="dxa"/>
              <w:left w:w="15" w:type="dxa"/>
              <w:right w:w="15" w:type="dxa"/>
            </w:tcMar>
            <w:vAlign w:val="center"/>
          </w:tcPr>
          <w:p w14:paraId="0F965CDB" w14:textId="77777777" w:rsidR="00C84496" w:rsidRDefault="00C84496">
            <w:r w:rsidRPr="7A5CE6BD">
              <w:rPr>
                <w:rFonts w:ascii="Calibri" w:eastAsia="Calibri" w:hAnsi="Calibri" w:cs="Calibri"/>
                <w:color w:val="000000" w:themeColor="text1"/>
                <w:sz w:val="22"/>
                <w:szCs w:val="22"/>
              </w:rPr>
              <w:t>100.00%</w:t>
            </w:r>
          </w:p>
        </w:tc>
        <w:tc>
          <w:tcPr>
            <w:tcW w:w="1249" w:type="dxa"/>
            <w:tcMar>
              <w:top w:w="15" w:type="dxa"/>
              <w:left w:w="15" w:type="dxa"/>
              <w:right w:w="15" w:type="dxa"/>
            </w:tcMar>
            <w:vAlign w:val="center"/>
          </w:tcPr>
          <w:p w14:paraId="1674E5F3" w14:textId="77777777" w:rsidR="00C84496" w:rsidRDefault="00C84496">
            <w:r w:rsidRPr="7A5CE6BD">
              <w:rPr>
                <w:rFonts w:ascii="Calibri" w:eastAsia="Calibri" w:hAnsi="Calibri" w:cs="Calibri"/>
                <w:color w:val="000000" w:themeColor="text1"/>
                <w:sz w:val="22"/>
                <w:szCs w:val="22"/>
              </w:rPr>
              <w:t>100.00%</w:t>
            </w:r>
          </w:p>
        </w:tc>
      </w:tr>
      <w:tr w:rsidR="00C84496" w14:paraId="08193937" w14:textId="77777777">
        <w:trPr>
          <w:trHeight w:val="143"/>
          <w:jc w:val="center"/>
        </w:trPr>
        <w:tc>
          <w:tcPr>
            <w:tcW w:w="678" w:type="dxa"/>
            <w:shd w:val="clear" w:color="auto" w:fill="D9E1F2"/>
            <w:tcMar>
              <w:top w:w="15" w:type="dxa"/>
              <w:left w:w="15" w:type="dxa"/>
              <w:right w:w="15" w:type="dxa"/>
            </w:tcMar>
            <w:vAlign w:val="center"/>
          </w:tcPr>
          <w:p w14:paraId="11547646" w14:textId="77777777" w:rsidR="00C84496" w:rsidRDefault="00C84496">
            <w:r w:rsidRPr="7A5CE6BD">
              <w:rPr>
                <w:rFonts w:ascii="Calibri" w:eastAsia="Calibri" w:hAnsi="Calibri" w:cs="Calibri"/>
                <w:color w:val="000000" w:themeColor="text1"/>
                <w:sz w:val="22"/>
                <w:szCs w:val="22"/>
              </w:rPr>
              <w:t>5</w:t>
            </w:r>
          </w:p>
        </w:tc>
        <w:tc>
          <w:tcPr>
            <w:tcW w:w="1509" w:type="dxa"/>
            <w:shd w:val="clear" w:color="auto" w:fill="D9E1F2"/>
            <w:tcMar>
              <w:top w:w="15" w:type="dxa"/>
              <w:left w:w="15" w:type="dxa"/>
              <w:right w:w="15" w:type="dxa"/>
            </w:tcMar>
            <w:vAlign w:val="center"/>
          </w:tcPr>
          <w:p w14:paraId="704A18FB" w14:textId="77777777" w:rsidR="00C84496" w:rsidRDefault="00C84496">
            <w:r w:rsidRPr="7A5CE6BD">
              <w:rPr>
                <w:rFonts w:ascii="Calibri" w:eastAsia="Calibri" w:hAnsi="Calibri" w:cs="Calibri"/>
                <w:color w:val="000000" w:themeColor="text1"/>
                <w:sz w:val="22"/>
                <w:szCs w:val="22"/>
              </w:rPr>
              <w:t>5</w:t>
            </w:r>
          </w:p>
        </w:tc>
        <w:tc>
          <w:tcPr>
            <w:tcW w:w="1043" w:type="dxa"/>
            <w:shd w:val="clear" w:color="auto" w:fill="D9E1F2"/>
            <w:tcMar>
              <w:top w:w="15" w:type="dxa"/>
              <w:left w:w="15" w:type="dxa"/>
              <w:right w:w="15" w:type="dxa"/>
            </w:tcMar>
            <w:vAlign w:val="center"/>
          </w:tcPr>
          <w:p w14:paraId="65AD4A8F" w14:textId="77777777" w:rsidR="00C84496" w:rsidRDefault="00C84496">
            <w:r w:rsidRPr="7A5CE6BD">
              <w:rPr>
                <w:rFonts w:ascii="Calibri" w:eastAsia="Calibri" w:hAnsi="Calibri" w:cs="Calibri"/>
                <w:color w:val="000000" w:themeColor="text1"/>
                <w:sz w:val="22"/>
                <w:szCs w:val="22"/>
              </w:rPr>
              <w:t>100.00%</w:t>
            </w:r>
          </w:p>
        </w:tc>
        <w:tc>
          <w:tcPr>
            <w:tcW w:w="1249" w:type="dxa"/>
            <w:shd w:val="clear" w:color="auto" w:fill="D9E1F2"/>
            <w:tcMar>
              <w:top w:w="15" w:type="dxa"/>
              <w:left w:w="15" w:type="dxa"/>
              <w:right w:w="15" w:type="dxa"/>
            </w:tcMar>
            <w:vAlign w:val="center"/>
          </w:tcPr>
          <w:p w14:paraId="44122B70" w14:textId="77777777" w:rsidR="00C84496" w:rsidRDefault="00C84496">
            <w:r w:rsidRPr="7A5CE6BD">
              <w:rPr>
                <w:rFonts w:ascii="Calibri" w:eastAsia="Calibri" w:hAnsi="Calibri" w:cs="Calibri"/>
                <w:color w:val="000000" w:themeColor="text1"/>
                <w:sz w:val="22"/>
                <w:szCs w:val="22"/>
              </w:rPr>
              <w:t>100.00%</w:t>
            </w:r>
          </w:p>
        </w:tc>
      </w:tr>
      <w:tr w:rsidR="00C84496" w14:paraId="5547C05F" w14:textId="77777777">
        <w:trPr>
          <w:trHeight w:val="143"/>
          <w:jc w:val="center"/>
        </w:trPr>
        <w:tc>
          <w:tcPr>
            <w:tcW w:w="678" w:type="dxa"/>
            <w:tcMar>
              <w:top w:w="15" w:type="dxa"/>
              <w:left w:w="15" w:type="dxa"/>
              <w:right w:w="15" w:type="dxa"/>
            </w:tcMar>
            <w:vAlign w:val="center"/>
          </w:tcPr>
          <w:p w14:paraId="4AB49812" w14:textId="77777777" w:rsidR="00C84496" w:rsidRDefault="00C84496">
            <w:r w:rsidRPr="7A5CE6BD">
              <w:rPr>
                <w:rFonts w:ascii="Calibri" w:eastAsia="Calibri" w:hAnsi="Calibri" w:cs="Calibri"/>
                <w:color w:val="000000" w:themeColor="text1"/>
                <w:sz w:val="22"/>
                <w:szCs w:val="22"/>
              </w:rPr>
              <w:t>6</w:t>
            </w:r>
          </w:p>
        </w:tc>
        <w:tc>
          <w:tcPr>
            <w:tcW w:w="1509" w:type="dxa"/>
            <w:tcMar>
              <w:top w:w="15" w:type="dxa"/>
              <w:left w:w="15" w:type="dxa"/>
              <w:right w:w="15" w:type="dxa"/>
            </w:tcMar>
            <w:vAlign w:val="center"/>
          </w:tcPr>
          <w:p w14:paraId="0D3AC102" w14:textId="77777777" w:rsidR="00C84496" w:rsidRDefault="00C84496">
            <w:r w:rsidRPr="7A5CE6BD">
              <w:rPr>
                <w:rFonts w:ascii="Calibri" w:eastAsia="Calibri" w:hAnsi="Calibri" w:cs="Calibri"/>
                <w:color w:val="000000" w:themeColor="text1"/>
                <w:sz w:val="22"/>
                <w:szCs w:val="22"/>
              </w:rPr>
              <w:t>6</w:t>
            </w:r>
          </w:p>
        </w:tc>
        <w:tc>
          <w:tcPr>
            <w:tcW w:w="1043" w:type="dxa"/>
            <w:tcMar>
              <w:top w:w="15" w:type="dxa"/>
              <w:left w:w="15" w:type="dxa"/>
              <w:right w:w="15" w:type="dxa"/>
            </w:tcMar>
            <w:vAlign w:val="center"/>
          </w:tcPr>
          <w:p w14:paraId="220B34BB" w14:textId="77777777" w:rsidR="00C84496" w:rsidRDefault="00C84496">
            <w:r w:rsidRPr="7A5CE6BD">
              <w:rPr>
                <w:rFonts w:ascii="Calibri" w:eastAsia="Calibri" w:hAnsi="Calibri" w:cs="Calibri"/>
                <w:color w:val="000000" w:themeColor="text1"/>
                <w:sz w:val="22"/>
                <w:szCs w:val="22"/>
              </w:rPr>
              <w:t>100.00%</w:t>
            </w:r>
          </w:p>
        </w:tc>
        <w:tc>
          <w:tcPr>
            <w:tcW w:w="1249" w:type="dxa"/>
            <w:tcMar>
              <w:top w:w="15" w:type="dxa"/>
              <w:left w:w="15" w:type="dxa"/>
              <w:right w:w="15" w:type="dxa"/>
            </w:tcMar>
            <w:vAlign w:val="center"/>
          </w:tcPr>
          <w:p w14:paraId="22F2BCF5" w14:textId="77777777" w:rsidR="00C84496" w:rsidRDefault="00C84496">
            <w:r w:rsidRPr="7A5CE6BD">
              <w:rPr>
                <w:rFonts w:ascii="Calibri" w:eastAsia="Calibri" w:hAnsi="Calibri" w:cs="Calibri"/>
                <w:color w:val="000000" w:themeColor="text1"/>
                <w:sz w:val="22"/>
                <w:szCs w:val="22"/>
              </w:rPr>
              <w:t>100.00%</w:t>
            </w:r>
          </w:p>
        </w:tc>
      </w:tr>
      <w:tr w:rsidR="00C84496" w14:paraId="1216B887" w14:textId="77777777">
        <w:trPr>
          <w:trHeight w:val="143"/>
          <w:jc w:val="center"/>
        </w:trPr>
        <w:tc>
          <w:tcPr>
            <w:tcW w:w="678" w:type="dxa"/>
            <w:shd w:val="clear" w:color="auto" w:fill="D9E1F2"/>
            <w:tcMar>
              <w:top w:w="15" w:type="dxa"/>
              <w:left w:w="15" w:type="dxa"/>
              <w:right w:w="15" w:type="dxa"/>
            </w:tcMar>
            <w:vAlign w:val="center"/>
          </w:tcPr>
          <w:p w14:paraId="3CABCD49" w14:textId="77777777" w:rsidR="00C84496" w:rsidRDefault="00C84496">
            <w:r w:rsidRPr="7A5CE6BD">
              <w:rPr>
                <w:rFonts w:ascii="Calibri" w:eastAsia="Calibri" w:hAnsi="Calibri" w:cs="Calibri"/>
                <w:color w:val="000000" w:themeColor="text1"/>
                <w:sz w:val="22"/>
                <w:szCs w:val="22"/>
              </w:rPr>
              <w:t>7</w:t>
            </w:r>
          </w:p>
        </w:tc>
        <w:tc>
          <w:tcPr>
            <w:tcW w:w="1509" w:type="dxa"/>
            <w:shd w:val="clear" w:color="auto" w:fill="D9E1F2"/>
            <w:tcMar>
              <w:top w:w="15" w:type="dxa"/>
              <w:left w:w="15" w:type="dxa"/>
              <w:right w:w="15" w:type="dxa"/>
            </w:tcMar>
            <w:vAlign w:val="center"/>
          </w:tcPr>
          <w:p w14:paraId="25EF3C04" w14:textId="77777777" w:rsidR="00C84496" w:rsidRDefault="00C84496">
            <w:r w:rsidRPr="7A5CE6BD">
              <w:rPr>
                <w:rFonts w:ascii="Calibri" w:eastAsia="Calibri" w:hAnsi="Calibri" w:cs="Calibri"/>
                <w:color w:val="000000" w:themeColor="text1"/>
                <w:sz w:val="22"/>
                <w:szCs w:val="22"/>
              </w:rPr>
              <w:t>7</w:t>
            </w:r>
          </w:p>
        </w:tc>
        <w:tc>
          <w:tcPr>
            <w:tcW w:w="1043" w:type="dxa"/>
            <w:shd w:val="clear" w:color="auto" w:fill="D9E1F2"/>
            <w:tcMar>
              <w:top w:w="15" w:type="dxa"/>
              <w:left w:w="15" w:type="dxa"/>
              <w:right w:w="15" w:type="dxa"/>
            </w:tcMar>
            <w:vAlign w:val="center"/>
          </w:tcPr>
          <w:p w14:paraId="65DE3EC4" w14:textId="77777777" w:rsidR="00C84496" w:rsidRDefault="00C84496">
            <w:r w:rsidRPr="7A5CE6BD">
              <w:rPr>
                <w:rFonts w:ascii="Calibri" w:eastAsia="Calibri" w:hAnsi="Calibri" w:cs="Calibri"/>
                <w:color w:val="000000" w:themeColor="text1"/>
                <w:sz w:val="22"/>
                <w:szCs w:val="22"/>
              </w:rPr>
              <w:t>100.00%</w:t>
            </w:r>
          </w:p>
        </w:tc>
        <w:tc>
          <w:tcPr>
            <w:tcW w:w="1249" w:type="dxa"/>
            <w:shd w:val="clear" w:color="auto" w:fill="D9E1F2"/>
            <w:tcMar>
              <w:top w:w="15" w:type="dxa"/>
              <w:left w:w="15" w:type="dxa"/>
              <w:right w:w="15" w:type="dxa"/>
            </w:tcMar>
            <w:vAlign w:val="center"/>
          </w:tcPr>
          <w:p w14:paraId="1A1AD2D3" w14:textId="77777777" w:rsidR="00C84496" w:rsidRDefault="00C84496">
            <w:r w:rsidRPr="7A5CE6BD">
              <w:rPr>
                <w:rFonts w:ascii="Calibri" w:eastAsia="Calibri" w:hAnsi="Calibri" w:cs="Calibri"/>
                <w:color w:val="000000" w:themeColor="text1"/>
                <w:sz w:val="22"/>
                <w:szCs w:val="22"/>
              </w:rPr>
              <w:t>100.00%</w:t>
            </w:r>
          </w:p>
        </w:tc>
      </w:tr>
      <w:tr w:rsidR="00C84496" w14:paraId="65C5C93F" w14:textId="77777777">
        <w:trPr>
          <w:trHeight w:val="143"/>
          <w:jc w:val="center"/>
        </w:trPr>
        <w:tc>
          <w:tcPr>
            <w:tcW w:w="678" w:type="dxa"/>
            <w:tcMar>
              <w:top w:w="15" w:type="dxa"/>
              <w:left w:w="15" w:type="dxa"/>
              <w:right w:w="15" w:type="dxa"/>
            </w:tcMar>
            <w:vAlign w:val="center"/>
          </w:tcPr>
          <w:p w14:paraId="0CB1DEA6" w14:textId="77777777" w:rsidR="00C84496" w:rsidRDefault="00C84496">
            <w:r w:rsidRPr="7A5CE6BD">
              <w:rPr>
                <w:rFonts w:ascii="Calibri" w:eastAsia="Calibri" w:hAnsi="Calibri" w:cs="Calibri"/>
                <w:color w:val="000000" w:themeColor="text1"/>
                <w:sz w:val="22"/>
                <w:szCs w:val="22"/>
              </w:rPr>
              <w:t>8</w:t>
            </w:r>
          </w:p>
        </w:tc>
        <w:tc>
          <w:tcPr>
            <w:tcW w:w="1509" w:type="dxa"/>
            <w:tcMar>
              <w:top w:w="15" w:type="dxa"/>
              <w:left w:w="15" w:type="dxa"/>
              <w:right w:w="15" w:type="dxa"/>
            </w:tcMar>
            <w:vAlign w:val="center"/>
          </w:tcPr>
          <w:p w14:paraId="1EB74459" w14:textId="77777777" w:rsidR="00C84496" w:rsidRDefault="00C84496">
            <w:r w:rsidRPr="7A5CE6BD">
              <w:rPr>
                <w:rFonts w:ascii="Calibri" w:eastAsia="Calibri" w:hAnsi="Calibri" w:cs="Calibri"/>
                <w:color w:val="000000" w:themeColor="text1"/>
                <w:sz w:val="22"/>
                <w:szCs w:val="22"/>
              </w:rPr>
              <w:t>8</w:t>
            </w:r>
          </w:p>
        </w:tc>
        <w:tc>
          <w:tcPr>
            <w:tcW w:w="1043" w:type="dxa"/>
            <w:tcMar>
              <w:top w:w="15" w:type="dxa"/>
              <w:left w:w="15" w:type="dxa"/>
              <w:right w:w="15" w:type="dxa"/>
            </w:tcMar>
            <w:vAlign w:val="center"/>
          </w:tcPr>
          <w:p w14:paraId="77C5CD17" w14:textId="77777777" w:rsidR="00C84496" w:rsidRDefault="00C84496">
            <w:r w:rsidRPr="7A5CE6BD">
              <w:rPr>
                <w:rFonts w:ascii="Calibri" w:eastAsia="Calibri" w:hAnsi="Calibri" w:cs="Calibri"/>
                <w:color w:val="000000" w:themeColor="text1"/>
                <w:sz w:val="22"/>
                <w:szCs w:val="22"/>
              </w:rPr>
              <w:t>100.00%</w:t>
            </w:r>
          </w:p>
        </w:tc>
        <w:tc>
          <w:tcPr>
            <w:tcW w:w="1249" w:type="dxa"/>
            <w:tcMar>
              <w:top w:w="15" w:type="dxa"/>
              <w:left w:w="15" w:type="dxa"/>
              <w:right w:w="15" w:type="dxa"/>
            </w:tcMar>
            <w:vAlign w:val="center"/>
          </w:tcPr>
          <w:p w14:paraId="7A59E57C" w14:textId="77777777" w:rsidR="00C84496" w:rsidRDefault="00C84496">
            <w:r w:rsidRPr="7A5CE6BD">
              <w:rPr>
                <w:rFonts w:ascii="Calibri" w:eastAsia="Calibri" w:hAnsi="Calibri" w:cs="Calibri"/>
                <w:color w:val="000000" w:themeColor="text1"/>
                <w:sz w:val="22"/>
                <w:szCs w:val="22"/>
              </w:rPr>
              <w:t>100.00%</w:t>
            </w:r>
          </w:p>
        </w:tc>
      </w:tr>
      <w:tr w:rsidR="00C84496" w14:paraId="05B39DAB" w14:textId="77777777">
        <w:trPr>
          <w:trHeight w:val="143"/>
          <w:jc w:val="center"/>
        </w:trPr>
        <w:tc>
          <w:tcPr>
            <w:tcW w:w="678" w:type="dxa"/>
            <w:shd w:val="clear" w:color="auto" w:fill="D9E1F2"/>
            <w:tcMar>
              <w:top w:w="15" w:type="dxa"/>
              <w:left w:w="15" w:type="dxa"/>
              <w:right w:w="15" w:type="dxa"/>
            </w:tcMar>
            <w:vAlign w:val="center"/>
          </w:tcPr>
          <w:p w14:paraId="6FC651D2" w14:textId="77777777" w:rsidR="00C84496" w:rsidRDefault="00C84496">
            <w:r w:rsidRPr="7A5CE6BD">
              <w:rPr>
                <w:rFonts w:ascii="Calibri" w:eastAsia="Calibri" w:hAnsi="Calibri" w:cs="Calibri"/>
                <w:color w:val="000000" w:themeColor="text1"/>
                <w:sz w:val="22"/>
                <w:szCs w:val="22"/>
              </w:rPr>
              <w:t>9</w:t>
            </w:r>
          </w:p>
        </w:tc>
        <w:tc>
          <w:tcPr>
            <w:tcW w:w="1509" w:type="dxa"/>
            <w:shd w:val="clear" w:color="auto" w:fill="D9E1F2"/>
            <w:tcMar>
              <w:top w:w="15" w:type="dxa"/>
              <w:left w:w="15" w:type="dxa"/>
              <w:right w:w="15" w:type="dxa"/>
            </w:tcMar>
            <w:vAlign w:val="center"/>
          </w:tcPr>
          <w:p w14:paraId="263DE09F" w14:textId="77777777" w:rsidR="00C84496" w:rsidRDefault="00C84496">
            <w:r w:rsidRPr="7A5CE6BD">
              <w:rPr>
                <w:rFonts w:ascii="Calibri" w:eastAsia="Calibri" w:hAnsi="Calibri" w:cs="Calibri"/>
                <w:color w:val="000000" w:themeColor="text1"/>
                <w:sz w:val="22"/>
                <w:szCs w:val="22"/>
              </w:rPr>
              <w:t>9</w:t>
            </w:r>
          </w:p>
        </w:tc>
        <w:tc>
          <w:tcPr>
            <w:tcW w:w="1043" w:type="dxa"/>
            <w:shd w:val="clear" w:color="auto" w:fill="D9E1F2"/>
            <w:tcMar>
              <w:top w:w="15" w:type="dxa"/>
              <w:left w:w="15" w:type="dxa"/>
              <w:right w:w="15" w:type="dxa"/>
            </w:tcMar>
            <w:vAlign w:val="center"/>
          </w:tcPr>
          <w:p w14:paraId="2EDF0D01" w14:textId="77777777" w:rsidR="00C84496" w:rsidRDefault="00C84496">
            <w:r w:rsidRPr="7A5CE6BD">
              <w:rPr>
                <w:rFonts w:ascii="Calibri" w:eastAsia="Calibri" w:hAnsi="Calibri" w:cs="Calibri"/>
                <w:color w:val="000000" w:themeColor="text1"/>
                <w:sz w:val="22"/>
                <w:szCs w:val="22"/>
              </w:rPr>
              <w:t>100.00%</w:t>
            </w:r>
          </w:p>
        </w:tc>
        <w:tc>
          <w:tcPr>
            <w:tcW w:w="1249" w:type="dxa"/>
            <w:shd w:val="clear" w:color="auto" w:fill="D9E1F2"/>
            <w:tcMar>
              <w:top w:w="15" w:type="dxa"/>
              <w:left w:w="15" w:type="dxa"/>
              <w:right w:w="15" w:type="dxa"/>
            </w:tcMar>
            <w:vAlign w:val="center"/>
          </w:tcPr>
          <w:p w14:paraId="3E029FA7" w14:textId="77777777" w:rsidR="00C84496" w:rsidRDefault="00C84496">
            <w:r w:rsidRPr="7A5CE6BD">
              <w:rPr>
                <w:rFonts w:ascii="Calibri" w:eastAsia="Calibri" w:hAnsi="Calibri" w:cs="Calibri"/>
                <w:color w:val="000000" w:themeColor="text1"/>
                <w:sz w:val="22"/>
                <w:szCs w:val="22"/>
              </w:rPr>
              <w:t>100.00%</w:t>
            </w:r>
          </w:p>
        </w:tc>
      </w:tr>
      <w:tr w:rsidR="00C84496" w14:paraId="25F169A8" w14:textId="77777777">
        <w:trPr>
          <w:trHeight w:val="143"/>
          <w:jc w:val="center"/>
        </w:trPr>
        <w:tc>
          <w:tcPr>
            <w:tcW w:w="678" w:type="dxa"/>
            <w:tcMar>
              <w:top w:w="15" w:type="dxa"/>
              <w:left w:w="15" w:type="dxa"/>
              <w:right w:w="15" w:type="dxa"/>
            </w:tcMar>
            <w:vAlign w:val="center"/>
          </w:tcPr>
          <w:p w14:paraId="56B44DFC" w14:textId="77777777" w:rsidR="00C84496" w:rsidRDefault="00C84496">
            <w:r w:rsidRPr="7A5CE6BD">
              <w:rPr>
                <w:rFonts w:ascii="Calibri" w:eastAsia="Calibri" w:hAnsi="Calibri" w:cs="Calibri"/>
                <w:color w:val="000000" w:themeColor="text1"/>
                <w:sz w:val="22"/>
                <w:szCs w:val="22"/>
              </w:rPr>
              <w:t>10</w:t>
            </w:r>
          </w:p>
        </w:tc>
        <w:tc>
          <w:tcPr>
            <w:tcW w:w="1509" w:type="dxa"/>
            <w:tcMar>
              <w:top w:w="15" w:type="dxa"/>
              <w:left w:w="15" w:type="dxa"/>
              <w:right w:w="15" w:type="dxa"/>
            </w:tcMar>
            <w:vAlign w:val="center"/>
          </w:tcPr>
          <w:p w14:paraId="5E20A479" w14:textId="77777777" w:rsidR="00C84496" w:rsidRDefault="00C84496">
            <w:r w:rsidRPr="7A5CE6BD">
              <w:rPr>
                <w:rFonts w:ascii="Calibri" w:eastAsia="Calibri" w:hAnsi="Calibri" w:cs="Calibri"/>
                <w:color w:val="000000" w:themeColor="text1"/>
                <w:sz w:val="22"/>
                <w:szCs w:val="22"/>
              </w:rPr>
              <w:t>10</w:t>
            </w:r>
          </w:p>
        </w:tc>
        <w:tc>
          <w:tcPr>
            <w:tcW w:w="1043" w:type="dxa"/>
            <w:tcMar>
              <w:top w:w="15" w:type="dxa"/>
              <w:left w:w="15" w:type="dxa"/>
              <w:right w:w="15" w:type="dxa"/>
            </w:tcMar>
            <w:vAlign w:val="center"/>
          </w:tcPr>
          <w:p w14:paraId="25528D53" w14:textId="77777777" w:rsidR="00C84496" w:rsidRDefault="00C84496">
            <w:r w:rsidRPr="7A5CE6BD">
              <w:rPr>
                <w:rFonts w:ascii="Calibri" w:eastAsia="Calibri" w:hAnsi="Calibri" w:cs="Calibri"/>
                <w:color w:val="000000" w:themeColor="text1"/>
                <w:sz w:val="22"/>
                <w:szCs w:val="22"/>
              </w:rPr>
              <w:t>100.00%</w:t>
            </w:r>
          </w:p>
        </w:tc>
        <w:tc>
          <w:tcPr>
            <w:tcW w:w="1249" w:type="dxa"/>
            <w:tcMar>
              <w:top w:w="15" w:type="dxa"/>
              <w:left w:w="15" w:type="dxa"/>
              <w:right w:w="15" w:type="dxa"/>
            </w:tcMar>
            <w:vAlign w:val="center"/>
          </w:tcPr>
          <w:p w14:paraId="6B047B0C" w14:textId="77777777" w:rsidR="00C84496" w:rsidRDefault="00C84496">
            <w:r w:rsidRPr="7A5CE6BD">
              <w:rPr>
                <w:rFonts w:ascii="Calibri" w:eastAsia="Calibri" w:hAnsi="Calibri" w:cs="Calibri"/>
                <w:color w:val="000000" w:themeColor="text1"/>
                <w:sz w:val="22"/>
                <w:szCs w:val="22"/>
              </w:rPr>
              <w:t>100.00%</w:t>
            </w:r>
          </w:p>
        </w:tc>
      </w:tr>
      <w:tr w:rsidR="00C84496" w14:paraId="4913828C" w14:textId="77777777">
        <w:trPr>
          <w:trHeight w:val="143"/>
          <w:jc w:val="center"/>
        </w:trPr>
        <w:tc>
          <w:tcPr>
            <w:tcW w:w="678" w:type="dxa"/>
            <w:shd w:val="clear" w:color="auto" w:fill="D9E1F2"/>
            <w:tcMar>
              <w:top w:w="15" w:type="dxa"/>
              <w:left w:w="15" w:type="dxa"/>
              <w:right w:w="15" w:type="dxa"/>
            </w:tcMar>
            <w:vAlign w:val="center"/>
          </w:tcPr>
          <w:p w14:paraId="396F13E5" w14:textId="77777777" w:rsidR="00C84496" w:rsidRDefault="00C84496">
            <w:r w:rsidRPr="7A5CE6BD">
              <w:rPr>
                <w:rFonts w:ascii="Calibri" w:eastAsia="Calibri" w:hAnsi="Calibri" w:cs="Calibri"/>
                <w:color w:val="000000" w:themeColor="text1"/>
                <w:sz w:val="22"/>
                <w:szCs w:val="22"/>
              </w:rPr>
              <w:t>11</w:t>
            </w:r>
          </w:p>
        </w:tc>
        <w:tc>
          <w:tcPr>
            <w:tcW w:w="1509" w:type="dxa"/>
            <w:shd w:val="clear" w:color="auto" w:fill="D9E1F2"/>
            <w:tcMar>
              <w:top w:w="15" w:type="dxa"/>
              <w:left w:w="15" w:type="dxa"/>
              <w:right w:w="15" w:type="dxa"/>
            </w:tcMar>
            <w:vAlign w:val="center"/>
          </w:tcPr>
          <w:p w14:paraId="755B0511" w14:textId="77777777" w:rsidR="00C84496" w:rsidRDefault="00C84496">
            <w:r w:rsidRPr="7A5CE6BD">
              <w:rPr>
                <w:rFonts w:ascii="Calibri" w:eastAsia="Calibri" w:hAnsi="Calibri" w:cs="Calibri"/>
                <w:color w:val="000000" w:themeColor="text1"/>
                <w:sz w:val="22"/>
                <w:szCs w:val="22"/>
              </w:rPr>
              <w:t>11</w:t>
            </w:r>
          </w:p>
        </w:tc>
        <w:tc>
          <w:tcPr>
            <w:tcW w:w="1043" w:type="dxa"/>
            <w:shd w:val="clear" w:color="auto" w:fill="D9E1F2"/>
            <w:tcMar>
              <w:top w:w="15" w:type="dxa"/>
              <w:left w:w="15" w:type="dxa"/>
              <w:right w:w="15" w:type="dxa"/>
            </w:tcMar>
            <w:vAlign w:val="center"/>
          </w:tcPr>
          <w:p w14:paraId="3FDE44F4" w14:textId="77777777" w:rsidR="00C84496" w:rsidRDefault="00C84496">
            <w:r w:rsidRPr="7A5CE6BD">
              <w:rPr>
                <w:rFonts w:ascii="Calibri" w:eastAsia="Calibri" w:hAnsi="Calibri" w:cs="Calibri"/>
                <w:color w:val="000000" w:themeColor="text1"/>
                <w:sz w:val="22"/>
                <w:szCs w:val="22"/>
              </w:rPr>
              <w:t>100.00%</w:t>
            </w:r>
          </w:p>
        </w:tc>
        <w:tc>
          <w:tcPr>
            <w:tcW w:w="1249" w:type="dxa"/>
            <w:shd w:val="clear" w:color="auto" w:fill="D9E1F2"/>
            <w:tcMar>
              <w:top w:w="15" w:type="dxa"/>
              <w:left w:w="15" w:type="dxa"/>
              <w:right w:w="15" w:type="dxa"/>
            </w:tcMar>
            <w:vAlign w:val="center"/>
          </w:tcPr>
          <w:p w14:paraId="4D080E25" w14:textId="77777777" w:rsidR="00C84496" w:rsidRDefault="00C84496">
            <w:r w:rsidRPr="7A5CE6BD">
              <w:rPr>
                <w:rFonts w:ascii="Calibri" w:eastAsia="Calibri" w:hAnsi="Calibri" w:cs="Calibri"/>
                <w:color w:val="000000" w:themeColor="text1"/>
                <w:sz w:val="22"/>
                <w:szCs w:val="22"/>
              </w:rPr>
              <w:t>100.00%</w:t>
            </w:r>
          </w:p>
        </w:tc>
      </w:tr>
      <w:tr w:rsidR="00C84496" w14:paraId="549D5096" w14:textId="77777777">
        <w:trPr>
          <w:trHeight w:val="143"/>
          <w:jc w:val="center"/>
        </w:trPr>
        <w:tc>
          <w:tcPr>
            <w:tcW w:w="678" w:type="dxa"/>
            <w:tcMar>
              <w:top w:w="15" w:type="dxa"/>
              <w:left w:w="15" w:type="dxa"/>
              <w:right w:w="15" w:type="dxa"/>
            </w:tcMar>
            <w:vAlign w:val="center"/>
          </w:tcPr>
          <w:p w14:paraId="0C841E49" w14:textId="77777777" w:rsidR="00C84496" w:rsidRDefault="00C84496">
            <w:r w:rsidRPr="7A5CE6BD">
              <w:rPr>
                <w:rFonts w:ascii="Calibri" w:eastAsia="Calibri" w:hAnsi="Calibri" w:cs="Calibri"/>
                <w:color w:val="000000" w:themeColor="text1"/>
                <w:sz w:val="22"/>
                <w:szCs w:val="22"/>
              </w:rPr>
              <w:t>12</w:t>
            </w:r>
          </w:p>
        </w:tc>
        <w:tc>
          <w:tcPr>
            <w:tcW w:w="1509" w:type="dxa"/>
            <w:tcMar>
              <w:top w:w="15" w:type="dxa"/>
              <w:left w:w="15" w:type="dxa"/>
              <w:right w:w="15" w:type="dxa"/>
            </w:tcMar>
            <w:vAlign w:val="center"/>
          </w:tcPr>
          <w:p w14:paraId="438A9FCD" w14:textId="77777777" w:rsidR="00C84496" w:rsidRDefault="00C84496">
            <w:r w:rsidRPr="7A5CE6BD">
              <w:rPr>
                <w:rFonts w:ascii="Calibri" w:eastAsia="Calibri" w:hAnsi="Calibri" w:cs="Calibri"/>
                <w:color w:val="000000" w:themeColor="text1"/>
                <w:sz w:val="22"/>
                <w:szCs w:val="22"/>
              </w:rPr>
              <w:t>12</w:t>
            </w:r>
          </w:p>
        </w:tc>
        <w:tc>
          <w:tcPr>
            <w:tcW w:w="1043" w:type="dxa"/>
            <w:tcMar>
              <w:top w:w="15" w:type="dxa"/>
              <w:left w:w="15" w:type="dxa"/>
              <w:right w:w="15" w:type="dxa"/>
            </w:tcMar>
            <w:vAlign w:val="center"/>
          </w:tcPr>
          <w:p w14:paraId="382147AD" w14:textId="77777777" w:rsidR="00C84496" w:rsidRDefault="00C84496">
            <w:r w:rsidRPr="7A5CE6BD">
              <w:rPr>
                <w:rFonts w:ascii="Calibri" w:eastAsia="Calibri" w:hAnsi="Calibri" w:cs="Calibri"/>
                <w:color w:val="000000" w:themeColor="text1"/>
                <w:sz w:val="22"/>
                <w:szCs w:val="22"/>
              </w:rPr>
              <w:t>100.00%</w:t>
            </w:r>
          </w:p>
        </w:tc>
        <w:tc>
          <w:tcPr>
            <w:tcW w:w="1249" w:type="dxa"/>
            <w:tcMar>
              <w:top w:w="15" w:type="dxa"/>
              <w:left w:w="15" w:type="dxa"/>
              <w:right w:w="15" w:type="dxa"/>
            </w:tcMar>
            <w:vAlign w:val="center"/>
          </w:tcPr>
          <w:p w14:paraId="6FC78745" w14:textId="77777777" w:rsidR="00C84496" w:rsidRDefault="00C84496">
            <w:r w:rsidRPr="7A5CE6BD">
              <w:rPr>
                <w:rFonts w:ascii="Calibri" w:eastAsia="Calibri" w:hAnsi="Calibri" w:cs="Calibri"/>
                <w:color w:val="000000" w:themeColor="text1"/>
                <w:sz w:val="22"/>
                <w:szCs w:val="22"/>
              </w:rPr>
              <w:t>100.00%</w:t>
            </w:r>
          </w:p>
        </w:tc>
      </w:tr>
      <w:tr w:rsidR="00C84496" w14:paraId="5F7EA434" w14:textId="77777777">
        <w:trPr>
          <w:trHeight w:val="143"/>
          <w:jc w:val="center"/>
        </w:trPr>
        <w:tc>
          <w:tcPr>
            <w:tcW w:w="678" w:type="dxa"/>
            <w:shd w:val="clear" w:color="auto" w:fill="D9E1F2"/>
            <w:tcMar>
              <w:top w:w="15" w:type="dxa"/>
              <w:left w:w="15" w:type="dxa"/>
              <w:right w:w="15" w:type="dxa"/>
            </w:tcMar>
            <w:vAlign w:val="center"/>
          </w:tcPr>
          <w:p w14:paraId="32296156" w14:textId="77777777" w:rsidR="00C84496" w:rsidRDefault="00C84496">
            <w:r w:rsidRPr="7A5CE6BD">
              <w:rPr>
                <w:rFonts w:ascii="Calibri" w:eastAsia="Calibri" w:hAnsi="Calibri" w:cs="Calibri"/>
                <w:color w:val="000000" w:themeColor="text1"/>
                <w:sz w:val="22"/>
                <w:szCs w:val="22"/>
              </w:rPr>
              <w:t>14</w:t>
            </w:r>
          </w:p>
        </w:tc>
        <w:tc>
          <w:tcPr>
            <w:tcW w:w="1509" w:type="dxa"/>
            <w:shd w:val="clear" w:color="auto" w:fill="D9E1F2"/>
            <w:tcMar>
              <w:top w:w="15" w:type="dxa"/>
              <w:left w:w="15" w:type="dxa"/>
              <w:right w:w="15" w:type="dxa"/>
            </w:tcMar>
            <w:vAlign w:val="center"/>
          </w:tcPr>
          <w:p w14:paraId="7887E7B8" w14:textId="77777777" w:rsidR="00C84496" w:rsidRDefault="00C84496">
            <w:r w:rsidRPr="7A5CE6BD">
              <w:rPr>
                <w:rFonts w:ascii="Calibri" w:eastAsia="Calibri" w:hAnsi="Calibri" w:cs="Calibri"/>
                <w:color w:val="000000" w:themeColor="text1"/>
                <w:sz w:val="22"/>
                <w:szCs w:val="22"/>
              </w:rPr>
              <w:t>14</w:t>
            </w:r>
          </w:p>
        </w:tc>
        <w:tc>
          <w:tcPr>
            <w:tcW w:w="1043" w:type="dxa"/>
            <w:shd w:val="clear" w:color="auto" w:fill="D9E1F2"/>
            <w:tcMar>
              <w:top w:w="15" w:type="dxa"/>
              <w:left w:w="15" w:type="dxa"/>
              <w:right w:w="15" w:type="dxa"/>
            </w:tcMar>
            <w:vAlign w:val="center"/>
          </w:tcPr>
          <w:p w14:paraId="10D188FD" w14:textId="77777777" w:rsidR="00C84496" w:rsidRDefault="00C84496">
            <w:r w:rsidRPr="7A5CE6BD">
              <w:rPr>
                <w:rFonts w:ascii="Calibri" w:eastAsia="Calibri" w:hAnsi="Calibri" w:cs="Calibri"/>
                <w:color w:val="000000" w:themeColor="text1"/>
                <w:sz w:val="22"/>
                <w:szCs w:val="22"/>
              </w:rPr>
              <w:t>100.00%</w:t>
            </w:r>
          </w:p>
        </w:tc>
        <w:tc>
          <w:tcPr>
            <w:tcW w:w="1249" w:type="dxa"/>
            <w:shd w:val="clear" w:color="auto" w:fill="D9E1F2"/>
            <w:tcMar>
              <w:top w:w="15" w:type="dxa"/>
              <w:left w:w="15" w:type="dxa"/>
              <w:right w:w="15" w:type="dxa"/>
            </w:tcMar>
            <w:vAlign w:val="center"/>
          </w:tcPr>
          <w:p w14:paraId="51811139" w14:textId="77777777" w:rsidR="00C84496" w:rsidRDefault="00C84496">
            <w:r w:rsidRPr="7A5CE6BD">
              <w:rPr>
                <w:rFonts w:ascii="Calibri" w:eastAsia="Calibri" w:hAnsi="Calibri" w:cs="Calibri"/>
                <w:color w:val="000000" w:themeColor="text1"/>
                <w:sz w:val="22"/>
                <w:szCs w:val="22"/>
              </w:rPr>
              <w:t>100.00%</w:t>
            </w:r>
          </w:p>
        </w:tc>
      </w:tr>
      <w:tr w:rsidR="00C84496" w14:paraId="1D0A9752" w14:textId="77777777">
        <w:trPr>
          <w:trHeight w:val="143"/>
          <w:jc w:val="center"/>
        </w:trPr>
        <w:tc>
          <w:tcPr>
            <w:tcW w:w="678" w:type="dxa"/>
            <w:tcMar>
              <w:top w:w="15" w:type="dxa"/>
              <w:left w:w="15" w:type="dxa"/>
              <w:right w:w="15" w:type="dxa"/>
            </w:tcMar>
            <w:vAlign w:val="center"/>
          </w:tcPr>
          <w:p w14:paraId="186E3955" w14:textId="77777777" w:rsidR="00C84496" w:rsidRDefault="00C84496">
            <w:r w:rsidRPr="7A5CE6BD">
              <w:rPr>
                <w:rFonts w:ascii="Calibri" w:eastAsia="Calibri" w:hAnsi="Calibri" w:cs="Calibri"/>
                <w:color w:val="000000" w:themeColor="text1"/>
                <w:sz w:val="22"/>
                <w:szCs w:val="22"/>
              </w:rPr>
              <w:t>15</w:t>
            </w:r>
          </w:p>
        </w:tc>
        <w:tc>
          <w:tcPr>
            <w:tcW w:w="1509" w:type="dxa"/>
            <w:tcMar>
              <w:top w:w="15" w:type="dxa"/>
              <w:left w:w="15" w:type="dxa"/>
              <w:right w:w="15" w:type="dxa"/>
            </w:tcMar>
            <w:vAlign w:val="center"/>
          </w:tcPr>
          <w:p w14:paraId="579A2E92" w14:textId="77777777" w:rsidR="00C84496" w:rsidRDefault="00C84496">
            <w:r w:rsidRPr="7A5CE6BD">
              <w:rPr>
                <w:rFonts w:ascii="Calibri" w:eastAsia="Calibri" w:hAnsi="Calibri" w:cs="Calibri"/>
                <w:color w:val="000000" w:themeColor="text1"/>
                <w:sz w:val="22"/>
                <w:szCs w:val="22"/>
              </w:rPr>
              <w:t>15</w:t>
            </w:r>
          </w:p>
        </w:tc>
        <w:tc>
          <w:tcPr>
            <w:tcW w:w="1043" w:type="dxa"/>
            <w:tcMar>
              <w:top w:w="15" w:type="dxa"/>
              <w:left w:w="15" w:type="dxa"/>
              <w:right w:w="15" w:type="dxa"/>
            </w:tcMar>
            <w:vAlign w:val="center"/>
          </w:tcPr>
          <w:p w14:paraId="50F975D3" w14:textId="77777777" w:rsidR="00C84496" w:rsidRDefault="00C84496">
            <w:r w:rsidRPr="7A5CE6BD">
              <w:rPr>
                <w:rFonts w:ascii="Calibri" w:eastAsia="Calibri" w:hAnsi="Calibri" w:cs="Calibri"/>
                <w:color w:val="000000" w:themeColor="text1"/>
                <w:sz w:val="22"/>
                <w:szCs w:val="22"/>
              </w:rPr>
              <w:t>100.00%</w:t>
            </w:r>
          </w:p>
        </w:tc>
        <w:tc>
          <w:tcPr>
            <w:tcW w:w="1249" w:type="dxa"/>
            <w:tcMar>
              <w:top w:w="15" w:type="dxa"/>
              <w:left w:w="15" w:type="dxa"/>
              <w:right w:w="15" w:type="dxa"/>
            </w:tcMar>
            <w:vAlign w:val="center"/>
          </w:tcPr>
          <w:p w14:paraId="0D29F0E1" w14:textId="77777777" w:rsidR="00C84496" w:rsidRDefault="00C84496">
            <w:r w:rsidRPr="7A5CE6BD">
              <w:rPr>
                <w:rFonts w:ascii="Calibri" w:eastAsia="Calibri" w:hAnsi="Calibri" w:cs="Calibri"/>
                <w:color w:val="000000" w:themeColor="text1"/>
                <w:sz w:val="22"/>
                <w:szCs w:val="22"/>
              </w:rPr>
              <w:t>100.00%</w:t>
            </w:r>
          </w:p>
        </w:tc>
      </w:tr>
      <w:tr w:rsidR="00C84496" w14:paraId="4BC673CA" w14:textId="77777777">
        <w:trPr>
          <w:trHeight w:val="143"/>
          <w:jc w:val="center"/>
        </w:trPr>
        <w:tc>
          <w:tcPr>
            <w:tcW w:w="678" w:type="dxa"/>
            <w:shd w:val="clear" w:color="auto" w:fill="D9E1F2"/>
            <w:tcMar>
              <w:top w:w="15" w:type="dxa"/>
              <w:left w:w="15" w:type="dxa"/>
              <w:right w:w="15" w:type="dxa"/>
            </w:tcMar>
            <w:vAlign w:val="center"/>
          </w:tcPr>
          <w:p w14:paraId="3A5BE561" w14:textId="77777777" w:rsidR="00C84496" w:rsidRDefault="00C84496">
            <w:r w:rsidRPr="7A5CE6BD">
              <w:rPr>
                <w:rFonts w:ascii="Calibri" w:eastAsia="Calibri" w:hAnsi="Calibri" w:cs="Calibri"/>
                <w:color w:val="000000" w:themeColor="text1"/>
                <w:sz w:val="22"/>
                <w:szCs w:val="22"/>
              </w:rPr>
              <w:t>16</w:t>
            </w:r>
          </w:p>
        </w:tc>
        <w:tc>
          <w:tcPr>
            <w:tcW w:w="1509" w:type="dxa"/>
            <w:shd w:val="clear" w:color="auto" w:fill="D9E1F2"/>
            <w:tcMar>
              <w:top w:w="15" w:type="dxa"/>
              <w:left w:w="15" w:type="dxa"/>
              <w:right w:w="15" w:type="dxa"/>
            </w:tcMar>
            <w:vAlign w:val="center"/>
          </w:tcPr>
          <w:p w14:paraId="727B83BD" w14:textId="77777777" w:rsidR="00C84496" w:rsidRDefault="00C84496">
            <w:r w:rsidRPr="7A5CE6BD">
              <w:rPr>
                <w:rFonts w:ascii="Calibri" w:eastAsia="Calibri" w:hAnsi="Calibri" w:cs="Calibri"/>
                <w:color w:val="000000" w:themeColor="text1"/>
                <w:sz w:val="22"/>
                <w:szCs w:val="22"/>
              </w:rPr>
              <w:t>16</w:t>
            </w:r>
          </w:p>
        </w:tc>
        <w:tc>
          <w:tcPr>
            <w:tcW w:w="1043" w:type="dxa"/>
            <w:shd w:val="clear" w:color="auto" w:fill="D9E1F2"/>
            <w:tcMar>
              <w:top w:w="15" w:type="dxa"/>
              <w:left w:w="15" w:type="dxa"/>
              <w:right w:w="15" w:type="dxa"/>
            </w:tcMar>
            <w:vAlign w:val="center"/>
          </w:tcPr>
          <w:p w14:paraId="0779F122" w14:textId="77777777" w:rsidR="00C84496" w:rsidRDefault="00C84496">
            <w:r w:rsidRPr="7A5CE6BD">
              <w:rPr>
                <w:rFonts w:ascii="Calibri" w:eastAsia="Calibri" w:hAnsi="Calibri" w:cs="Calibri"/>
                <w:color w:val="000000" w:themeColor="text1"/>
                <w:sz w:val="22"/>
                <w:szCs w:val="22"/>
              </w:rPr>
              <w:t>100.00%</w:t>
            </w:r>
          </w:p>
        </w:tc>
        <w:tc>
          <w:tcPr>
            <w:tcW w:w="1249" w:type="dxa"/>
            <w:shd w:val="clear" w:color="auto" w:fill="D9E1F2"/>
            <w:tcMar>
              <w:top w:w="15" w:type="dxa"/>
              <w:left w:w="15" w:type="dxa"/>
              <w:right w:w="15" w:type="dxa"/>
            </w:tcMar>
            <w:vAlign w:val="center"/>
          </w:tcPr>
          <w:p w14:paraId="6C246869" w14:textId="77777777" w:rsidR="00C84496" w:rsidRDefault="00C84496">
            <w:r w:rsidRPr="7A5CE6BD">
              <w:rPr>
                <w:rFonts w:ascii="Calibri" w:eastAsia="Calibri" w:hAnsi="Calibri" w:cs="Calibri"/>
                <w:color w:val="000000" w:themeColor="text1"/>
                <w:sz w:val="22"/>
                <w:szCs w:val="22"/>
              </w:rPr>
              <w:t>100.00%</w:t>
            </w:r>
          </w:p>
        </w:tc>
      </w:tr>
      <w:tr w:rsidR="00C84496" w14:paraId="67CDC3D0" w14:textId="77777777">
        <w:trPr>
          <w:trHeight w:val="143"/>
          <w:jc w:val="center"/>
        </w:trPr>
        <w:tc>
          <w:tcPr>
            <w:tcW w:w="678" w:type="dxa"/>
            <w:tcMar>
              <w:top w:w="15" w:type="dxa"/>
              <w:left w:w="15" w:type="dxa"/>
              <w:right w:w="15" w:type="dxa"/>
            </w:tcMar>
            <w:vAlign w:val="center"/>
          </w:tcPr>
          <w:p w14:paraId="1754D8BD" w14:textId="77777777" w:rsidR="00C84496" w:rsidRDefault="00C84496">
            <w:r w:rsidRPr="7A5CE6BD">
              <w:rPr>
                <w:rFonts w:ascii="Calibri" w:eastAsia="Calibri" w:hAnsi="Calibri" w:cs="Calibri"/>
                <w:color w:val="000000" w:themeColor="text1"/>
                <w:sz w:val="22"/>
                <w:szCs w:val="22"/>
              </w:rPr>
              <w:t>18</w:t>
            </w:r>
          </w:p>
        </w:tc>
        <w:tc>
          <w:tcPr>
            <w:tcW w:w="1509" w:type="dxa"/>
            <w:tcMar>
              <w:top w:w="15" w:type="dxa"/>
              <w:left w:w="15" w:type="dxa"/>
              <w:right w:w="15" w:type="dxa"/>
            </w:tcMar>
            <w:vAlign w:val="center"/>
          </w:tcPr>
          <w:p w14:paraId="2D0B81A9" w14:textId="77777777" w:rsidR="00C84496" w:rsidRDefault="00C84496">
            <w:r w:rsidRPr="7A5CE6BD">
              <w:rPr>
                <w:rFonts w:ascii="Calibri" w:eastAsia="Calibri" w:hAnsi="Calibri" w:cs="Calibri"/>
                <w:color w:val="000000" w:themeColor="text1"/>
                <w:sz w:val="22"/>
                <w:szCs w:val="22"/>
              </w:rPr>
              <w:t>18</w:t>
            </w:r>
          </w:p>
        </w:tc>
        <w:tc>
          <w:tcPr>
            <w:tcW w:w="1043" w:type="dxa"/>
            <w:tcMar>
              <w:top w:w="15" w:type="dxa"/>
              <w:left w:w="15" w:type="dxa"/>
              <w:right w:w="15" w:type="dxa"/>
            </w:tcMar>
            <w:vAlign w:val="center"/>
          </w:tcPr>
          <w:p w14:paraId="2D79F04F" w14:textId="77777777" w:rsidR="00C84496" w:rsidRDefault="00C84496">
            <w:r w:rsidRPr="7A5CE6BD">
              <w:rPr>
                <w:rFonts w:ascii="Calibri" w:eastAsia="Calibri" w:hAnsi="Calibri" w:cs="Calibri"/>
                <w:color w:val="000000" w:themeColor="text1"/>
                <w:sz w:val="22"/>
                <w:szCs w:val="22"/>
              </w:rPr>
              <w:t>100.00%</w:t>
            </w:r>
          </w:p>
        </w:tc>
        <w:tc>
          <w:tcPr>
            <w:tcW w:w="1249" w:type="dxa"/>
            <w:tcMar>
              <w:top w:w="15" w:type="dxa"/>
              <w:left w:w="15" w:type="dxa"/>
              <w:right w:w="15" w:type="dxa"/>
            </w:tcMar>
            <w:vAlign w:val="center"/>
          </w:tcPr>
          <w:p w14:paraId="3A04DE37" w14:textId="77777777" w:rsidR="00C84496" w:rsidRDefault="00C84496">
            <w:r w:rsidRPr="7A5CE6BD">
              <w:rPr>
                <w:rFonts w:ascii="Calibri" w:eastAsia="Calibri" w:hAnsi="Calibri" w:cs="Calibri"/>
                <w:color w:val="000000" w:themeColor="text1"/>
                <w:sz w:val="22"/>
                <w:szCs w:val="22"/>
              </w:rPr>
              <w:t>100.00%</w:t>
            </w:r>
          </w:p>
        </w:tc>
      </w:tr>
      <w:tr w:rsidR="00C84496" w14:paraId="04EBD103" w14:textId="77777777">
        <w:trPr>
          <w:trHeight w:val="143"/>
          <w:jc w:val="center"/>
        </w:trPr>
        <w:tc>
          <w:tcPr>
            <w:tcW w:w="678" w:type="dxa"/>
            <w:shd w:val="clear" w:color="auto" w:fill="D9E1F2"/>
            <w:tcMar>
              <w:top w:w="15" w:type="dxa"/>
              <w:left w:w="15" w:type="dxa"/>
              <w:right w:w="15" w:type="dxa"/>
            </w:tcMar>
            <w:vAlign w:val="center"/>
          </w:tcPr>
          <w:p w14:paraId="5BDDE89D" w14:textId="77777777" w:rsidR="00C84496" w:rsidRDefault="00C84496">
            <w:r w:rsidRPr="7A5CE6BD">
              <w:rPr>
                <w:rFonts w:ascii="Calibri" w:eastAsia="Calibri" w:hAnsi="Calibri" w:cs="Calibri"/>
                <w:color w:val="000000" w:themeColor="text1"/>
                <w:sz w:val="22"/>
                <w:szCs w:val="22"/>
              </w:rPr>
              <w:t>19</w:t>
            </w:r>
          </w:p>
        </w:tc>
        <w:tc>
          <w:tcPr>
            <w:tcW w:w="1509" w:type="dxa"/>
            <w:shd w:val="clear" w:color="auto" w:fill="D9E1F2"/>
            <w:tcMar>
              <w:top w:w="15" w:type="dxa"/>
              <w:left w:w="15" w:type="dxa"/>
              <w:right w:w="15" w:type="dxa"/>
            </w:tcMar>
            <w:vAlign w:val="center"/>
          </w:tcPr>
          <w:p w14:paraId="6B31B802" w14:textId="77777777" w:rsidR="00C84496" w:rsidRDefault="00C84496">
            <w:r w:rsidRPr="7A5CE6BD">
              <w:rPr>
                <w:rFonts w:ascii="Calibri" w:eastAsia="Calibri" w:hAnsi="Calibri" w:cs="Calibri"/>
                <w:color w:val="000000" w:themeColor="text1"/>
                <w:sz w:val="22"/>
                <w:szCs w:val="22"/>
              </w:rPr>
              <w:t>19</w:t>
            </w:r>
          </w:p>
        </w:tc>
        <w:tc>
          <w:tcPr>
            <w:tcW w:w="1043" w:type="dxa"/>
            <w:shd w:val="clear" w:color="auto" w:fill="D9E1F2"/>
            <w:tcMar>
              <w:top w:w="15" w:type="dxa"/>
              <w:left w:w="15" w:type="dxa"/>
              <w:right w:w="15" w:type="dxa"/>
            </w:tcMar>
            <w:vAlign w:val="center"/>
          </w:tcPr>
          <w:p w14:paraId="6D6D10EC" w14:textId="77777777" w:rsidR="00C84496" w:rsidRDefault="00C84496">
            <w:r w:rsidRPr="7A5CE6BD">
              <w:rPr>
                <w:rFonts w:ascii="Calibri" w:eastAsia="Calibri" w:hAnsi="Calibri" w:cs="Calibri"/>
                <w:color w:val="000000" w:themeColor="text1"/>
                <w:sz w:val="22"/>
                <w:szCs w:val="22"/>
              </w:rPr>
              <w:t>100.00%</w:t>
            </w:r>
          </w:p>
        </w:tc>
        <w:tc>
          <w:tcPr>
            <w:tcW w:w="1249" w:type="dxa"/>
            <w:shd w:val="clear" w:color="auto" w:fill="D9E1F2"/>
            <w:tcMar>
              <w:top w:w="15" w:type="dxa"/>
              <w:left w:w="15" w:type="dxa"/>
              <w:right w:w="15" w:type="dxa"/>
            </w:tcMar>
            <w:vAlign w:val="center"/>
          </w:tcPr>
          <w:p w14:paraId="0C2F12AB" w14:textId="77777777" w:rsidR="00C84496" w:rsidRDefault="00C84496">
            <w:r w:rsidRPr="7A5CE6BD">
              <w:rPr>
                <w:rFonts w:ascii="Calibri" w:eastAsia="Calibri" w:hAnsi="Calibri" w:cs="Calibri"/>
                <w:color w:val="000000" w:themeColor="text1"/>
                <w:sz w:val="22"/>
                <w:szCs w:val="22"/>
              </w:rPr>
              <w:t>100.00%</w:t>
            </w:r>
          </w:p>
        </w:tc>
      </w:tr>
      <w:tr w:rsidR="00C84496" w14:paraId="16568F5F" w14:textId="77777777">
        <w:trPr>
          <w:trHeight w:val="143"/>
          <w:jc w:val="center"/>
        </w:trPr>
        <w:tc>
          <w:tcPr>
            <w:tcW w:w="678" w:type="dxa"/>
            <w:tcMar>
              <w:top w:w="15" w:type="dxa"/>
              <w:left w:w="15" w:type="dxa"/>
              <w:right w:w="15" w:type="dxa"/>
            </w:tcMar>
            <w:vAlign w:val="center"/>
          </w:tcPr>
          <w:p w14:paraId="65BE1DFB" w14:textId="77777777" w:rsidR="00C84496" w:rsidRDefault="00C84496">
            <w:pPr>
              <w:rPr>
                <w:rFonts w:ascii="Calibri" w:eastAsia="Calibri" w:hAnsi="Calibri" w:cs="Calibri"/>
                <w:i/>
                <w:iCs/>
                <w:color w:val="000000" w:themeColor="text1"/>
                <w:sz w:val="22"/>
                <w:szCs w:val="22"/>
              </w:rPr>
            </w:pPr>
            <w:r w:rsidRPr="7A5CE6BD">
              <w:rPr>
                <w:rFonts w:ascii="Calibri" w:eastAsia="Calibri" w:hAnsi="Calibri" w:cs="Calibri"/>
                <w:i/>
                <w:iCs/>
                <w:color w:val="000000" w:themeColor="text1"/>
                <w:sz w:val="22"/>
                <w:szCs w:val="22"/>
              </w:rPr>
              <w:t>20</w:t>
            </w:r>
          </w:p>
        </w:tc>
        <w:tc>
          <w:tcPr>
            <w:tcW w:w="1509" w:type="dxa"/>
            <w:tcMar>
              <w:top w:w="15" w:type="dxa"/>
              <w:left w:w="15" w:type="dxa"/>
              <w:right w:w="15" w:type="dxa"/>
            </w:tcMar>
            <w:vAlign w:val="center"/>
          </w:tcPr>
          <w:p w14:paraId="4991015F" w14:textId="77777777" w:rsidR="00C84496" w:rsidRDefault="00C84496">
            <w:pPr>
              <w:rPr>
                <w:rFonts w:ascii="Calibri" w:eastAsia="Calibri" w:hAnsi="Calibri" w:cs="Calibri"/>
                <w:i/>
                <w:iCs/>
                <w:color w:val="000000" w:themeColor="text1"/>
                <w:sz w:val="22"/>
                <w:szCs w:val="22"/>
              </w:rPr>
            </w:pPr>
            <w:r w:rsidRPr="7A5CE6BD">
              <w:rPr>
                <w:rFonts w:ascii="Calibri" w:eastAsia="Calibri" w:hAnsi="Calibri" w:cs="Calibri"/>
                <w:i/>
                <w:iCs/>
                <w:color w:val="000000" w:themeColor="text1"/>
                <w:sz w:val="22"/>
                <w:szCs w:val="22"/>
              </w:rPr>
              <w:t>20</w:t>
            </w:r>
          </w:p>
        </w:tc>
        <w:tc>
          <w:tcPr>
            <w:tcW w:w="1043" w:type="dxa"/>
            <w:tcMar>
              <w:top w:w="15" w:type="dxa"/>
              <w:left w:w="15" w:type="dxa"/>
              <w:right w:w="15" w:type="dxa"/>
            </w:tcMar>
            <w:vAlign w:val="center"/>
          </w:tcPr>
          <w:p w14:paraId="5AEE7586" w14:textId="77777777" w:rsidR="00C84496" w:rsidRDefault="00C84496">
            <w:pPr>
              <w:rPr>
                <w:rFonts w:ascii="Calibri" w:eastAsia="Calibri" w:hAnsi="Calibri" w:cs="Calibri"/>
                <w:i/>
                <w:iCs/>
                <w:color w:val="000000" w:themeColor="text1"/>
                <w:sz w:val="22"/>
                <w:szCs w:val="22"/>
              </w:rPr>
            </w:pPr>
            <w:r w:rsidRPr="7A5CE6BD">
              <w:rPr>
                <w:rFonts w:ascii="Calibri" w:eastAsia="Calibri" w:hAnsi="Calibri" w:cs="Calibri"/>
                <w:i/>
                <w:iCs/>
                <w:color w:val="000000" w:themeColor="text1"/>
                <w:sz w:val="22"/>
                <w:szCs w:val="22"/>
              </w:rPr>
              <w:t>100.00%</w:t>
            </w:r>
          </w:p>
        </w:tc>
        <w:tc>
          <w:tcPr>
            <w:tcW w:w="1249" w:type="dxa"/>
            <w:tcMar>
              <w:top w:w="15" w:type="dxa"/>
              <w:left w:w="15" w:type="dxa"/>
              <w:right w:w="15" w:type="dxa"/>
            </w:tcMar>
            <w:vAlign w:val="center"/>
          </w:tcPr>
          <w:p w14:paraId="091F719F" w14:textId="77777777" w:rsidR="00C84496" w:rsidRDefault="00C84496">
            <w:pPr>
              <w:rPr>
                <w:rFonts w:ascii="Calibri" w:eastAsia="Calibri" w:hAnsi="Calibri" w:cs="Calibri"/>
                <w:i/>
                <w:iCs/>
                <w:color w:val="000000" w:themeColor="text1"/>
                <w:sz w:val="22"/>
                <w:szCs w:val="22"/>
              </w:rPr>
            </w:pPr>
            <w:r w:rsidRPr="7A5CE6BD">
              <w:rPr>
                <w:rFonts w:ascii="Calibri" w:eastAsia="Calibri" w:hAnsi="Calibri" w:cs="Calibri"/>
                <w:i/>
                <w:iCs/>
                <w:color w:val="000000" w:themeColor="text1"/>
                <w:sz w:val="22"/>
                <w:szCs w:val="22"/>
              </w:rPr>
              <w:t>100.00%</w:t>
            </w:r>
          </w:p>
        </w:tc>
      </w:tr>
    </w:tbl>
    <w:p w14:paraId="11C6E23E" w14:textId="27BA9B21" w:rsidR="00C84496" w:rsidRDefault="00C84496" w:rsidP="00C84496">
      <w:pPr>
        <w:spacing w:after="160"/>
        <w:rPr>
          <w:i/>
          <w:iCs/>
          <w:lang w:val="en-IN"/>
        </w:rPr>
      </w:pPr>
      <w:r w:rsidRPr="7A5CE6BD">
        <w:rPr>
          <w:i/>
          <w:iCs/>
          <w:lang w:val="en-IN"/>
        </w:rPr>
        <w:t xml:space="preserve">Table </w:t>
      </w:r>
      <w:r w:rsidR="009257A4">
        <w:rPr>
          <w:i/>
          <w:iCs/>
          <w:lang w:val="en-IN"/>
        </w:rPr>
        <w:t>5</w:t>
      </w:r>
      <w:r w:rsidRPr="7A5CE6BD">
        <w:rPr>
          <w:i/>
          <w:iCs/>
          <w:lang w:val="en-IN"/>
        </w:rPr>
        <w:t>: KNN reconstruction table for train data (case 1)</w:t>
      </w:r>
    </w:p>
    <w:p w14:paraId="571070B3" w14:textId="77777777" w:rsidR="007E5DB4" w:rsidRPr="00E33BFD" w:rsidRDefault="007E5DB4" w:rsidP="00C84496">
      <w:pPr>
        <w:spacing w:after="160"/>
        <w:rPr>
          <w:i/>
          <w:iCs/>
          <w:lang w:val="en-IN"/>
        </w:rPr>
      </w:pPr>
    </w:p>
    <w:p w14:paraId="15E216E1" w14:textId="77777777" w:rsidR="00C84496" w:rsidRPr="00E33BFD" w:rsidRDefault="00C84496" w:rsidP="00C84496">
      <w:r>
        <w:rPr>
          <w:noProof/>
        </w:rPr>
        <w:drawing>
          <wp:inline distT="0" distB="0" distL="0" distR="0" wp14:anchorId="3503ACEE" wp14:editId="0FD0C08D">
            <wp:extent cx="2894886" cy="2609850"/>
            <wp:effectExtent l="19050" t="19050" r="20320" b="19050"/>
            <wp:docPr id="337503058" name="Picture 337503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7847641"/>
                    <pic:cNvPicPr/>
                  </pic:nvPicPr>
                  <pic:blipFill>
                    <a:blip r:embed="rId31">
                      <a:extLst>
                        <a:ext uri="{28A0092B-C50C-407E-A947-70E740481C1C}">
                          <a14:useLocalDpi xmlns:a14="http://schemas.microsoft.com/office/drawing/2010/main" val="0"/>
                        </a:ext>
                      </a:extLst>
                    </a:blip>
                    <a:stretch>
                      <a:fillRect/>
                    </a:stretch>
                  </pic:blipFill>
                  <pic:spPr>
                    <a:xfrm>
                      <a:off x="0" y="0"/>
                      <a:ext cx="2905434" cy="2619359"/>
                    </a:xfrm>
                    <a:prstGeom prst="rect">
                      <a:avLst/>
                    </a:prstGeom>
                    <a:ln w="12700">
                      <a:solidFill>
                        <a:schemeClr val="tx1"/>
                      </a:solidFill>
                      <a:prstDash val="solid"/>
                    </a:ln>
                  </pic:spPr>
                </pic:pic>
              </a:graphicData>
            </a:graphic>
          </wp:inline>
        </w:drawing>
      </w:r>
    </w:p>
    <w:p w14:paraId="1D946B9D" w14:textId="6DDD1833" w:rsidR="00C84496" w:rsidRDefault="00C84496" w:rsidP="00C84496">
      <w:pPr>
        <w:rPr>
          <w:rStyle w:val="FigureChar"/>
          <w:i/>
          <w:iCs/>
          <w:sz w:val="20"/>
          <w:lang w:val="en-IN"/>
        </w:rPr>
      </w:pPr>
      <w:r w:rsidRPr="7A5CE6BD">
        <w:rPr>
          <w:rStyle w:val="FigureChar"/>
          <w:i/>
          <w:iCs/>
          <w:sz w:val="20"/>
          <w:lang w:val="en-IN"/>
        </w:rPr>
        <w:t xml:space="preserve">Fig. </w:t>
      </w:r>
      <w:r w:rsidR="00D06264">
        <w:rPr>
          <w:rStyle w:val="FigureChar"/>
          <w:i/>
          <w:iCs/>
          <w:sz w:val="20"/>
          <w:lang w:val="en-IN"/>
        </w:rPr>
        <w:t>10</w:t>
      </w:r>
      <w:r w:rsidRPr="7A5CE6BD">
        <w:rPr>
          <w:rStyle w:val="FigureChar"/>
          <w:i/>
          <w:iCs/>
          <w:sz w:val="20"/>
          <w:lang w:val="en-IN"/>
        </w:rPr>
        <w:t>:  KNN reconstruction plot for train data (case 1)</w:t>
      </w:r>
    </w:p>
    <w:p w14:paraId="61F13083" w14:textId="77777777" w:rsidR="00C84496" w:rsidRPr="00E33BFD" w:rsidRDefault="00C84496" w:rsidP="00C84496">
      <w:pPr>
        <w:jc w:val="both"/>
        <w:rPr>
          <w:rStyle w:val="FigureChar"/>
          <w:i/>
          <w:iCs/>
          <w:sz w:val="20"/>
          <w:lang w:val="en-IN"/>
        </w:rPr>
      </w:pPr>
    </w:p>
    <w:tbl>
      <w:tblPr>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581"/>
        <w:gridCol w:w="1494"/>
        <w:gridCol w:w="1070"/>
        <w:gridCol w:w="1219"/>
      </w:tblGrid>
      <w:tr w:rsidR="00C84496" w14:paraId="1225482A" w14:textId="77777777">
        <w:trPr>
          <w:trHeight w:val="274"/>
          <w:jc w:val="center"/>
        </w:trPr>
        <w:tc>
          <w:tcPr>
            <w:tcW w:w="4364" w:type="dxa"/>
            <w:gridSpan w:val="4"/>
            <w:shd w:val="clear" w:color="auto" w:fill="FFFF00"/>
            <w:tcMar>
              <w:top w:w="15" w:type="dxa"/>
              <w:left w:w="15" w:type="dxa"/>
              <w:right w:w="15" w:type="dxa"/>
            </w:tcMar>
            <w:vAlign w:val="center"/>
          </w:tcPr>
          <w:p w14:paraId="7CDF008E" w14:textId="77777777" w:rsidR="00C84496" w:rsidRDefault="00C84496">
            <w:r w:rsidRPr="7A5CE6BD">
              <w:rPr>
                <w:rFonts w:ascii="Calibri" w:eastAsia="Calibri" w:hAnsi="Calibri" w:cs="Calibri"/>
                <w:b/>
                <w:bCs/>
                <w:color w:val="000000" w:themeColor="text1"/>
                <w:sz w:val="22"/>
                <w:szCs w:val="22"/>
              </w:rPr>
              <w:lastRenderedPageBreak/>
              <w:t>HTM Train Data Reconstruction</w:t>
            </w:r>
          </w:p>
        </w:tc>
      </w:tr>
      <w:tr w:rsidR="00C84496" w14:paraId="09E3118C" w14:textId="77777777">
        <w:trPr>
          <w:trHeight w:val="565"/>
          <w:jc w:val="center"/>
        </w:trPr>
        <w:tc>
          <w:tcPr>
            <w:tcW w:w="581" w:type="dxa"/>
            <w:shd w:val="clear" w:color="auto" w:fill="4472C4" w:themeFill="accent1"/>
            <w:tcMar>
              <w:top w:w="15" w:type="dxa"/>
              <w:left w:w="15" w:type="dxa"/>
              <w:right w:w="15" w:type="dxa"/>
            </w:tcMar>
            <w:vAlign w:val="center"/>
          </w:tcPr>
          <w:p w14:paraId="3B4E4169" w14:textId="77777777" w:rsidR="00C84496" w:rsidRDefault="00C84496">
            <w:r w:rsidRPr="7A5CE6BD">
              <w:rPr>
                <w:rFonts w:ascii="Calibri" w:eastAsia="Calibri" w:hAnsi="Calibri" w:cs="Calibri"/>
                <w:b/>
                <w:bCs/>
                <w:color w:val="FFFFFF" w:themeColor="background1"/>
                <w:sz w:val="22"/>
                <w:szCs w:val="22"/>
              </w:rPr>
              <w:t>Input</w:t>
            </w:r>
          </w:p>
        </w:tc>
        <w:tc>
          <w:tcPr>
            <w:tcW w:w="1494" w:type="dxa"/>
            <w:shd w:val="clear" w:color="auto" w:fill="4472C4" w:themeFill="accent1"/>
            <w:tcMar>
              <w:top w:w="15" w:type="dxa"/>
              <w:left w:w="15" w:type="dxa"/>
              <w:right w:w="15" w:type="dxa"/>
            </w:tcMar>
            <w:vAlign w:val="center"/>
          </w:tcPr>
          <w:p w14:paraId="44301DEE" w14:textId="77777777" w:rsidR="00C84496" w:rsidRDefault="00C84496">
            <w:r w:rsidRPr="7A5CE6BD">
              <w:rPr>
                <w:rFonts w:ascii="Calibri" w:eastAsia="Calibri" w:hAnsi="Calibri" w:cs="Calibri"/>
                <w:b/>
                <w:bCs/>
                <w:color w:val="FFFFFF" w:themeColor="background1"/>
                <w:sz w:val="22"/>
                <w:szCs w:val="22"/>
              </w:rPr>
              <w:t>Reconstructed Input</w:t>
            </w:r>
          </w:p>
        </w:tc>
        <w:tc>
          <w:tcPr>
            <w:tcW w:w="1070" w:type="dxa"/>
            <w:shd w:val="clear" w:color="auto" w:fill="4472C4" w:themeFill="accent1"/>
            <w:tcMar>
              <w:top w:w="15" w:type="dxa"/>
              <w:left w:w="15" w:type="dxa"/>
              <w:right w:w="15" w:type="dxa"/>
            </w:tcMar>
            <w:vAlign w:val="center"/>
          </w:tcPr>
          <w:p w14:paraId="04F90390" w14:textId="77777777" w:rsidR="00C84496" w:rsidRDefault="00C84496">
            <w:r w:rsidRPr="7A5CE6BD">
              <w:rPr>
                <w:rFonts w:ascii="Calibri" w:eastAsia="Calibri" w:hAnsi="Calibri" w:cs="Calibri"/>
                <w:b/>
                <w:bCs/>
                <w:color w:val="FFFFFF" w:themeColor="background1"/>
                <w:sz w:val="22"/>
                <w:szCs w:val="22"/>
              </w:rPr>
              <w:t>Internal Similarity</w:t>
            </w:r>
          </w:p>
        </w:tc>
        <w:tc>
          <w:tcPr>
            <w:tcW w:w="1217" w:type="dxa"/>
            <w:shd w:val="clear" w:color="auto" w:fill="4472C4" w:themeFill="accent1"/>
            <w:tcMar>
              <w:top w:w="15" w:type="dxa"/>
              <w:left w:w="15" w:type="dxa"/>
              <w:right w:w="15" w:type="dxa"/>
            </w:tcMar>
            <w:vAlign w:val="center"/>
          </w:tcPr>
          <w:p w14:paraId="600A6575" w14:textId="77777777" w:rsidR="00C84496" w:rsidRDefault="00C84496">
            <w:r w:rsidRPr="7A5CE6BD">
              <w:rPr>
                <w:rFonts w:ascii="Calibri" w:eastAsia="Calibri" w:hAnsi="Calibri" w:cs="Calibri"/>
                <w:b/>
                <w:bCs/>
                <w:color w:val="FFFFFF" w:themeColor="background1"/>
                <w:sz w:val="22"/>
                <w:szCs w:val="22"/>
              </w:rPr>
              <w:t>Percentage Similarity</w:t>
            </w:r>
          </w:p>
        </w:tc>
      </w:tr>
      <w:tr w:rsidR="00C84496" w14:paraId="7B0337B7" w14:textId="77777777">
        <w:trPr>
          <w:trHeight w:val="274"/>
          <w:jc w:val="center"/>
        </w:trPr>
        <w:tc>
          <w:tcPr>
            <w:tcW w:w="581" w:type="dxa"/>
            <w:shd w:val="clear" w:color="auto" w:fill="D9E1F2"/>
            <w:tcMar>
              <w:top w:w="15" w:type="dxa"/>
              <w:left w:w="15" w:type="dxa"/>
              <w:right w:w="15" w:type="dxa"/>
            </w:tcMar>
            <w:vAlign w:val="center"/>
          </w:tcPr>
          <w:p w14:paraId="6724EBBE" w14:textId="77777777" w:rsidR="00C84496" w:rsidRDefault="00C84496">
            <w:r w:rsidRPr="7A5CE6BD">
              <w:rPr>
                <w:rFonts w:ascii="Calibri" w:eastAsia="Calibri" w:hAnsi="Calibri" w:cs="Calibri"/>
                <w:color w:val="000000" w:themeColor="text1"/>
                <w:sz w:val="22"/>
                <w:szCs w:val="22"/>
              </w:rPr>
              <w:t>2</w:t>
            </w:r>
          </w:p>
        </w:tc>
        <w:tc>
          <w:tcPr>
            <w:tcW w:w="1494" w:type="dxa"/>
            <w:shd w:val="clear" w:color="auto" w:fill="D9E1F2"/>
            <w:tcMar>
              <w:top w:w="15" w:type="dxa"/>
              <w:left w:w="15" w:type="dxa"/>
              <w:right w:w="15" w:type="dxa"/>
            </w:tcMar>
            <w:vAlign w:val="center"/>
          </w:tcPr>
          <w:p w14:paraId="0E74C798" w14:textId="77777777" w:rsidR="00C84496" w:rsidRDefault="00C84496">
            <w:r w:rsidRPr="7A5CE6BD">
              <w:rPr>
                <w:rFonts w:ascii="Calibri" w:eastAsia="Calibri" w:hAnsi="Calibri" w:cs="Calibri"/>
                <w:color w:val="000000" w:themeColor="text1"/>
                <w:sz w:val="22"/>
                <w:szCs w:val="22"/>
              </w:rPr>
              <w:t>2</w:t>
            </w:r>
          </w:p>
        </w:tc>
        <w:tc>
          <w:tcPr>
            <w:tcW w:w="1070" w:type="dxa"/>
            <w:shd w:val="clear" w:color="auto" w:fill="D9E1F2"/>
            <w:tcMar>
              <w:top w:w="15" w:type="dxa"/>
              <w:left w:w="15" w:type="dxa"/>
              <w:right w:w="15" w:type="dxa"/>
            </w:tcMar>
            <w:vAlign w:val="center"/>
          </w:tcPr>
          <w:p w14:paraId="3119D774" w14:textId="77777777" w:rsidR="00C84496" w:rsidRDefault="00C84496">
            <w:r w:rsidRPr="7A5CE6BD">
              <w:rPr>
                <w:rFonts w:ascii="Calibri" w:eastAsia="Calibri" w:hAnsi="Calibri" w:cs="Calibri"/>
                <w:color w:val="000000" w:themeColor="text1"/>
                <w:sz w:val="22"/>
                <w:szCs w:val="22"/>
              </w:rPr>
              <w:t>100.00%</w:t>
            </w:r>
          </w:p>
        </w:tc>
        <w:tc>
          <w:tcPr>
            <w:tcW w:w="1217" w:type="dxa"/>
            <w:shd w:val="clear" w:color="auto" w:fill="D9E1F2"/>
            <w:tcMar>
              <w:top w:w="15" w:type="dxa"/>
              <w:left w:w="15" w:type="dxa"/>
              <w:right w:w="15" w:type="dxa"/>
            </w:tcMar>
            <w:vAlign w:val="center"/>
          </w:tcPr>
          <w:p w14:paraId="476B50AF" w14:textId="77777777" w:rsidR="00C84496" w:rsidRDefault="00C84496">
            <w:r w:rsidRPr="7A5CE6BD">
              <w:rPr>
                <w:rFonts w:ascii="Calibri" w:eastAsia="Calibri" w:hAnsi="Calibri" w:cs="Calibri"/>
                <w:color w:val="000000" w:themeColor="text1"/>
                <w:sz w:val="22"/>
                <w:szCs w:val="22"/>
              </w:rPr>
              <w:t>100.00%</w:t>
            </w:r>
          </w:p>
        </w:tc>
      </w:tr>
      <w:tr w:rsidR="00C84496" w14:paraId="30DEB9FD" w14:textId="77777777">
        <w:trPr>
          <w:trHeight w:val="274"/>
          <w:jc w:val="center"/>
        </w:trPr>
        <w:tc>
          <w:tcPr>
            <w:tcW w:w="581" w:type="dxa"/>
            <w:tcMar>
              <w:top w:w="15" w:type="dxa"/>
              <w:left w:w="15" w:type="dxa"/>
              <w:right w:w="15" w:type="dxa"/>
            </w:tcMar>
            <w:vAlign w:val="center"/>
          </w:tcPr>
          <w:p w14:paraId="457D6822" w14:textId="77777777" w:rsidR="00C84496" w:rsidRDefault="00C84496">
            <w:r w:rsidRPr="7A5CE6BD">
              <w:rPr>
                <w:rFonts w:ascii="Calibri" w:eastAsia="Calibri" w:hAnsi="Calibri" w:cs="Calibri"/>
                <w:color w:val="000000" w:themeColor="text1"/>
                <w:sz w:val="22"/>
                <w:szCs w:val="22"/>
              </w:rPr>
              <w:t>4</w:t>
            </w:r>
          </w:p>
        </w:tc>
        <w:tc>
          <w:tcPr>
            <w:tcW w:w="1494" w:type="dxa"/>
            <w:tcMar>
              <w:top w:w="15" w:type="dxa"/>
              <w:left w:w="15" w:type="dxa"/>
              <w:right w:w="15" w:type="dxa"/>
            </w:tcMar>
            <w:vAlign w:val="center"/>
          </w:tcPr>
          <w:p w14:paraId="7710B58B" w14:textId="77777777" w:rsidR="00C84496" w:rsidRDefault="00C84496">
            <w:r w:rsidRPr="7A5CE6BD">
              <w:rPr>
                <w:rFonts w:ascii="Calibri" w:eastAsia="Calibri" w:hAnsi="Calibri" w:cs="Calibri"/>
                <w:color w:val="000000" w:themeColor="text1"/>
                <w:sz w:val="22"/>
                <w:szCs w:val="22"/>
              </w:rPr>
              <w:t>4</w:t>
            </w:r>
          </w:p>
        </w:tc>
        <w:tc>
          <w:tcPr>
            <w:tcW w:w="1070" w:type="dxa"/>
            <w:tcMar>
              <w:top w:w="15" w:type="dxa"/>
              <w:left w:w="15" w:type="dxa"/>
              <w:right w:w="15" w:type="dxa"/>
            </w:tcMar>
            <w:vAlign w:val="center"/>
          </w:tcPr>
          <w:p w14:paraId="5711837D" w14:textId="77777777" w:rsidR="00C84496" w:rsidRDefault="00C84496">
            <w:r w:rsidRPr="7A5CE6BD">
              <w:rPr>
                <w:rFonts w:ascii="Calibri" w:eastAsia="Calibri" w:hAnsi="Calibri" w:cs="Calibri"/>
                <w:color w:val="000000" w:themeColor="text1"/>
                <w:sz w:val="22"/>
                <w:szCs w:val="22"/>
              </w:rPr>
              <w:t>100.00%</w:t>
            </w:r>
          </w:p>
        </w:tc>
        <w:tc>
          <w:tcPr>
            <w:tcW w:w="1217" w:type="dxa"/>
            <w:tcMar>
              <w:top w:w="15" w:type="dxa"/>
              <w:left w:w="15" w:type="dxa"/>
              <w:right w:w="15" w:type="dxa"/>
            </w:tcMar>
            <w:vAlign w:val="center"/>
          </w:tcPr>
          <w:p w14:paraId="55EE4520" w14:textId="77777777" w:rsidR="00C84496" w:rsidRDefault="00C84496">
            <w:r w:rsidRPr="7A5CE6BD">
              <w:rPr>
                <w:rFonts w:ascii="Calibri" w:eastAsia="Calibri" w:hAnsi="Calibri" w:cs="Calibri"/>
                <w:color w:val="000000" w:themeColor="text1"/>
                <w:sz w:val="22"/>
                <w:szCs w:val="22"/>
              </w:rPr>
              <w:t>100.00%</w:t>
            </w:r>
          </w:p>
        </w:tc>
      </w:tr>
      <w:tr w:rsidR="00C84496" w14:paraId="30328DC7" w14:textId="77777777">
        <w:trPr>
          <w:trHeight w:val="274"/>
          <w:jc w:val="center"/>
        </w:trPr>
        <w:tc>
          <w:tcPr>
            <w:tcW w:w="581" w:type="dxa"/>
            <w:shd w:val="clear" w:color="auto" w:fill="D9E1F2"/>
            <w:tcMar>
              <w:top w:w="15" w:type="dxa"/>
              <w:left w:w="15" w:type="dxa"/>
              <w:right w:w="15" w:type="dxa"/>
            </w:tcMar>
            <w:vAlign w:val="center"/>
          </w:tcPr>
          <w:p w14:paraId="6B91DED2" w14:textId="77777777" w:rsidR="00C84496" w:rsidRDefault="00C84496">
            <w:r w:rsidRPr="7A5CE6BD">
              <w:rPr>
                <w:rFonts w:ascii="Calibri" w:eastAsia="Calibri" w:hAnsi="Calibri" w:cs="Calibri"/>
                <w:color w:val="000000" w:themeColor="text1"/>
                <w:sz w:val="22"/>
                <w:szCs w:val="22"/>
              </w:rPr>
              <w:t>5</w:t>
            </w:r>
          </w:p>
        </w:tc>
        <w:tc>
          <w:tcPr>
            <w:tcW w:w="1494" w:type="dxa"/>
            <w:shd w:val="clear" w:color="auto" w:fill="D9E1F2"/>
            <w:tcMar>
              <w:top w:w="15" w:type="dxa"/>
              <w:left w:w="15" w:type="dxa"/>
              <w:right w:w="15" w:type="dxa"/>
            </w:tcMar>
            <w:vAlign w:val="center"/>
          </w:tcPr>
          <w:p w14:paraId="561E1C2B" w14:textId="77777777" w:rsidR="00C84496" w:rsidRDefault="00C84496">
            <w:r w:rsidRPr="7A5CE6BD">
              <w:rPr>
                <w:rFonts w:ascii="Calibri" w:eastAsia="Calibri" w:hAnsi="Calibri" w:cs="Calibri"/>
                <w:color w:val="000000" w:themeColor="text1"/>
                <w:sz w:val="22"/>
                <w:szCs w:val="22"/>
              </w:rPr>
              <w:t>5</w:t>
            </w:r>
          </w:p>
        </w:tc>
        <w:tc>
          <w:tcPr>
            <w:tcW w:w="1070" w:type="dxa"/>
            <w:shd w:val="clear" w:color="auto" w:fill="D9E1F2"/>
            <w:tcMar>
              <w:top w:w="15" w:type="dxa"/>
              <w:left w:w="15" w:type="dxa"/>
              <w:right w:w="15" w:type="dxa"/>
            </w:tcMar>
            <w:vAlign w:val="center"/>
          </w:tcPr>
          <w:p w14:paraId="5C2B7D74" w14:textId="77777777" w:rsidR="00C84496" w:rsidRDefault="00C84496">
            <w:r w:rsidRPr="7A5CE6BD">
              <w:rPr>
                <w:rFonts w:ascii="Calibri" w:eastAsia="Calibri" w:hAnsi="Calibri" w:cs="Calibri"/>
                <w:color w:val="000000" w:themeColor="text1"/>
                <w:sz w:val="22"/>
                <w:szCs w:val="22"/>
              </w:rPr>
              <w:t>100.00%</w:t>
            </w:r>
          </w:p>
        </w:tc>
        <w:tc>
          <w:tcPr>
            <w:tcW w:w="1217" w:type="dxa"/>
            <w:shd w:val="clear" w:color="auto" w:fill="D9E1F2"/>
            <w:tcMar>
              <w:top w:w="15" w:type="dxa"/>
              <w:left w:w="15" w:type="dxa"/>
              <w:right w:w="15" w:type="dxa"/>
            </w:tcMar>
            <w:vAlign w:val="center"/>
          </w:tcPr>
          <w:p w14:paraId="0B78B132" w14:textId="77777777" w:rsidR="00C84496" w:rsidRDefault="00C84496">
            <w:r w:rsidRPr="7A5CE6BD">
              <w:rPr>
                <w:rFonts w:ascii="Calibri" w:eastAsia="Calibri" w:hAnsi="Calibri" w:cs="Calibri"/>
                <w:color w:val="000000" w:themeColor="text1"/>
                <w:sz w:val="22"/>
                <w:szCs w:val="22"/>
              </w:rPr>
              <w:t>100.00%</w:t>
            </w:r>
          </w:p>
        </w:tc>
      </w:tr>
      <w:tr w:rsidR="00C84496" w14:paraId="69446DEE" w14:textId="77777777">
        <w:trPr>
          <w:trHeight w:val="274"/>
          <w:jc w:val="center"/>
        </w:trPr>
        <w:tc>
          <w:tcPr>
            <w:tcW w:w="581" w:type="dxa"/>
            <w:tcMar>
              <w:top w:w="15" w:type="dxa"/>
              <w:left w:w="15" w:type="dxa"/>
              <w:right w:w="15" w:type="dxa"/>
            </w:tcMar>
            <w:vAlign w:val="center"/>
          </w:tcPr>
          <w:p w14:paraId="1E75D121" w14:textId="77777777" w:rsidR="00C84496" w:rsidRDefault="00C84496">
            <w:r w:rsidRPr="7A5CE6BD">
              <w:rPr>
                <w:rFonts w:ascii="Calibri" w:eastAsia="Calibri" w:hAnsi="Calibri" w:cs="Calibri"/>
                <w:color w:val="000000" w:themeColor="text1"/>
                <w:sz w:val="22"/>
                <w:szCs w:val="22"/>
              </w:rPr>
              <w:t>6</w:t>
            </w:r>
          </w:p>
        </w:tc>
        <w:tc>
          <w:tcPr>
            <w:tcW w:w="1494" w:type="dxa"/>
            <w:tcMar>
              <w:top w:w="15" w:type="dxa"/>
              <w:left w:w="15" w:type="dxa"/>
              <w:right w:w="15" w:type="dxa"/>
            </w:tcMar>
            <w:vAlign w:val="center"/>
          </w:tcPr>
          <w:p w14:paraId="28E49D8E" w14:textId="77777777" w:rsidR="00C84496" w:rsidRDefault="00C84496">
            <w:r w:rsidRPr="7A5CE6BD">
              <w:rPr>
                <w:rFonts w:ascii="Calibri" w:eastAsia="Calibri" w:hAnsi="Calibri" w:cs="Calibri"/>
                <w:color w:val="000000" w:themeColor="text1"/>
                <w:sz w:val="22"/>
                <w:szCs w:val="22"/>
              </w:rPr>
              <w:t>6</w:t>
            </w:r>
          </w:p>
        </w:tc>
        <w:tc>
          <w:tcPr>
            <w:tcW w:w="1070" w:type="dxa"/>
            <w:tcMar>
              <w:top w:w="15" w:type="dxa"/>
              <w:left w:w="15" w:type="dxa"/>
              <w:right w:w="15" w:type="dxa"/>
            </w:tcMar>
            <w:vAlign w:val="center"/>
          </w:tcPr>
          <w:p w14:paraId="657D1DC3" w14:textId="77777777" w:rsidR="00C84496" w:rsidRDefault="00C84496">
            <w:r w:rsidRPr="7A5CE6BD">
              <w:rPr>
                <w:rFonts w:ascii="Calibri" w:eastAsia="Calibri" w:hAnsi="Calibri" w:cs="Calibri"/>
                <w:color w:val="000000" w:themeColor="text1"/>
                <w:sz w:val="22"/>
                <w:szCs w:val="22"/>
              </w:rPr>
              <w:t>100.00%</w:t>
            </w:r>
          </w:p>
        </w:tc>
        <w:tc>
          <w:tcPr>
            <w:tcW w:w="1217" w:type="dxa"/>
            <w:tcMar>
              <w:top w:w="15" w:type="dxa"/>
              <w:left w:w="15" w:type="dxa"/>
              <w:right w:w="15" w:type="dxa"/>
            </w:tcMar>
            <w:vAlign w:val="center"/>
          </w:tcPr>
          <w:p w14:paraId="0BEB9F21" w14:textId="77777777" w:rsidR="00C84496" w:rsidRDefault="00C84496">
            <w:r w:rsidRPr="7A5CE6BD">
              <w:rPr>
                <w:rFonts w:ascii="Calibri" w:eastAsia="Calibri" w:hAnsi="Calibri" w:cs="Calibri"/>
                <w:color w:val="000000" w:themeColor="text1"/>
                <w:sz w:val="22"/>
                <w:szCs w:val="22"/>
              </w:rPr>
              <w:t>100.00%</w:t>
            </w:r>
          </w:p>
        </w:tc>
      </w:tr>
      <w:tr w:rsidR="00C84496" w14:paraId="6D2C5F87" w14:textId="77777777">
        <w:trPr>
          <w:trHeight w:val="274"/>
          <w:jc w:val="center"/>
        </w:trPr>
        <w:tc>
          <w:tcPr>
            <w:tcW w:w="581" w:type="dxa"/>
            <w:shd w:val="clear" w:color="auto" w:fill="D9E1F2"/>
            <w:tcMar>
              <w:top w:w="15" w:type="dxa"/>
              <w:left w:w="15" w:type="dxa"/>
              <w:right w:w="15" w:type="dxa"/>
            </w:tcMar>
            <w:vAlign w:val="center"/>
          </w:tcPr>
          <w:p w14:paraId="013A4577" w14:textId="77777777" w:rsidR="00C84496" w:rsidRDefault="00C84496">
            <w:r w:rsidRPr="7A5CE6BD">
              <w:rPr>
                <w:rFonts w:ascii="Calibri" w:eastAsia="Calibri" w:hAnsi="Calibri" w:cs="Calibri"/>
                <w:color w:val="000000" w:themeColor="text1"/>
                <w:sz w:val="22"/>
                <w:szCs w:val="22"/>
              </w:rPr>
              <w:t>7</w:t>
            </w:r>
          </w:p>
        </w:tc>
        <w:tc>
          <w:tcPr>
            <w:tcW w:w="1494" w:type="dxa"/>
            <w:shd w:val="clear" w:color="auto" w:fill="D9E1F2"/>
            <w:tcMar>
              <w:top w:w="15" w:type="dxa"/>
              <w:left w:w="15" w:type="dxa"/>
              <w:right w:w="15" w:type="dxa"/>
            </w:tcMar>
            <w:vAlign w:val="center"/>
          </w:tcPr>
          <w:p w14:paraId="33879F54" w14:textId="77777777" w:rsidR="00C84496" w:rsidRDefault="00C84496">
            <w:r w:rsidRPr="7A5CE6BD">
              <w:rPr>
                <w:rFonts w:ascii="Calibri" w:eastAsia="Calibri" w:hAnsi="Calibri" w:cs="Calibri"/>
                <w:color w:val="000000" w:themeColor="text1"/>
                <w:sz w:val="22"/>
                <w:szCs w:val="22"/>
              </w:rPr>
              <w:t>7</w:t>
            </w:r>
          </w:p>
        </w:tc>
        <w:tc>
          <w:tcPr>
            <w:tcW w:w="1070" w:type="dxa"/>
            <w:shd w:val="clear" w:color="auto" w:fill="D9E1F2"/>
            <w:tcMar>
              <w:top w:w="15" w:type="dxa"/>
              <w:left w:w="15" w:type="dxa"/>
              <w:right w:w="15" w:type="dxa"/>
            </w:tcMar>
            <w:vAlign w:val="center"/>
          </w:tcPr>
          <w:p w14:paraId="74F81CB9" w14:textId="77777777" w:rsidR="00C84496" w:rsidRDefault="00C84496">
            <w:r w:rsidRPr="7A5CE6BD">
              <w:rPr>
                <w:rFonts w:ascii="Calibri" w:eastAsia="Calibri" w:hAnsi="Calibri" w:cs="Calibri"/>
                <w:color w:val="000000" w:themeColor="text1"/>
                <w:sz w:val="22"/>
                <w:szCs w:val="22"/>
              </w:rPr>
              <w:t>100.00%</w:t>
            </w:r>
          </w:p>
        </w:tc>
        <w:tc>
          <w:tcPr>
            <w:tcW w:w="1217" w:type="dxa"/>
            <w:shd w:val="clear" w:color="auto" w:fill="D9E1F2"/>
            <w:tcMar>
              <w:top w:w="15" w:type="dxa"/>
              <w:left w:w="15" w:type="dxa"/>
              <w:right w:w="15" w:type="dxa"/>
            </w:tcMar>
            <w:vAlign w:val="center"/>
          </w:tcPr>
          <w:p w14:paraId="6D72EE49" w14:textId="77777777" w:rsidR="00C84496" w:rsidRDefault="00C84496">
            <w:r w:rsidRPr="7A5CE6BD">
              <w:rPr>
                <w:rFonts w:ascii="Calibri" w:eastAsia="Calibri" w:hAnsi="Calibri" w:cs="Calibri"/>
                <w:color w:val="000000" w:themeColor="text1"/>
                <w:sz w:val="22"/>
                <w:szCs w:val="22"/>
              </w:rPr>
              <w:t>100.00%</w:t>
            </w:r>
          </w:p>
        </w:tc>
      </w:tr>
      <w:tr w:rsidR="00C84496" w14:paraId="3938FAD4" w14:textId="77777777">
        <w:trPr>
          <w:trHeight w:val="274"/>
          <w:jc w:val="center"/>
        </w:trPr>
        <w:tc>
          <w:tcPr>
            <w:tcW w:w="581" w:type="dxa"/>
            <w:tcMar>
              <w:top w:w="15" w:type="dxa"/>
              <w:left w:w="15" w:type="dxa"/>
              <w:right w:w="15" w:type="dxa"/>
            </w:tcMar>
            <w:vAlign w:val="center"/>
          </w:tcPr>
          <w:p w14:paraId="5A59A55E" w14:textId="77777777" w:rsidR="00C84496" w:rsidRDefault="00C84496">
            <w:r w:rsidRPr="7A5CE6BD">
              <w:rPr>
                <w:rFonts w:ascii="Calibri" w:eastAsia="Calibri" w:hAnsi="Calibri" w:cs="Calibri"/>
                <w:color w:val="000000" w:themeColor="text1"/>
                <w:sz w:val="22"/>
                <w:szCs w:val="22"/>
              </w:rPr>
              <w:t>8</w:t>
            </w:r>
          </w:p>
        </w:tc>
        <w:tc>
          <w:tcPr>
            <w:tcW w:w="1494" w:type="dxa"/>
            <w:tcMar>
              <w:top w:w="15" w:type="dxa"/>
              <w:left w:w="15" w:type="dxa"/>
              <w:right w:w="15" w:type="dxa"/>
            </w:tcMar>
            <w:vAlign w:val="center"/>
          </w:tcPr>
          <w:p w14:paraId="3C29F392" w14:textId="77777777" w:rsidR="00C84496" w:rsidRDefault="00C84496">
            <w:r w:rsidRPr="7A5CE6BD">
              <w:rPr>
                <w:rFonts w:ascii="Calibri" w:eastAsia="Calibri" w:hAnsi="Calibri" w:cs="Calibri"/>
                <w:color w:val="000000" w:themeColor="text1"/>
                <w:sz w:val="22"/>
                <w:szCs w:val="22"/>
              </w:rPr>
              <w:t>8</w:t>
            </w:r>
          </w:p>
        </w:tc>
        <w:tc>
          <w:tcPr>
            <w:tcW w:w="1070" w:type="dxa"/>
            <w:tcMar>
              <w:top w:w="15" w:type="dxa"/>
              <w:left w:w="15" w:type="dxa"/>
              <w:right w:w="15" w:type="dxa"/>
            </w:tcMar>
            <w:vAlign w:val="center"/>
          </w:tcPr>
          <w:p w14:paraId="3071FB83" w14:textId="77777777" w:rsidR="00C84496" w:rsidRDefault="00C84496">
            <w:r w:rsidRPr="7A5CE6BD">
              <w:rPr>
                <w:rFonts w:ascii="Calibri" w:eastAsia="Calibri" w:hAnsi="Calibri" w:cs="Calibri"/>
                <w:color w:val="000000" w:themeColor="text1"/>
                <w:sz w:val="22"/>
                <w:szCs w:val="22"/>
              </w:rPr>
              <w:t>100.00%</w:t>
            </w:r>
          </w:p>
        </w:tc>
        <w:tc>
          <w:tcPr>
            <w:tcW w:w="1217" w:type="dxa"/>
            <w:tcMar>
              <w:top w:w="15" w:type="dxa"/>
              <w:left w:w="15" w:type="dxa"/>
              <w:right w:w="15" w:type="dxa"/>
            </w:tcMar>
            <w:vAlign w:val="center"/>
          </w:tcPr>
          <w:p w14:paraId="1FCA9168" w14:textId="77777777" w:rsidR="00C84496" w:rsidRDefault="00C84496">
            <w:r w:rsidRPr="7A5CE6BD">
              <w:rPr>
                <w:rFonts w:ascii="Calibri" w:eastAsia="Calibri" w:hAnsi="Calibri" w:cs="Calibri"/>
                <w:color w:val="000000" w:themeColor="text1"/>
                <w:sz w:val="22"/>
                <w:szCs w:val="22"/>
              </w:rPr>
              <w:t>100.00%</w:t>
            </w:r>
          </w:p>
        </w:tc>
      </w:tr>
      <w:tr w:rsidR="00C84496" w14:paraId="0F2A5967" w14:textId="77777777">
        <w:trPr>
          <w:trHeight w:val="274"/>
          <w:jc w:val="center"/>
        </w:trPr>
        <w:tc>
          <w:tcPr>
            <w:tcW w:w="581" w:type="dxa"/>
            <w:shd w:val="clear" w:color="auto" w:fill="D9E1F2"/>
            <w:tcMar>
              <w:top w:w="15" w:type="dxa"/>
              <w:left w:w="15" w:type="dxa"/>
              <w:right w:w="15" w:type="dxa"/>
            </w:tcMar>
            <w:vAlign w:val="center"/>
          </w:tcPr>
          <w:p w14:paraId="59FB6BC2" w14:textId="77777777" w:rsidR="00C84496" w:rsidRDefault="00C84496">
            <w:r w:rsidRPr="7A5CE6BD">
              <w:rPr>
                <w:rFonts w:ascii="Calibri" w:eastAsia="Calibri" w:hAnsi="Calibri" w:cs="Calibri"/>
                <w:color w:val="000000" w:themeColor="text1"/>
                <w:sz w:val="22"/>
                <w:szCs w:val="22"/>
              </w:rPr>
              <w:t>9</w:t>
            </w:r>
          </w:p>
        </w:tc>
        <w:tc>
          <w:tcPr>
            <w:tcW w:w="1494" w:type="dxa"/>
            <w:shd w:val="clear" w:color="auto" w:fill="D9E1F2"/>
            <w:tcMar>
              <w:top w:w="15" w:type="dxa"/>
              <w:left w:w="15" w:type="dxa"/>
              <w:right w:w="15" w:type="dxa"/>
            </w:tcMar>
            <w:vAlign w:val="center"/>
          </w:tcPr>
          <w:p w14:paraId="1D61DC07" w14:textId="77777777" w:rsidR="00C84496" w:rsidRDefault="00C84496">
            <w:r w:rsidRPr="7A5CE6BD">
              <w:rPr>
                <w:rFonts w:ascii="Calibri" w:eastAsia="Calibri" w:hAnsi="Calibri" w:cs="Calibri"/>
                <w:color w:val="000000" w:themeColor="text1"/>
                <w:sz w:val="22"/>
                <w:szCs w:val="22"/>
              </w:rPr>
              <w:t>9</w:t>
            </w:r>
          </w:p>
        </w:tc>
        <w:tc>
          <w:tcPr>
            <w:tcW w:w="1070" w:type="dxa"/>
            <w:shd w:val="clear" w:color="auto" w:fill="D9E1F2"/>
            <w:tcMar>
              <w:top w:w="15" w:type="dxa"/>
              <w:left w:w="15" w:type="dxa"/>
              <w:right w:w="15" w:type="dxa"/>
            </w:tcMar>
            <w:vAlign w:val="center"/>
          </w:tcPr>
          <w:p w14:paraId="4E42B742" w14:textId="77777777" w:rsidR="00C84496" w:rsidRDefault="00C84496">
            <w:r w:rsidRPr="7A5CE6BD">
              <w:rPr>
                <w:rFonts w:ascii="Calibri" w:eastAsia="Calibri" w:hAnsi="Calibri" w:cs="Calibri"/>
                <w:color w:val="000000" w:themeColor="text1"/>
                <w:sz w:val="22"/>
                <w:szCs w:val="22"/>
              </w:rPr>
              <w:t>100.00%</w:t>
            </w:r>
          </w:p>
        </w:tc>
        <w:tc>
          <w:tcPr>
            <w:tcW w:w="1217" w:type="dxa"/>
            <w:shd w:val="clear" w:color="auto" w:fill="D9E1F2"/>
            <w:tcMar>
              <w:top w:w="15" w:type="dxa"/>
              <w:left w:w="15" w:type="dxa"/>
              <w:right w:w="15" w:type="dxa"/>
            </w:tcMar>
            <w:vAlign w:val="center"/>
          </w:tcPr>
          <w:p w14:paraId="707D3A16" w14:textId="77777777" w:rsidR="00C84496" w:rsidRDefault="00C84496">
            <w:r w:rsidRPr="7A5CE6BD">
              <w:rPr>
                <w:rFonts w:ascii="Calibri" w:eastAsia="Calibri" w:hAnsi="Calibri" w:cs="Calibri"/>
                <w:color w:val="000000" w:themeColor="text1"/>
                <w:sz w:val="22"/>
                <w:szCs w:val="22"/>
              </w:rPr>
              <w:t>100.00%</w:t>
            </w:r>
          </w:p>
        </w:tc>
      </w:tr>
      <w:tr w:rsidR="00C84496" w14:paraId="29CDFEA7" w14:textId="77777777">
        <w:trPr>
          <w:trHeight w:val="274"/>
          <w:jc w:val="center"/>
        </w:trPr>
        <w:tc>
          <w:tcPr>
            <w:tcW w:w="581" w:type="dxa"/>
            <w:tcMar>
              <w:top w:w="15" w:type="dxa"/>
              <w:left w:w="15" w:type="dxa"/>
              <w:right w:w="15" w:type="dxa"/>
            </w:tcMar>
            <w:vAlign w:val="center"/>
          </w:tcPr>
          <w:p w14:paraId="66B47E30" w14:textId="77777777" w:rsidR="00C84496" w:rsidRDefault="00C84496">
            <w:r w:rsidRPr="7A5CE6BD">
              <w:rPr>
                <w:rFonts w:ascii="Calibri" w:eastAsia="Calibri" w:hAnsi="Calibri" w:cs="Calibri"/>
                <w:color w:val="000000" w:themeColor="text1"/>
                <w:sz w:val="22"/>
                <w:szCs w:val="22"/>
              </w:rPr>
              <w:t>10</w:t>
            </w:r>
          </w:p>
        </w:tc>
        <w:tc>
          <w:tcPr>
            <w:tcW w:w="1494" w:type="dxa"/>
            <w:tcMar>
              <w:top w:w="15" w:type="dxa"/>
              <w:left w:w="15" w:type="dxa"/>
              <w:right w:w="15" w:type="dxa"/>
            </w:tcMar>
            <w:vAlign w:val="center"/>
          </w:tcPr>
          <w:p w14:paraId="3559D300" w14:textId="77777777" w:rsidR="00C84496" w:rsidRDefault="00C84496">
            <w:r w:rsidRPr="7A5CE6BD">
              <w:rPr>
                <w:rFonts w:ascii="Calibri" w:eastAsia="Calibri" w:hAnsi="Calibri" w:cs="Calibri"/>
                <w:color w:val="000000" w:themeColor="text1"/>
                <w:sz w:val="22"/>
                <w:szCs w:val="22"/>
              </w:rPr>
              <w:t>10</w:t>
            </w:r>
          </w:p>
        </w:tc>
        <w:tc>
          <w:tcPr>
            <w:tcW w:w="1070" w:type="dxa"/>
            <w:tcMar>
              <w:top w:w="15" w:type="dxa"/>
              <w:left w:w="15" w:type="dxa"/>
              <w:right w:w="15" w:type="dxa"/>
            </w:tcMar>
            <w:vAlign w:val="center"/>
          </w:tcPr>
          <w:p w14:paraId="52007F7D" w14:textId="77777777" w:rsidR="00C84496" w:rsidRDefault="00C84496">
            <w:r w:rsidRPr="7A5CE6BD">
              <w:rPr>
                <w:rFonts w:ascii="Calibri" w:eastAsia="Calibri" w:hAnsi="Calibri" w:cs="Calibri"/>
                <w:color w:val="000000" w:themeColor="text1"/>
                <w:sz w:val="22"/>
                <w:szCs w:val="22"/>
              </w:rPr>
              <w:t>100.00%</w:t>
            </w:r>
          </w:p>
        </w:tc>
        <w:tc>
          <w:tcPr>
            <w:tcW w:w="1217" w:type="dxa"/>
            <w:tcMar>
              <w:top w:w="15" w:type="dxa"/>
              <w:left w:w="15" w:type="dxa"/>
              <w:right w:w="15" w:type="dxa"/>
            </w:tcMar>
            <w:vAlign w:val="center"/>
          </w:tcPr>
          <w:p w14:paraId="7827CC1A" w14:textId="77777777" w:rsidR="00C84496" w:rsidRDefault="00C84496">
            <w:r w:rsidRPr="7A5CE6BD">
              <w:rPr>
                <w:rFonts w:ascii="Calibri" w:eastAsia="Calibri" w:hAnsi="Calibri" w:cs="Calibri"/>
                <w:color w:val="000000" w:themeColor="text1"/>
                <w:sz w:val="22"/>
                <w:szCs w:val="22"/>
              </w:rPr>
              <w:t>100.00%</w:t>
            </w:r>
          </w:p>
        </w:tc>
      </w:tr>
      <w:tr w:rsidR="00C84496" w14:paraId="55C6A6AA" w14:textId="77777777">
        <w:trPr>
          <w:trHeight w:val="274"/>
          <w:jc w:val="center"/>
        </w:trPr>
        <w:tc>
          <w:tcPr>
            <w:tcW w:w="581" w:type="dxa"/>
            <w:shd w:val="clear" w:color="auto" w:fill="D9E1F2"/>
            <w:tcMar>
              <w:top w:w="15" w:type="dxa"/>
              <w:left w:w="15" w:type="dxa"/>
              <w:right w:w="15" w:type="dxa"/>
            </w:tcMar>
            <w:vAlign w:val="center"/>
          </w:tcPr>
          <w:p w14:paraId="5EAF1439" w14:textId="77777777" w:rsidR="00C84496" w:rsidRDefault="00C84496">
            <w:r w:rsidRPr="7A5CE6BD">
              <w:rPr>
                <w:rFonts w:ascii="Calibri" w:eastAsia="Calibri" w:hAnsi="Calibri" w:cs="Calibri"/>
                <w:color w:val="000000" w:themeColor="text1"/>
                <w:sz w:val="22"/>
                <w:szCs w:val="22"/>
              </w:rPr>
              <w:t>11</w:t>
            </w:r>
          </w:p>
        </w:tc>
        <w:tc>
          <w:tcPr>
            <w:tcW w:w="1494" w:type="dxa"/>
            <w:shd w:val="clear" w:color="auto" w:fill="D9E1F2"/>
            <w:tcMar>
              <w:top w:w="15" w:type="dxa"/>
              <w:left w:w="15" w:type="dxa"/>
              <w:right w:w="15" w:type="dxa"/>
            </w:tcMar>
            <w:vAlign w:val="center"/>
          </w:tcPr>
          <w:p w14:paraId="7DA7BA73" w14:textId="77777777" w:rsidR="00C84496" w:rsidRDefault="00C84496">
            <w:r w:rsidRPr="7A5CE6BD">
              <w:rPr>
                <w:rFonts w:ascii="Calibri" w:eastAsia="Calibri" w:hAnsi="Calibri" w:cs="Calibri"/>
                <w:color w:val="000000" w:themeColor="text1"/>
                <w:sz w:val="22"/>
                <w:szCs w:val="22"/>
              </w:rPr>
              <w:t>11</w:t>
            </w:r>
          </w:p>
        </w:tc>
        <w:tc>
          <w:tcPr>
            <w:tcW w:w="1070" w:type="dxa"/>
            <w:shd w:val="clear" w:color="auto" w:fill="D9E1F2"/>
            <w:tcMar>
              <w:top w:w="15" w:type="dxa"/>
              <w:left w:w="15" w:type="dxa"/>
              <w:right w:w="15" w:type="dxa"/>
            </w:tcMar>
            <w:vAlign w:val="center"/>
          </w:tcPr>
          <w:p w14:paraId="26A8D5A0" w14:textId="77777777" w:rsidR="00C84496" w:rsidRDefault="00C84496">
            <w:r w:rsidRPr="7A5CE6BD">
              <w:rPr>
                <w:rFonts w:ascii="Calibri" w:eastAsia="Calibri" w:hAnsi="Calibri" w:cs="Calibri"/>
                <w:color w:val="000000" w:themeColor="text1"/>
                <w:sz w:val="22"/>
                <w:szCs w:val="22"/>
              </w:rPr>
              <w:t>100.00%</w:t>
            </w:r>
          </w:p>
        </w:tc>
        <w:tc>
          <w:tcPr>
            <w:tcW w:w="1217" w:type="dxa"/>
            <w:shd w:val="clear" w:color="auto" w:fill="D9E1F2"/>
            <w:tcMar>
              <w:top w:w="15" w:type="dxa"/>
              <w:left w:w="15" w:type="dxa"/>
              <w:right w:w="15" w:type="dxa"/>
            </w:tcMar>
            <w:vAlign w:val="center"/>
          </w:tcPr>
          <w:p w14:paraId="36181ABD" w14:textId="77777777" w:rsidR="00C84496" w:rsidRDefault="00C84496">
            <w:r w:rsidRPr="7A5CE6BD">
              <w:rPr>
                <w:rFonts w:ascii="Calibri" w:eastAsia="Calibri" w:hAnsi="Calibri" w:cs="Calibri"/>
                <w:color w:val="000000" w:themeColor="text1"/>
                <w:sz w:val="22"/>
                <w:szCs w:val="22"/>
              </w:rPr>
              <w:t>100.00%</w:t>
            </w:r>
          </w:p>
        </w:tc>
      </w:tr>
      <w:tr w:rsidR="00C84496" w14:paraId="312D2E4F" w14:textId="77777777">
        <w:trPr>
          <w:trHeight w:val="274"/>
          <w:jc w:val="center"/>
        </w:trPr>
        <w:tc>
          <w:tcPr>
            <w:tcW w:w="581" w:type="dxa"/>
            <w:tcMar>
              <w:top w:w="15" w:type="dxa"/>
              <w:left w:w="15" w:type="dxa"/>
              <w:right w:w="15" w:type="dxa"/>
            </w:tcMar>
            <w:vAlign w:val="center"/>
          </w:tcPr>
          <w:p w14:paraId="40F4B813" w14:textId="77777777" w:rsidR="00C84496" w:rsidRDefault="00C84496">
            <w:r w:rsidRPr="7A5CE6BD">
              <w:rPr>
                <w:rFonts w:ascii="Calibri" w:eastAsia="Calibri" w:hAnsi="Calibri" w:cs="Calibri"/>
                <w:color w:val="000000" w:themeColor="text1"/>
                <w:sz w:val="22"/>
                <w:szCs w:val="22"/>
              </w:rPr>
              <w:t>12</w:t>
            </w:r>
          </w:p>
        </w:tc>
        <w:tc>
          <w:tcPr>
            <w:tcW w:w="1494" w:type="dxa"/>
            <w:tcMar>
              <w:top w:w="15" w:type="dxa"/>
              <w:left w:w="15" w:type="dxa"/>
              <w:right w:w="15" w:type="dxa"/>
            </w:tcMar>
            <w:vAlign w:val="center"/>
          </w:tcPr>
          <w:p w14:paraId="07469576" w14:textId="77777777" w:rsidR="00C84496" w:rsidRDefault="00C84496">
            <w:r w:rsidRPr="7A5CE6BD">
              <w:rPr>
                <w:rFonts w:ascii="Calibri" w:eastAsia="Calibri" w:hAnsi="Calibri" w:cs="Calibri"/>
                <w:color w:val="000000" w:themeColor="text1"/>
                <w:sz w:val="22"/>
                <w:szCs w:val="22"/>
              </w:rPr>
              <w:t>12</w:t>
            </w:r>
          </w:p>
        </w:tc>
        <w:tc>
          <w:tcPr>
            <w:tcW w:w="1070" w:type="dxa"/>
            <w:tcMar>
              <w:top w:w="15" w:type="dxa"/>
              <w:left w:w="15" w:type="dxa"/>
              <w:right w:w="15" w:type="dxa"/>
            </w:tcMar>
            <w:vAlign w:val="center"/>
          </w:tcPr>
          <w:p w14:paraId="39E07A34" w14:textId="77777777" w:rsidR="00C84496" w:rsidRDefault="00C84496">
            <w:r w:rsidRPr="7A5CE6BD">
              <w:rPr>
                <w:rFonts w:ascii="Calibri" w:eastAsia="Calibri" w:hAnsi="Calibri" w:cs="Calibri"/>
                <w:color w:val="000000" w:themeColor="text1"/>
                <w:sz w:val="22"/>
                <w:szCs w:val="22"/>
              </w:rPr>
              <w:t>100.00%</w:t>
            </w:r>
          </w:p>
        </w:tc>
        <w:tc>
          <w:tcPr>
            <w:tcW w:w="1217" w:type="dxa"/>
            <w:tcMar>
              <w:top w:w="15" w:type="dxa"/>
              <w:left w:w="15" w:type="dxa"/>
              <w:right w:w="15" w:type="dxa"/>
            </w:tcMar>
            <w:vAlign w:val="center"/>
          </w:tcPr>
          <w:p w14:paraId="73BCE86A" w14:textId="77777777" w:rsidR="00C84496" w:rsidRDefault="00C84496">
            <w:r w:rsidRPr="7A5CE6BD">
              <w:rPr>
                <w:rFonts w:ascii="Calibri" w:eastAsia="Calibri" w:hAnsi="Calibri" w:cs="Calibri"/>
                <w:color w:val="000000" w:themeColor="text1"/>
                <w:sz w:val="22"/>
                <w:szCs w:val="22"/>
              </w:rPr>
              <w:t>100.00%</w:t>
            </w:r>
          </w:p>
        </w:tc>
      </w:tr>
      <w:tr w:rsidR="00C84496" w14:paraId="670B8A5F" w14:textId="77777777">
        <w:trPr>
          <w:trHeight w:val="274"/>
          <w:jc w:val="center"/>
        </w:trPr>
        <w:tc>
          <w:tcPr>
            <w:tcW w:w="581" w:type="dxa"/>
            <w:shd w:val="clear" w:color="auto" w:fill="D9E1F2"/>
            <w:tcMar>
              <w:top w:w="15" w:type="dxa"/>
              <w:left w:w="15" w:type="dxa"/>
              <w:right w:w="15" w:type="dxa"/>
            </w:tcMar>
            <w:vAlign w:val="center"/>
          </w:tcPr>
          <w:p w14:paraId="2D5653A8" w14:textId="77777777" w:rsidR="00C84496" w:rsidRDefault="00C84496">
            <w:r w:rsidRPr="7A5CE6BD">
              <w:rPr>
                <w:rFonts w:ascii="Calibri" w:eastAsia="Calibri" w:hAnsi="Calibri" w:cs="Calibri"/>
                <w:color w:val="000000" w:themeColor="text1"/>
                <w:sz w:val="22"/>
                <w:szCs w:val="22"/>
              </w:rPr>
              <w:t>14</w:t>
            </w:r>
          </w:p>
        </w:tc>
        <w:tc>
          <w:tcPr>
            <w:tcW w:w="1494" w:type="dxa"/>
            <w:shd w:val="clear" w:color="auto" w:fill="D9E1F2"/>
            <w:tcMar>
              <w:top w:w="15" w:type="dxa"/>
              <w:left w:w="15" w:type="dxa"/>
              <w:right w:w="15" w:type="dxa"/>
            </w:tcMar>
            <w:vAlign w:val="center"/>
          </w:tcPr>
          <w:p w14:paraId="63D42E65" w14:textId="77777777" w:rsidR="00C84496" w:rsidRDefault="00C84496">
            <w:r w:rsidRPr="7A5CE6BD">
              <w:rPr>
                <w:rFonts w:ascii="Calibri" w:eastAsia="Calibri" w:hAnsi="Calibri" w:cs="Calibri"/>
                <w:color w:val="000000" w:themeColor="text1"/>
                <w:sz w:val="22"/>
                <w:szCs w:val="22"/>
              </w:rPr>
              <w:t>14</w:t>
            </w:r>
          </w:p>
        </w:tc>
        <w:tc>
          <w:tcPr>
            <w:tcW w:w="1070" w:type="dxa"/>
            <w:shd w:val="clear" w:color="auto" w:fill="D9E1F2"/>
            <w:tcMar>
              <w:top w:w="15" w:type="dxa"/>
              <w:left w:w="15" w:type="dxa"/>
              <w:right w:w="15" w:type="dxa"/>
            </w:tcMar>
            <w:vAlign w:val="center"/>
          </w:tcPr>
          <w:p w14:paraId="5E04B4C7" w14:textId="77777777" w:rsidR="00C84496" w:rsidRDefault="00C84496">
            <w:r w:rsidRPr="7A5CE6BD">
              <w:rPr>
                <w:rFonts w:ascii="Calibri" w:eastAsia="Calibri" w:hAnsi="Calibri" w:cs="Calibri"/>
                <w:color w:val="000000" w:themeColor="text1"/>
                <w:sz w:val="22"/>
                <w:szCs w:val="22"/>
              </w:rPr>
              <w:t>100.00%</w:t>
            </w:r>
          </w:p>
        </w:tc>
        <w:tc>
          <w:tcPr>
            <w:tcW w:w="1217" w:type="dxa"/>
            <w:shd w:val="clear" w:color="auto" w:fill="D9E1F2"/>
            <w:tcMar>
              <w:top w:w="15" w:type="dxa"/>
              <w:left w:w="15" w:type="dxa"/>
              <w:right w:w="15" w:type="dxa"/>
            </w:tcMar>
            <w:vAlign w:val="center"/>
          </w:tcPr>
          <w:p w14:paraId="75981932" w14:textId="77777777" w:rsidR="00C84496" w:rsidRDefault="00C84496">
            <w:r w:rsidRPr="7A5CE6BD">
              <w:rPr>
                <w:rFonts w:ascii="Calibri" w:eastAsia="Calibri" w:hAnsi="Calibri" w:cs="Calibri"/>
                <w:color w:val="000000" w:themeColor="text1"/>
                <w:sz w:val="22"/>
                <w:szCs w:val="22"/>
              </w:rPr>
              <w:t>100.00%</w:t>
            </w:r>
          </w:p>
        </w:tc>
      </w:tr>
      <w:tr w:rsidR="00C84496" w14:paraId="61E1E59F" w14:textId="77777777">
        <w:trPr>
          <w:trHeight w:val="274"/>
          <w:jc w:val="center"/>
        </w:trPr>
        <w:tc>
          <w:tcPr>
            <w:tcW w:w="581" w:type="dxa"/>
            <w:tcMar>
              <w:top w:w="15" w:type="dxa"/>
              <w:left w:w="15" w:type="dxa"/>
              <w:right w:w="15" w:type="dxa"/>
            </w:tcMar>
            <w:vAlign w:val="center"/>
          </w:tcPr>
          <w:p w14:paraId="40C85E6A" w14:textId="77777777" w:rsidR="00C84496" w:rsidRDefault="00C84496">
            <w:r w:rsidRPr="7A5CE6BD">
              <w:rPr>
                <w:rFonts w:ascii="Calibri" w:eastAsia="Calibri" w:hAnsi="Calibri" w:cs="Calibri"/>
                <w:color w:val="000000" w:themeColor="text1"/>
                <w:sz w:val="22"/>
                <w:szCs w:val="22"/>
              </w:rPr>
              <w:t>15</w:t>
            </w:r>
          </w:p>
        </w:tc>
        <w:tc>
          <w:tcPr>
            <w:tcW w:w="1494" w:type="dxa"/>
            <w:tcMar>
              <w:top w:w="15" w:type="dxa"/>
              <w:left w:w="15" w:type="dxa"/>
              <w:right w:w="15" w:type="dxa"/>
            </w:tcMar>
            <w:vAlign w:val="center"/>
          </w:tcPr>
          <w:p w14:paraId="61DAE4AB" w14:textId="77777777" w:rsidR="00C84496" w:rsidRDefault="00C84496">
            <w:r w:rsidRPr="7A5CE6BD">
              <w:rPr>
                <w:rFonts w:ascii="Calibri" w:eastAsia="Calibri" w:hAnsi="Calibri" w:cs="Calibri"/>
                <w:color w:val="000000" w:themeColor="text1"/>
                <w:sz w:val="22"/>
                <w:szCs w:val="22"/>
              </w:rPr>
              <w:t>15</w:t>
            </w:r>
          </w:p>
        </w:tc>
        <w:tc>
          <w:tcPr>
            <w:tcW w:w="1070" w:type="dxa"/>
            <w:tcMar>
              <w:top w:w="15" w:type="dxa"/>
              <w:left w:w="15" w:type="dxa"/>
              <w:right w:w="15" w:type="dxa"/>
            </w:tcMar>
            <w:vAlign w:val="center"/>
          </w:tcPr>
          <w:p w14:paraId="25835DFF" w14:textId="77777777" w:rsidR="00C84496" w:rsidRDefault="00C84496">
            <w:r w:rsidRPr="7A5CE6BD">
              <w:rPr>
                <w:rFonts w:ascii="Calibri" w:eastAsia="Calibri" w:hAnsi="Calibri" w:cs="Calibri"/>
                <w:color w:val="000000" w:themeColor="text1"/>
                <w:sz w:val="22"/>
                <w:szCs w:val="22"/>
              </w:rPr>
              <w:t>100.00%</w:t>
            </w:r>
          </w:p>
        </w:tc>
        <w:tc>
          <w:tcPr>
            <w:tcW w:w="1217" w:type="dxa"/>
            <w:tcMar>
              <w:top w:w="15" w:type="dxa"/>
              <w:left w:w="15" w:type="dxa"/>
              <w:right w:w="15" w:type="dxa"/>
            </w:tcMar>
            <w:vAlign w:val="center"/>
          </w:tcPr>
          <w:p w14:paraId="3BB9CC5D" w14:textId="77777777" w:rsidR="00C84496" w:rsidRDefault="00C84496">
            <w:r w:rsidRPr="7A5CE6BD">
              <w:rPr>
                <w:rFonts w:ascii="Calibri" w:eastAsia="Calibri" w:hAnsi="Calibri" w:cs="Calibri"/>
                <w:color w:val="000000" w:themeColor="text1"/>
                <w:sz w:val="22"/>
                <w:szCs w:val="22"/>
              </w:rPr>
              <w:t>100.00%</w:t>
            </w:r>
          </w:p>
        </w:tc>
      </w:tr>
      <w:tr w:rsidR="00C84496" w14:paraId="12DF0A35" w14:textId="77777777">
        <w:trPr>
          <w:trHeight w:val="274"/>
          <w:jc w:val="center"/>
        </w:trPr>
        <w:tc>
          <w:tcPr>
            <w:tcW w:w="581" w:type="dxa"/>
            <w:shd w:val="clear" w:color="auto" w:fill="D9E1F2"/>
            <w:tcMar>
              <w:top w:w="15" w:type="dxa"/>
              <w:left w:w="15" w:type="dxa"/>
              <w:right w:w="15" w:type="dxa"/>
            </w:tcMar>
            <w:vAlign w:val="center"/>
          </w:tcPr>
          <w:p w14:paraId="3232FCCC" w14:textId="77777777" w:rsidR="00C84496" w:rsidRDefault="00C84496">
            <w:r w:rsidRPr="7A5CE6BD">
              <w:rPr>
                <w:rFonts w:ascii="Calibri" w:eastAsia="Calibri" w:hAnsi="Calibri" w:cs="Calibri"/>
                <w:color w:val="000000" w:themeColor="text1"/>
                <w:sz w:val="22"/>
                <w:szCs w:val="22"/>
              </w:rPr>
              <w:t>16</w:t>
            </w:r>
          </w:p>
        </w:tc>
        <w:tc>
          <w:tcPr>
            <w:tcW w:w="1494" w:type="dxa"/>
            <w:shd w:val="clear" w:color="auto" w:fill="D9E1F2"/>
            <w:tcMar>
              <w:top w:w="15" w:type="dxa"/>
              <w:left w:w="15" w:type="dxa"/>
              <w:right w:w="15" w:type="dxa"/>
            </w:tcMar>
            <w:vAlign w:val="center"/>
          </w:tcPr>
          <w:p w14:paraId="6918F77F" w14:textId="77777777" w:rsidR="00C84496" w:rsidRDefault="00C84496">
            <w:r w:rsidRPr="7A5CE6BD">
              <w:rPr>
                <w:rFonts w:ascii="Calibri" w:eastAsia="Calibri" w:hAnsi="Calibri" w:cs="Calibri"/>
                <w:color w:val="000000" w:themeColor="text1"/>
                <w:sz w:val="22"/>
                <w:szCs w:val="22"/>
              </w:rPr>
              <w:t>16</w:t>
            </w:r>
          </w:p>
        </w:tc>
        <w:tc>
          <w:tcPr>
            <w:tcW w:w="1070" w:type="dxa"/>
            <w:shd w:val="clear" w:color="auto" w:fill="D9E1F2"/>
            <w:tcMar>
              <w:top w:w="15" w:type="dxa"/>
              <w:left w:w="15" w:type="dxa"/>
              <w:right w:w="15" w:type="dxa"/>
            </w:tcMar>
            <w:vAlign w:val="center"/>
          </w:tcPr>
          <w:p w14:paraId="7DDBB7B9" w14:textId="77777777" w:rsidR="00C84496" w:rsidRDefault="00C84496">
            <w:r w:rsidRPr="7A5CE6BD">
              <w:rPr>
                <w:rFonts w:ascii="Calibri" w:eastAsia="Calibri" w:hAnsi="Calibri" w:cs="Calibri"/>
                <w:color w:val="000000" w:themeColor="text1"/>
                <w:sz w:val="22"/>
                <w:szCs w:val="22"/>
              </w:rPr>
              <w:t>100.00%</w:t>
            </w:r>
          </w:p>
        </w:tc>
        <w:tc>
          <w:tcPr>
            <w:tcW w:w="1217" w:type="dxa"/>
            <w:shd w:val="clear" w:color="auto" w:fill="D9E1F2"/>
            <w:tcMar>
              <w:top w:w="15" w:type="dxa"/>
              <w:left w:w="15" w:type="dxa"/>
              <w:right w:w="15" w:type="dxa"/>
            </w:tcMar>
            <w:vAlign w:val="center"/>
          </w:tcPr>
          <w:p w14:paraId="71242652" w14:textId="77777777" w:rsidR="00C84496" w:rsidRDefault="00C84496">
            <w:r w:rsidRPr="7A5CE6BD">
              <w:rPr>
                <w:rFonts w:ascii="Calibri" w:eastAsia="Calibri" w:hAnsi="Calibri" w:cs="Calibri"/>
                <w:color w:val="000000" w:themeColor="text1"/>
                <w:sz w:val="22"/>
                <w:szCs w:val="22"/>
              </w:rPr>
              <w:t>100.00%</w:t>
            </w:r>
          </w:p>
        </w:tc>
      </w:tr>
      <w:tr w:rsidR="00C84496" w14:paraId="754B539B" w14:textId="77777777">
        <w:trPr>
          <w:trHeight w:val="274"/>
          <w:jc w:val="center"/>
        </w:trPr>
        <w:tc>
          <w:tcPr>
            <w:tcW w:w="581" w:type="dxa"/>
            <w:tcMar>
              <w:top w:w="15" w:type="dxa"/>
              <w:left w:w="15" w:type="dxa"/>
              <w:right w:w="15" w:type="dxa"/>
            </w:tcMar>
            <w:vAlign w:val="center"/>
          </w:tcPr>
          <w:p w14:paraId="119754D2" w14:textId="77777777" w:rsidR="00C84496" w:rsidRDefault="00C84496">
            <w:r w:rsidRPr="7A5CE6BD">
              <w:rPr>
                <w:rFonts w:ascii="Calibri" w:eastAsia="Calibri" w:hAnsi="Calibri" w:cs="Calibri"/>
                <w:color w:val="000000" w:themeColor="text1"/>
                <w:sz w:val="22"/>
                <w:szCs w:val="22"/>
              </w:rPr>
              <w:t>18</w:t>
            </w:r>
          </w:p>
        </w:tc>
        <w:tc>
          <w:tcPr>
            <w:tcW w:w="1494" w:type="dxa"/>
            <w:tcMar>
              <w:top w:w="15" w:type="dxa"/>
              <w:left w:w="15" w:type="dxa"/>
              <w:right w:w="15" w:type="dxa"/>
            </w:tcMar>
            <w:vAlign w:val="center"/>
          </w:tcPr>
          <w:p w14:paraId="759DAD4A" w14:textId="77777777" w:rsidR="00C84496" w:rsidRDefault="00C84496">
            <w:r w:rsidRPr="7A5CE6BD">
              <w:rPr>
                <w:rFonts w:ascii="Calibri" w:eastAsia="Calibri" w:hAnsi="Calibri" w:cs="Calibri"/>
                <w:color w:val="000000" w:themeColor="text1"/>
                <w:sz w:val="22"/>
                <w:szCs w:val="22"/>
              </w:rPr>
              <w:t>18</w:t>
            </w:r>
          </w:p>
        </w:tc>
        <w:tc>
          <w:tcPr>
            <w:tcW w:w="1070" w:type="dxa"/>
            <w:tcMar>
              <w:top w:w="15" w:type="dxa"/>
              <w:left w:w="15" w:type="dxa"/>
              <w:right w:w="15" w:type="dxa"/>
            </w:tcMar>
            <w:vAlign w:val="center"/>
          </w:tcPr>
          <w:p w14:paraId="3D0DE825" w14:textId="77777777" w:rsidR="00C84496" w:rsidRDefault="00C84496">
            <w:r w:rsidRPr="7A5CE6BD">
              <w:rPr>
                <w:rFonts w:ascii="Calibri" w:eastAsia="Calibri" w:hAnsi="Calibri" w:cs="Calibri"/>
                <w:color w:val="000000" w:themeColor="text1"/>
                <w:sz w:val="22"/>
                <w:szCs w:val="22"/>
              </w:rPr>
              <w:t>100.00%</w:t>
            </w:r>
          </w:p>
        </w:tc>
        <w:tc>
          <w:tcPr>
            <w:tcW w:w="1217" w:type="dxa"/>
            <w:tcMar>
              <w:top w:w="15" w:type="dxa"/>
              <w:left w:w="15" w:type="dxa"/>
              <w:right w:w="15" w:type="dxa"/>
            </w:tcMar>
            <w:vAlign w:val="center"/>
          </w:tcPr>
          <w:p w14:paraId="598F9B72" w14:textId="77777777" w:rsidR="00C84496" w:rsidRDefault="00C84496">
            <w:r w:rsidRPr="7A5CE6BD">
              <w:rPr>
                <w:rFonts w:ascii="Calibri" w:eastAsia="Calibri" w:hAnsi="Calibri" w:cs="Calibri"/>
                <w:color w:val="000000" w:themeColor="text1"/>
                <w:sz w:val="22"/>
                <w:szCs w:val="22"/>
              </w:rPr>
              <w:t>100.00%</w:t>
            </w:r>
          </w:p>
        </w:tc>
      </w:tr>
      <w:tr w:rsidR="00C84496" w14:paraId="2414DF89" w14:textId="77777777">
        <w:trPr>
          <w:trHeight w:val="274"/>
          <w:jc w:val="center"/>
        </w:trPr>
        <w:tc>
          <w:tcPr>
            <w:tcW w:w="581" w:type="dxa"/>
            <w:shd w:val="clear" w:color="auto" w:fill="D9E1F2"/>
            <w:tcMar>
              <w:top w:w="15" w:type="dxa"/>
              <w:left w:w="15" w:type="dxa"/>
              <w:right w:w="15" w:type="dxa"/>
            </w:tcMar>
            <w:vAlign w:val="center"/>
          </w:tcPr>
          <w:p w14:paraId="65D3506D" w14:textId="77777777" w:rsidR="00C84496" w:rsidRDefault="00C84496">
            <w:r w:rsidRPr="7A5CE6BD">
              <w:rPr>
                <w:rFonts w:ascii="Calibri" w:eastAsia="Calibri" w:hAnsi="Calibri" w:cs="Calibri"/>
                <w:color w:val="000000" w:themeColor="text1"/>
                <w:sz w:val="22"/>
                <w:szCs w:val="22"/>
              </w:rPr>
              <w:t>19</w:t>
            </w:r>
          </w:p>
        </w:tc>
        <w:tc>
          <w:tcPr>
            <w:tcW w:w="1494" w:type="dxa"/>
            <w:shd w:val="clear" w:color="auto" w:fill="D9E1F2"/>
            <w:tcMar>
              <w:top w:w="15" w:type="dxa"/>
              <w:left w:w="15" w:type="dxa"/>
              <w:right w:w="15" w:type="dxa"/>
            </w:tcMar>
            <w:vAlign w:val="center"/>
          </w:tcPr>
          <w:p w14:paraId="76C14DD2" w14:textId="77777777" w:rsidR="00C84496" w:rsidRDefault="00C84496">
            <w:r w:rsidRPr="7A5CE6BD">
              <w:rPr>
                <w:rFonts w:ascii="Calibri" w:eastAsia="Calibri" w:hAnsi="Calibri" w:cs="Calibri"/>
                <w:color w:val="000000" w:themeColor="text1"/>
                <w:sz w:val="22"/>
                <w:szCs w:val="22"/>
              </w:rPr>
              <w:t>19</w:t>
            </w:r>
          </w:p>
        </w:tc>
        <w:tc>
          <w:tcPr>
            <w:tcW w:w="1070" w:type="dxa"/>
            <w:shd w:val="clear" w:color="auto" w:fill="D9E1F2"/>
            <w:tcMar>
              <w:top w:w="15" w:type="dxa"/>
              <w:left w:w="15" w:type="dxa"/>
              <w:right w:w="15" w:type="dxa"/>
            </w:tcMar>
            <w:vAlign w:val="center"/>
          </w:tcPr>
          <w:p w14:paraId="70D36487" w14:textId="77777777" w:rsidR="00C84496" w:rsidRDefault="00C84496">
            <w:r w:rsidRPr="7A5CE6BD">
              <w:rPr>
                <w:rFonts w:ascii="Calibri" w:eastAsia="Calibri" w:hAnsi="Calibri" w:cs="Calibri"/>
                <w:color w:val="000000" w:themeColor="text1"/>
                <w:sz w:val="22"/>
                <w:szCs w:val="22"/>
              </w:rPr>
              <w:t>100.00%</w:t>
            </w:r>
          </w:p>
        </w:tc>
        <w:tc>
          <w:tcPr>
            <w:tcW w:w="1217" w:type="dxa"/>
            <w:shd w:val="clear" w:color="auto" w:fill="D9E1F2"/>
            <w:tcMar>
              <w:top w:w="15" w:type="dxa"/>
              <w:left w:w="15" w:type="dxa"/>
              <w:right w:w="15" w:type="dxa"/>
            </w:tcMar>
            <w:vAlign w:val="center"/>
          </w:tcPr>
          <w:p w14:paraId="78C476F7" w14:textId="77777777" w:rsidR="00C84496" w:rsidRDefault="00C84496">
            <w:r w:rsidRPr="7A5CE6BD">
              <w:rPr>
                <w:rFonts w:ascii="Calibri" w:eastAsia="Calibri" w:hAnsi="Calibri" w:cs="Calibri"/>
                <w:color w:val="000000" w:themeColor="text1"/>
                <w:sz w:val="22"/>
                <w:szCs w:val="22"/>
              </w:rPr>
              <w:t>100.00%</w:t>
            </w:r>
          </w:p>
        </w:tc>
      </w:tr>
      <w:tr w:rsidR="00C84496" w14:paraId="53E71DA1" w14:textId="77777777">
        <w:trPr>
          <w:trHeight w:val="274"/>
          <w:jc w:val="center"/>
        </w:trPr>
        <w:tc>
          <w:tcPr>
            <w:tcW w:w="581" w:type="dxa"/>
            <w:tcMar>
              <w:top w:w="15" w:type="dxa"/>
              <w:left w:w="15" w:type="dxa"/>
              <w:right w:w="15" w:type="dxa"/>
            </w:tcMar>
            <w:vAlign w:val="center"/>
          </w:tcPr>
          <w:p w14:paraId="4FD063B5" w14:textId="77777777" w:rsidR="00C84496" w:rsidRDefault="00C84496">
            <w:r w:rsidRPr="7A5CE6BD">
              <w:rPr>
                <w:rFonts w:ascii="Calibri" w:eastAsia="Calibri" w:hAnsi="Calibri" w:cs="Calibri"/>
                <w:color w:val="000000" w:themeColor="text1"/>
                <w:sz w:val="22"/>
                <w:szCs w:val="22"/>
              </w:rPr>
              <w:t>20</w:t>
            </w:r>
          </w:p>
        </w:tc>
        <w:tc>
          <w:tcPr>
            <w:tcW w:w="1494" w:type="dxa"/>
            <w:tcMar>
              <w:top w:w="15" w:type="dxa"/>
              <w:left w:w="15" w:type="dxa"/>
              <w:right w:w="15" w:type="dxa"/>
            </w:tcMar>
            <w:vAlign w:val="center"/>
          </w:tcPr>
          <w:p w14:paraId="088E07E6" w14:textId="77777777" w:rsidR="00C84496" w:rsidRDefault="00C84496">
            <w:r w:rsidRPr="7A5CE6BD">
              <w:rPr>
                <w:rFonts w:ascii="Calibri" w:eastAsia="Calibri" w:hAnsi="Calibri" w:cs="Calibri"/>
                <w:color w:val="000000" w:themeColor="text1"/>
                <w:sz w:val="22"/>
                <w:szCs w:val="22"/>
              </w:rPr>
              <w:t>20</w:t>
            </w:r>
          </w:p>
        </w:tc>
        <w:tc>
          <w:tcPr>
            <w:tcW w:w="1070" w:type="dxa"/>
            <w:tcMar>
              <w:top w:w="15" w:type="dxa"/>
              <w:left w:w="15" w:type="dxa"/>
              <w:right w:w="15" w:type="dxa"/>
            </w:tcMar>
            <w:vAlign w:val="center"/>
          </w:tcPr>
          <w:p w14:paraId="4BD1C0AB" w14:textId="77777777" w:rsidR="00C84496" w:rsidRDefault="00C84496">
            <w:r w:rsidRPr="7A5CE6BD">
              <w:rPr>
                <w:rFonts w:ascii="Calibri" w:eastAsia="Calibri" w:hAnsi="Calibri" w:cs="Calibri"/>
                <w:color w:val="000000" w:themeColor="text1"/>
                <w:sz w:val="22"/>
                <w:szCs w:val="22"/>
              </w:rPr>
              <w:t>100.00%</w:t>
            </w:r>
          </w:p>
        </w:tc>
        <w:tc>
          <w:tcPr>
            <w:tcW w:w="1217" w:type="dxa"/>
            <w:tcMar>
              <w:top w:w="15" w:type="dxa"/>
              <w:left w:w="15" w:type="dxa"/>
              <w:right w:w="15" w:type="dxa"/>
            </w:tcMar>
            <w:vAlign w:val="center"/>
          </w:tcPr>
          <w:p w14:paraId="48D95037" w14:textId="77777777" w:rsidR="00C84496" w:rsidRDefault="00C84496">
            <w:r w:rsidRPr="7A5CE6BD">
              <w:rPr>
                <w:rFonts w:ascii="Calibri" w:eastAsia="Calibri" w:hAnsi="Calibri" w:cs="Calibri"/>
                <w:color w:val="000000" w:themeColor="text1"/>
                <w:sz w:val="22"/>
                <w:szCs w:val="22"/>
              </w:rPr>
              <w:t>100.00%</w:t>
            </w:r>
          </w:p>
        </w:tc>
      </w:tr>
    </w:tbl>
    <w:p w14:paraId="6468868C" w14:textId="071798D3" w:rsidR="00C84496" w:rsidRPr="00E33BFD" w:rsidRDefault="00C84496" w:rsidP="00C84496">
      <w:pPr>
        <w:rPr>
          <w:rStyle w:val="FigureChar"/>
          <w:i/>
          <w:iCs/>
          <w:sz w:val="20"/>
          <w:lang w:val="en-IN"/>
        </w:rPr>
      </w:pPr>
      <w:r w:rsidRPr="7A5CE6BD">
        <w:rPr>
          <w:rStyle w:val="FigureChar"/>
          <w:i/>
          <w:iCs/>
          <w:sz w:val="20"/>
          <w:lang w:val="en-IN"/>
        </w:rPr>
        <w:t xml:space="preserve">Table </w:t>
      </w:r>
      <w:r w:rsidR="009257A4">
        <w:rPr>
          <w:rStyle w:val="FigureChar"/>
          <w:i/>
          <w:iCs/>
          <w:sz w:val="20"/>
          <w:lang w:val="en-IN"/>
        </w:rPr>
        <w:t>6</w:t>
      </w:r>
      <w:r w:rsidRPr="7A5CE6BD">
        <w:rPr>
          <w:rStyle w:val="FigureChar"/>
          <w:i/>
          <w:iCs/>
          <w:sz w:val="20"/>
          <w:lang w:val="en-IN"/>
        </w:rPr>
        <w:t>: HTM reconstruction table for train data (case 1)</w:t>
      </w:r>
    </w:p>
    <w:p w14:paraId="18FE99A1" w14:textId="77777777" w:rsidR="00C84496" w:rsidRPr="00E33BFD" w:rsidRDefault="00C84496" w:rsidP="00C84496">
      <w:pPr>
        <w:rPr>
          <w:rStyle w:val="FigureChar"/>
          <w:i/>
          <w:iCs/>
          <w:sz w:val="20"/>
          <w:lang w:val="en-IN"/>
        </w:rPr>
      </w:pPr>
    </w:p>
    <w:p w14:paraId="7A58771F" w14:textId="77777777" w:rsidR="00C84496" w:rsidRPr="00E33BFD" w:rsidRDefault="00C84496" w:rsidP="00C84496">
      <w:r>
        <w:rPr>
          <w:noProof/>
        </w:rPr>
        <w:drawing>
          <wp:inline distT="0" distB="0" distL="0" distR="0" wp14:anchorId="56BE97B5" wp14:editId="68CEE00E">
            <wp:extent cx="2982608" cy="2688937"/>
            <wp:effectExtent l="19050" t="19050" r="27305" b="16510"/>
            <wp:docPr id="1552970080" name="Picture 1552970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6112039"/>
                    <pic:cNvPicPr/>
                  </pic:nvPicPr>
                  <pic:blipFill>
                    <a:blip r:embed="rId32">
                      <a:extLst>
                        <a:ext uri="{28A0092B-C50C-407E-A947-70E740481C1C}">
                          <a14:useLocalDpi xmlns:a14="http://schemas.microsoft.com/office/drawing/2010/main" val="0"/>
                        </a:ext>
                      </a:extLst>
                    </a:blip>
                    <a:stretch>
                      <a:fillRect/>
                    </a:stretch>
                  </pic:blipFill>
                  <pic:spPr>
                    <a:xfrm>
                      <a:off x="0" y="0"/>
                      <a:ext cx="2984857" cy="2690964"/>
                    </a:xfrm>
                    <a:prstGeom prst="rect">
                      <a:avLst/>
                    </a:prstGeom>
                    <a:ln w="12700">
                      <a:solidFill>
                        <a:schemeClr val="tx1"/>
                      </a:solidFill>
                      <a:prstDash val="solid"/>
                    </a:ln>
                  </pic:spPr>
                </pic:pic>
              </a:graphicData>
            </a:graphic>
          </wp:inline>
        </w:drawing>
      </w:r>
    </w:p>
    <w:p w14:paraId="2EDEE4F6" w14:textId="47179995" w:rsidR="00C84496" w:rsidRDefault="00C84496" w:rsidP="00C84496">
      <w:pPr>
        <w:pStyle w:val="Figure"/>
        <w:jc w:val="center"/>
        <w:rPr>
          <w:i/>
          <w:iCs/>
          <w:sz w:val="20"/>
          <w:lang w:val="en-IN"/>
        </w:rPr>
      </w:pPr>
      <w:r w:rsidRPr="7A5CE6BD">
        <w:rPr>
          <w:i/>
          <w:iCs/>
          <w:sz w:val="20"/>
          <w:lang w:val="en-IN"/>
        </w:rPr>
        <w:t xml:space="preserve">Fig. </w:t>
      </w:r>
      <w:r w:rsidR="00D06264">
        <w:rPr>
          <w:i/>
          <w:iCs/>
          <w:sz w:val="20"/>
          <w:lang w:val="en-IN"/>
        </w:rPr>
        <w:t>11</w:t>
      </w:r>
      <w:r w:rsidRPr="7A5CE6BD">
        <w:rPr>
          <w:i/>
          <w:iCs/>
          <w:sz w:val="20"/>
          <w:lang w:val="en-IN"/>
        </w:rPr>
        <w:t>: HTM reconstruction plot for train data (case 1)</w:t>
      </w:r>
    </w:p>
    <w:p w14:paraId="38027F38" w14:textId="77777777" w:rsidR="00C84496" w:rsidRDefault="00C84496" w:rsidP="00C84496">
      <w:pPr>
        <w:pStyle w:val="Figure"/>
        <w:jc w:val="center"/>
        <w:rPr>
          <w:i/>
          <w:iCs/>
          <w:sz w:val="20"/>
          <w:lang w:val="en-IN"/>
        </w:rPr>
      </w:pPr>
    </w:p>
    <w:p w14:paraId="52D7569E" w14:textId="410F9004" w:rsidR="00C84496" w:rsidRPr="00E33BFD" w:rsidRDefault="00C84496" w:rsidP="00C84496">
      <w:pPr>
        <w:jc w:val="both"/>
        <w:rPr>
          <w:noProof/>
          <w:lang w:val="en-IN"/>
        </w:rPr>
      </w:pPr>
      <w:r w:rsidRPr="3772CD49">
        <w:rPr>
          <w:noProof/>
          <w:lang w:val="en-IN"/>
        </w:rPr>
        <w:t xml:space="preserve">Fig. </w:t>
      </w:r>
      <w:r w:rsidR="003153E9">
        <w:rPr>
          <w:noProof/>
          <w:lang w:val="en-IN"/>
        </w:rPr>
        <w:t>12</w:t>
      </w:r>
      <w:r w:rsidRPr="260476E0">
        <w:rPr>
          <w:noProof/>
          <w:lang w:val="en-IN"/>
        </w:rPr>
        <w:t xml:space="preserve"> </w:t>
      </w:r>
      <w:r w:rsidRPr="3772CD49">
        <w:rPr>
          <w:noProof/>
          <w:lang w:val="en-IN"/>
        </w:rPr>
        <w:t xml:space="preserve">confirms both classifiers achieved 100% similarity </w:t>
      </w:r>
      <w:r w:rsidR="39A02019" w:rsidRPr="14625BEF">
        <w:rPr>
          <w:noProof/>
          <w:lang w:val="en-IN"/>
        </w:rPr>
        <w:t>(red and blue lines have same height)</w:t>
      </w:r>
      <w:r w:rsidRPr="14625BEF">
        <w:rPr>
          <w:noProof/>
          <w:lang w:val="en-IN"/>
        </w:rPr>
        <w:t xml:space="preserve"> </w:t>
      </w:r>
      <w:r w:rsidRPr="3772CD49">
        <w:rPr>
          <w:noProof/>
          <w:lang w:val="en-IN"/>
        </w:rPr>
        <w:t>on training data, reinforcing their memorization capability</w:t>
      </w:r>
      <w:r w:rsidRPr="33970034">
        <w:rPr>
          <w:noProof/>
          <w:lang w:val="en-IN"/>
        </w:rPr>
        <w:t xml:space="preserve"> </w:t>
      </w:r>
      <w:r w:rsidRPr="3ECFE80A">
        <w:rPr>
          <w:noProof/>
          <w:lang w:val="en-IN"/>
        </w:rPr>
        <w:t xml:space="preserve">with </w:t>
      </w:r>
      <w:r w:rsidRPr="45A21065">
        <w:rPr>
          <w:noProof/>
          <w:lang w:val="en-IN"/>
        </w:rPr>
        <w:t>known data.</w:t>
      </w:r>
    </w:p>
    <w:p w14:paraId="2A22CBFC" w14:textId="77777777" w:rsidR="00C84496" w:rsidRPr="00E33BFD" w:rsidRDefault="00C84496" w:rsidP="00C84496">
      <w:pPr>
        <w:jc w:val="left"/>
        <w:rPr>
          <w:rStyle w:val="FigureChar"/>
          <w:i/>
          <w:iCs/>
          <w:sz w:val="20"/>
          <w:lang w:val="en-IN"/>
        </w:rPr>
      </w:pPr>
    </w:p>
    <w:p w14:paraId="13F83B32" w14:textId="66D1D3DD" w:rsidR="00C84496" w:rsidRPr="000C712B" w:rsidRDefault="00C84496" w:rsidP="00C84496">
      <w:pPr>
        <w:rPr>
          <w:bCs/>
          <w:i/>
          <w:iCs/>
          <w:lang w:val="en-IN"/>
        </w:rPr>
      </w:pPr>
      <w:r>
        <w:rPr>
          <w:noProof/>
        </w:rPr>
        <w:drawing>
          <wp:inline distT="0" distB="0" distL="0" distR="0" wp14:anchorId="6376691A" wp14:editId="50AAF97D">
            <wp:extent cx="2980459" cy="2686999"/>
            <wp:effectExtent l="19050" t="19050" r="10795" b="18415"/>
            <wp:docPr id="722294460" name="Picture 722294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115355"/>
                    <pic:cNvPicPr/>
                  </pic:nvPicPr>
                  <pic:blipFill>
                    <a:blip r:embed="rId33">
                      <a:extLst>
                        <a:ext uri="{28A0092B-C50C-407E-A947-70E740481C1C}">
                          <a14:useLocalDpi xmlns:a14="http://schemas.microsoft.com/office/drawing/2010/main" val="0"/>
                        </a:ext>
                      </a:extLst>
                    </a:blip>
                    <a:stretch>
                      <a:fillRect/>
                    </a:stretch>
                  </pic:blipFill>
                  <pic:spPr>
                    <a:xfrm>
                      <a:off x="0" y="0"/>
                      <a:ext cx="3001932" cy="2706358"/>
                    </a:xfrm>
                    <a:prstGeom prst="rect">
                      <a:avLst/>
                    </a:prstGeom>
                    <a:ln w="12700">
                      <a:solidFill>
                        <a:schemeClr val="tx1"/>
                      </a:solidFill>
                      <a:prstDash val="solid"/>
                    </a:ln>
                  </pic:spPr>
                </pic:pic>
              </a:graphicData>
            </a:graphic>
          </wp:inline>
        </w:drawing>
      </w:r>
      <w:r w:rsidRPr="7A5CE6BD">
        <w:rPr>
          <w:rStyle w:val="FigureChar"/>
          <w:i/>
          <w:iCs/>
          <w:sz w:val="20"/>
          <w:lang w:val="en-IN"/>
        </w:rPr>
        <w:t xml:space="preserve">Fig. </w:t>
      </w:r>
      <w:r w:rsidR="003153E9">
        <w:rPr>
          <w:rStyle w:val="FigureChar"/>
          <w:i/>
          <w:iCs/>
          <w:sz w:val="20"/>
          <w:lang w:val="en-IN"/>
        </w:rPr>
        <w:t>12</w:t>
      </w:r>
      <w:r w:rsidRPr="7A5CE6BD">
        <w:rPr>
          <w:rStyle w:val="FigureChar"/>
          <w:i/>
          <w:iCs/>
          <w:sz w:val="20"/>
          <w:lang w:val="en-IN"/>
        </w:rPr>
        <w:t>:  Similarity plot for train data (case 1)</w:t>
      </w:r>
    </w:p>
    <w:p w14:paraId="275820B9" w14:textId="77777777" w:rsidR="00A15DCD" w:rsidRPr="009725BB" w:rsidRDefault="00A15DCD" w:rsidP="00A15DCD">
      <w:pPr>
        <w:rPr>
          <w:lang w:val="en-IN"/>
        </w:rPr>
      </w:pPr>
    </w:p>
    <w:p w14:paraId="7AEC1A2B" w14:textId="59B1A38A" w:rsidR="00A15DCD" w:rsidRDefault="00A15DCD" w:rsidP="00A15DCD">
      <w:pPr>
        <w:pStyle w:val="Heading3"/>
        <w:rPr>
          <w:rStyle w:val="Heading2Char"/>
          <w:b/>
          <w:bCs/>
          <w:i/>
          <w:iCs/>
        </w:rPr>
      </w:pPr>
      <w:r w:rsidRPr="007216EF">
        <w:rPr>
          <w:rStyle w:val="Heading2Char"/>
          <w:b/>
          <w:bCs/>
          <w:i/>
          <w:iCs/>
        </w:rPr>
        <w:t xml:space="preserve">Case </w:t>
      </w:r>
      <w:r w:rsidR="00875B94">
        <w:rPr>
          <w:rStyle w:val="Heading2Char"/>
          <w:b/>
          <w:bCs/>
          <w:i/>
          <w:iCs/>
        </w:rPr>
        <w:t>2</w:t>
      </w:r>
      <w:r w:rsidRPr="007216EF">
        <w:rPr>
          <w:rStyle w:val="Heading2Char"/>
          <w:b/>
          <w:bCs/>
          <w:i/>
          <w:iCs/>
        </w:rPr>
        <w:t>: Input 1–</w:t>
      </w:r>
      <w:r>
        <w:rPr>
          <w:rStyle w:val="Heading2Char"/>
          <w:b/>
          <w:bCs/>
          <w:i/>
          <w:iCs/>
        </w:rPr>
        <w:t>5</w:t>
      </w:r>
      <w:r w:rsidRPr="007216EF">
        <w:rPr>
          <w:rStyle w:val="Heading2Char"/>
          <w:b/>
          <w:bCs/>
          <w:i/>
          <w:iCs/>
        </w:rPr>
        <w:t>0</w:t>
      </w:r>
    </w:p>
    <w:p w14:paraId="5C014423" w14:textId="77777777" w:rsidR="00CB12A3" w:rsidRPr="00CB12A3" w:rsidRDefault="00CB12A3" w:rsidP="00CB12A3"/>
    <w:p w14:paraId="6888D20A" w14:textId="278B96C7" w:rsidR="00C84496" w:rsidRDefault="00C84496" w:rsidP="00C84496">
      <w:pPr>
        <w:jc w:val="both"/>
      </w:pPr>
      <w:r>
        <w:t>Both the KNN and HTM demonstrated flawless reconstruction performance during training, achieving 100% similarity scores when tested on the 80% training data subset. As shown in Table 7, Fig. 13 (KNN) and Table 8, Fig. 14 (HTM), their predictions exhibited exact alignment with ground-truth values across all samples. Visualized results revealed a perfect diagonal distribution in prediction-versus-input matrices</w:t>
      </w:r>
      <w:r w:rsidR="747B4FCC">
        <w:t xml:space="preserve"> (x=y)</w:t>
      </w:r>
      <w:r>
        <w:t>, indicating error-free reconstruction where every output precisely mirrored its corresponding input. This identical performance across both classifiers highlights their optimal training-phase accuracy under the experimental conditions.</w:t>
      </w:r>
    </w:p>
    <w:p w14:paraId="63EEA7BE" w14:textId="77777777" w:rsidR="00C84496" w:rsidRDefault="00C84496" w:rsidP="00C84496">
      <w:pPr>
        <w:jc w:val="both"/>
      </w:pPr>
    </w:p>
    <w:tbl>
      <w:tblPr>
        <w:tblW w:w="4962" w:type="dxa"/>
        <w:jc w:val="center"/>
        <w:tblLook w:val="04A0" w:firstRow="1" w:lastRow="0" w:firstColumn="1" w:lastColumn="0" w:noHBand="0" w:noVBand="1"/>
      </w:tblPr>
      <w:tblGrid>
        <w:gridCol w:w="825"/>
        <w:gridCol w:w="1590"/>
        <w:gridCol w:w="1171"/>
        <w:gridCol w:w="1376"/>
      </w:tblGrid>
      <w:tr w:rsidR="00C84496" w:rsidRPr="002F548B" w14:paraId="5CD7CFA5" w14:textId="77777777">
        <w:trPr>
          <w:trHeight w:val="269"/>
          <w:jc w:val="center"/>
        </w:trPr>
        <w:tc>
          <w:tcPr>
            <w:tcW w:w="4962" w:type="dxa"/>
            <w:gridSpan w:val="4"/>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00"/>
            <w:noWrap/>
            <w:vAlign w:val="center"/>
            <w:hideMark/>
          </w:tcPr>
          <w:p w14:paraId="55A60342" w14:textId="77777777" w:rsidR="00C84496" w:rsidRPr="002F548B" w:rsidRDefault="00C84496">
            <w:pPr>
              <w:rPr>
                <w:rFonts w:ascii="Calibri" w:eastAsia="Times New Roman" w:hAnsi="Calibri" w:cs="Calibri"/>
                <w:b/>
                <w:bCs/>
                <w:color w:val="000000"/>
                <w:sz w:val="22"/>
                <w:szCs w:val="22"/>
                <w:lang w:val="en-IN" w:eastAsia="en-IN"/>
              </w:rPr>
            </w:pPr>
            <w:r w:rsidRPr="002F548B">
              <w:rPr>
                <w:rFonts w:ascii="Calibri" w:eastAsia="Times New Roman" w:hAnsi="Calibri" w:cs="Calibri"/>
                <w:b/>
                <w:bCs/>
                <w:color w:val="000000"/>
                <w:sz w:val="22"/>
                <w:szCs w:val="22"/>
                <w:lang w:val="en-IN" w:eastAsia="en-IN"/>
              </w:rPr>
              <w:t>KNN Train Data Reconstruction</w:t>
            </w:r>
          </w:p>
        </w:tc>
      </w:tr>
      <w:tr w:rsidR="00C84496" w:rsidRPr="002F548B" w14:paraId="04F36DF4" w14:textId="77777777">
        <w:trPr>
          <w:trHeight w:val="539"/>
          <w:jc w:val="center"/>
        </w:trPr>
        <w:tc>
          <w:tcPr>
            <w:tcW w:w="8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4472C4" w:themeFill="accent1"/>
            <w:vAlign w:val="center"/>
            <w:hideMark/>
          </w:tcPr>
          <w:p w14:paraId="5E45D085" w14:textId="77777777" w:rsidR="00C84496" w:rsidRPr="002F548B" w:rsidRDefault="00C84496">
            <w:pPr>
              <w:rPr>
                <w:rFonts w:ascii="Calibri" w:eastAsia="Times New Roman" w:hAnsi="Calibri" w:cs="Calibri"/>
                <w:b/>
                <w:bCs/>
                <w:color w:val="FFFFFF"/>
                <w:sz w:val="22"/>
                <w:szCs w:val="22"/>
                <w:lang w:val="en-IN" w:eastAsia="en-IN"/>
              </w:rPr>
            </w:pPr>
            <w:r w:rsidRPr="002F548B">
              <w:rPr>
                <w:rFonts w:ascii="Calibri" w:eastAsia="Times New Roman" w:hAnsi="Calibri" w:cs="Calibri"/>
                <w:b/>
                <w:bCs/>
                <w:color w:val="FFFFFF"/>
                <w:sz w:val="22"/>
                <w:szCs w:val="22"/>
                <w:lang w:val="en-IN" w:eastAsia="en-IN"/>
              </w:rPr>
              <w:t>Input</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4472C4" w:themeFill="accent1"/>
            <w:vAlign w:val="center"/>
            <w:hideMark/>
          </w:tcPr>
          <w:p w14:paraId="375D6784" w14:textId="77777777" w:rsidR="00C84496" w:rsidRPr="002F548B" w:rsidRDefault="00C84496">
            <w:pPr>
              <w:rPr>
                <w:rFonts w:ascii="Calibri" w:eastAsia="Times New Roman" w:hAnsi="Calibri" w:cs="Calibri"/>
                <w:b/>
                <w:bCs/>
                <w:color w:val="FFFFFF"/>
                <w:sz w:val="22"/>
                <w:szCs w:val="22"/>
                <w:lang w:val="en-IN" w:eastAsia="en-IN"/>
              </w:rPr>
            </w:pPr>
            <w:r w:rsidRPr="002F548B">
              <w:rPr>
                <w:rFonts w:ascii="Calibri" w:eastAsia="Times New Roman" w:hAnsi="Calibri" w:cs="Calibri"/>
                <w:b/>
                <w:bCs/>
                <w:color w:val="FFFFFF"/>
                <w:sz w:val="22"/>
                <w:szCs w:val="22"/>
                <w:lang w:val="en-IN" w:eastAsia="en-IN"/>
              </w:rPr>
              <w:t>Reconstructed Input</w:t>
            </w:r>
          </w:p>
        </w:tc>
        <w:tc>
          <w:tcPr>
            <w:tcW w:w="11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4472C4" w:themeFill="accent1"/>
            <w:vAlign w:val="center"/>
            <w:hideMark/>
          </w:tcPr>
          <w:p w14:paraId="15590DB2" w14:textId="77777777" w:rsidR="00C84496" w:rsidRPr="002F548B" w:rsidRDefault="00C84496">
            <w:pPr>
              <w:rPr>
                <w:rFonts w:ascii="Calibri" w:eastAsia="Times New Roman" w:hAnsi="Calibri" w:cs="Calibri"/>
                <w:b/>
                <w:bCs/>
                <w:color w:val="FFFFFF"/>
                <w:sz w:val="22"/>
                <w:szCs w:val="22"/>
                <w:lang w:val="en-IN" w:eastAsia="en-IN"/>
              </w:rPr>
            </w:pPr>
            <w:r w:rsidRPr="002F548B">
              <w:rPr>
                <w:rFonts w:ascii="Calibri" w:eastAsia="Times New Roman" w:hAnsi="Calibri" w:cs="Calibri"/>
                <w:b/>
                <w:bCs/>
                <w:color w:val="FFFFFF"/>
                <w:sz w:val="22"/>
                <w:szCs w:val="22"/>
                <w:lang w:val="en-IN" w:eastAsia="en-IN"/>
              </w:rPr>
              <w:t>Internal Similarity</w:t>
            </w:r>
          </w:p>
        </w:tc>
        <w:tc>
          <w:tcPr>
            <w:tcW w:w="13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4472C4" w:themeFill="accent1"/>
            <w:vAlign w:val="center"/>
            <w:hideMark/>
          </w:tcPr>
          <w:p w14:paraId="146F17DE" w14:textId="77777777" w:rsidR="00C84496" w:rsidRPr="002F548B" w:rsidRDefault="00C84496">
            <w:pPr>
              <w:rPr>
                <w:rFonts w:ascii="Calibri" w:eastAsia="Times New Roman" w:hAnsi="Calibri" w:cs="Calibri"/>
                <w:b/>
                <w:bCs/>
                <w:color w:val="FFFFFF"/>
                <w:sz w:val="22"/>
                <w:szCs w:val="22"/>
                <w:lang w:val="en-IN" w:eastAsia="en-IN"/>
              </w:rPr>
            </w:pPr>
            <w:r w:rsidRPr="002F548B">
              <w:rPr>
                <w:rFonts w:ascii="Calibri" w:eastAsia="Times New Roman" w:hAnsi="Calibri" w:cs="Calibri"/>
                <w:b/>
                <w:bCs/>
                <w:color w:val="FFFFFF"/>
                <w:sz w:val="22"/>
                <w:szCs w:val="22"/>
                <w:lang w:val="en-IN" w:eastAsia="en-IN"/>
              </w:rPr>
              <w:t>Percentage Similarity</w:t>
            </w:r>
          </w:p>
        </w:tc>
      </w:tr>
      <w:tr w:rsidR="00C84496" w:rsidRPr="002F548B" w14:paraId="026CFA24" w14:textId="77777777">
        <w:trPr>
          <w:trHeight w:val="269"/>
          <w:jc w:val="center"/>
        </w:trPr>
        <w:tc>
          <w:tcPr>
            <w:tcW w:w="8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09CDD600"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2</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389785DB"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2</w:t>
            </w:r>
          </w:p>
        </w:tc>
        <w:tc>
          <w:tcPr>
            <w:tcW w:w="11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27F703D1"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c>
          <w:tcPr>
            <w:tcW w:w="13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4A5A39EC"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r>
      <w:tr w:rsidR="00C84496" w:rsidRPr="002F548B" w14:paraId="27974319" w14:textId="77777777">
        <w:trPr>
          <w:trHeight w:val="269"/>
          <w:jc w:val="center"/>
        </w:trPr>
        <w:tc>
          <w:tcPr>
            <w:tcW w:w="8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29C4DDAB"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3</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0078B182"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3</w:t>
            </w:r>
          </w:p>
        </w:tc>
        <w:tc>
          <w:tcPr>
            <w:tcW w:w="11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313E7E2D"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c>
          <w:tcPr>
            <w:tcW w:w="13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457B55CC"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r>
      <w:tr w:rsidR="00C84496" w:rsidRPr="002F548B" w14:paraId="5B894621" w14:textId="77777777">
        <w:trPr>
          <w:trHeight w:val="269"/>
          <w:jc w:val="center"/>
        </w:trPr>
        <w:tc>
          <w:tcPr>
            <w:tcW w:w="8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70F5D8EA"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4</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228F8A1D"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4</w:t>
            </w:r>
          </w:p>
        </w:tc>
        <w:tc>
          <w:tcPr>
            <w:tcW w:w="11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77B22CCF"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c>
          <w:tcPr>
            <w:tcW w:w="13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096DFCD6"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r>
      <w:tr w:rsidR="00C84496" w:rsidRPr="002F548B" w14:paraId="041297B3" w14:textId="77777777">
        <w:trPr>
          <w:trHeight w:val="269"/>
          <w:jc w:val="center"/>
        </w:trPr>
        <w:tc>
          <w:tcPr>
            <w:tcW w:w="8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3C543628"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5</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05AE7207"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5</w:t>
            </w:r>
          </w:p>
        </w:tc>
        <w:tc>
          <w:tcPr>
            <w:tcW w:w="11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105933B0"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c>
          <w:tcPr>
            <w:tcW w:w="13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4920A2CE"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r>
      <w:tr w:rsidR="00C84496" w:rsidRPr="002F548B" w14:paraId="57A12DC4" w14:textId="77777777">
        <w:trPr>
          <w:trHeight w:val="269"/>
          <w:jc w:val="center"/>
        </w:trPr>
        <w:tc>
          <w:tcPr>
            <w:tcW w:w="8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58525FDA"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6</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6B342661"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6</w:t>
            </w:r>
          </w:p>
        </w:tc>
        <w:tc>
          <w:tcPr>
            <w:tcW w:w="11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4AB13E90"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c>
          <w:tcPr>
            <w:tcW w:w="13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0CBA06BD"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r>
      <w:tr w:rsidR="00C84496" w:rsidRPr="002F548B" w14:paraId="28B8B65D" w14:textId="77777777">
        <w:trPr>
          <w:trHeight w:val="269"/>
          <w:jc w:val="center"/>
        </w:trPr>
        <w:tc>
          <w:tcPr>
            <w:tcW w:w="8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5D659F61"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7</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1EA02AA6"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7</w:t>
            </w:r>
          </w:p>
        </w:tc>
        <w:tc>
          <w:tcPr>
            <w:tcW w:w="11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0190F70D"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c>
          <w:tcPr>
            <w:tcW w:w="13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316271E9"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r>
      <w:tr w:rsidR="00C84496" w:rsidRPr="002F548B" w14:paraId="788EB0D4" w14:textId="77777777">
        <w:trPr>
          <w:trHeight w:val="269"/>
          <w:jc w:val="center"/>
        </w:trPr>
        <w:tc>
          <w:tcPr>
            <w:tcW w:w="8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5138CE09"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8</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0B4512F7"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8</w:t>
            </w:r>
          </w:p>
        </w:tc>
        <w:tc>
          <w:tcPr>
            <w:tcW w:w="11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73F547DF"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c>
          <w:tcPr>
            <w:tcW w:w="13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23D3346B"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r>
      <w:tr w:rsidR="00C84496" w:rsidRPr="002F548B" w14:paraId="0B25A2F7" w14:textId="77777777">
        <w:trPr>
          <w:trHeight w:val="269"/>
          <w:jc w:val="center"/>
        </w:trPr>
        <w:tc>
          <w:tcPr>
            <w:tcW w:w="8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1522AB8E"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9</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6E1C27D9"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9</w:t>
            </w:r>
          </w:p>
        </w:tc>
        <w:tc>
          <w:tcPr>
            <w:tcW w:w="11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493191B0"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c>
          <w:tcPr>
            <w:tcW w:w="13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0DAEEF79"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r>
      <w:tr w:rsidR="00C84496" w:rsidRPr="002F548B" w14:paraId="5C335398" w14:textId="77777777">
        <w:trPr>
          <w:trHeight w:val="269"/>
          <w:jc w:val="center"/>
        </w:trPr>
        <w:tc>
          <w:tcPr>
            <w:tcW w:w="8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3DE9A570"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11</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477C8D02"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11</w:t>
            </w:r>
          </w:p>
        </w:tc>
        <w:tc>
          <w:tcPr>
            <w:tcW w:w="11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103A5EF8"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c>
          <w:tcPr>
            <w:tcW w:w="13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2A5A1062"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r>
      <w:tr w:rsidR="00C84496" w:rsidRPr="002F548B" w14:paraId="5B401BA8" w14:textId="77777777">
        <w:trPr>
          <w:trHeight w:val="269"/>
          <w:jc w:val="center"/>
        </w:trPr>
        <w:tc>
          <w:tcPr>
            <w:tcW w:w="8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381ADFD0"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12</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7A08F01F"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12</w:t>
            </w:r>
          </w:p>
        </w:tc>
        <w:tc>
          <w:tcPr>
            <w:tcW w:w="11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43F0D2FE"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c>
          <w:tcPr>
            <w:tcW w:w="13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08DB2C53"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r>
      <w:tr w:rsidR="00C84496" w:rsidRPr="002F548B" w14:paraId="52359F03" w14:textId="77777777">
        <w:trPr>
          <w:trHeight w:val="269"/>
          <w:jc w:val="center"/>
        </w:trPr>
        <w:tc>
          <w:tcPr>
            <w:tcW w:w="8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4571DC04"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13</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3C125314"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13</w:t>
            </w:r>
          </w:p>
        </w:tc>
        <w:tc>
          <w:tcPr>
            <w:tcW w:w="11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260A0700"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c>
          <w:tcPr>
            <w:tcW w:w="13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69BB5195"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r>
      <w:tr w:rsidR="00C84496" w:rsidRPr="002F548B" w14:paraId="57331370" w14:textId="77777777">
        <w:trPr>
          <w:trHeight w:val="269"/>
          <w:jc w:val="center"/>
        </w:trPr>
        <w:tc>
          <w:tcPr>
            <w:tcW w:w="8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6E2226C8"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14</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2F36A7B1"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14</w:t>
            </w:r>
          </w:p>
        </w:tc>
        <w:tc>
          <w:tcPr>
            <w:tcW w:w="11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5ECBED77"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c>
          <w:tcPr>
            <w:tcW w:w="13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5061E8F6"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r>
      <w:tr w:rsidR="00C84496" w:rsidRPr="002F548B" w14:paraId="51DDB5CF" w14:textId="77777777">
        <w:trPr>
          <w:trHeight w:val="269"/>
          <w:jc w:val="center"/>
        </w:trPr>
        <w:tc>
          <w:tcPr>
            <w:tcW w:w="8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5D7D8302"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15</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3317BCF8"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15</w:t>
            </w:r>
          </w:p>
        </w:tc>
        <w:tc>
          <w:tcPr>
            <w:tcW w:w="11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30B93662"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c>
          <w:tcPr>
            <w:tcW w:w="13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4C682199"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r>
      <w:tr w:rsidR="00C84496" w:rsidRPr="002F548B" w14:paraId="4B70061A" w14:textId="77777777">
        <w:trPr>
          <w:trHeight w:val="269"/>
          <w:jc w:val="center"/>
        </w:trPr>
        <w:tc>
          <w:tcPr>
            <w:tcW w:w="8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4194AE20"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16</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7FE8D8FD"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16</w:t>
            </w:r>
          </w:p>
        </w:tc>
        <w:tc>
          <w:tcPr>
            <w:tcW w:w="11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22D95A2C"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c>
          <w:tcPr>
            <w:tcW w:w="13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076511FF"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r>
      <w:tr w:rsidR="00C84496" w:rsidRPr="002F548B" w14:paraId="65235317" w14:textId="77777777">
        <w:trPr>
          <w:trHeight w:val="269"/>
          <w:jc w:val="center"/>
        </w:trPr>
        <w:tc>
          <w:tcPr>
            <w:tcW w:w="8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23A70291"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18</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591A3676"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18</w:t>
            </w:r>
          </w:p>
        </w:tc>
        <w:tc>
          <w:tcPr>
            <w:tcW w:w="11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5DA83923"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c>
          <w:tcPr>
            <w:tcW w:w="13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19A4DF9D"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r>
      <w:tr w:rsidR="00C84496" w:rsidRPr="002F548B" w14:paraId="653D6056" w14:textId="77777777">
        <w:trPr>
          <w:trHeight w:val="269"/>
          <w:jc w:val="center"/>
        </w:trPr>
        <w:tc>
          <w:tcPr>
            <w:tcW w:w="8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17377705"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22</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45DDB03E"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22</w:t>
            </w:r>
          </w:p>
        </w:tc>
        <w:tc>
          <w:tcPr>
            <w:tcW w:w="11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64BF018E"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c>
          <w:tcPr>
            <w:tcW w:w="13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0EAB85EC"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r>
      <w:tr w:rsidR="00C84496" w:rsidRPr="002F548B" w14:paraId="1007007D" w14:textId="77777777">
        <w:trPr>
          <w:trHeight w:val="269"/>
          <w:jc w:val="center"/>
        </w:trPr>
        <w:tc>
          <w:tcPr>
            <w:tcW w:w="8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7EA5A685"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lastRenderedPageBreak/>
              <w:t>23</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33F23002"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23</w:t>
            </w:r>
          </w:p>
        </w:tc>
        <w:tc>
          <w:tcPr>
            <w:tcW w:w="11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6D288195"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c>
          <w:tcPr>
            <w:tcW w:w="13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46002E8F"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r>
      <w:tr w:rsidR="00C84496" w:rsidRPr="002F548B" w14:paraId="3C291389" w14:textId="77777777">
        <w:trPr>
          <w:trHeight w:val="269"/>
          <w:jc w:val="center"/>
        </w:trPr>
        <w:tc>
          <w:tcPr>
            <w:tcW w:w="8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77AA7B65"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24</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624CD68A"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24</w:t>
            </w:r>
          </w:p>
        </w:tc>
        <w:tc>
          <w:tcPr>
            <w:tcW w:w="11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38CF47EC"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c>
          <w:tcPr>
            <w:tcW w:w="13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0306EFC5"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r>
      <w:tr w:rsidR="00C84496" w:rsidRPr="002F548B" w14:paraId="6B248014" w14:textId="77777777">
        <w:trPr>
          <w:trHeight w:val="269"/>
          <w:jc w:val="center"/>
        </w:trPr>
        <w:tc>
          <w:tcPr>
            <w:tcW w:w="8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0EDF46BE"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25</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26A99495"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25</w:t>
            </w:r>
          </w:p>
        </w:tc>
        <w:tc>
          <w:tcPr>
            <w:tcW w:w="11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52B5DC63"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c>
          <w:tcPr>
            <w:tcW w:w="13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25D4AE03"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r>
      <w:tr w:rsidR="00C84496" w:rsidRPr="002F548B" w14:paraId="792C6EC9" w14:textId="77777777">
        <w:trPr>
          <w:trHeight w:val="269"/>
          <w:jc w:val="center"/>
        </w:trPr>
        <w:tc>
          <w:tcPr>
            <w:tcW w:w="8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72527B0B"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26</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614757E5"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26</w:t>
            </w:r>
          </w:p>
        </w:tc>
        <w:tc>
          <w:tcPr>
            <w:tcW w:w="11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0903D29F"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c>
          <w:tcPr>
            <w:tcW w:w="13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72B3DCD9"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r>
      <w:tr w:rsidR="00C84496" w:rsidRPr="002F548B" w14:paraId="599286B7" w14:textId="77777777">
        <w:trPr>
          <w:trHeight w:val="269"/>
          <w:jc w:val="center"/>
        </w:trPr>
        <w:tc>
          <w:tcPr>
            <w:tcW w:w="8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38A2FBE6"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28</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5FA6692A"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28</w:t>
            </w:r>
          </w:p>
        </w:tc>
        <w:tc>
          <w:tcPr>
            <w:tcW w:w="11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0E1D5C75"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c>
          <w:tcPr>
            <w:tcW w:w="13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1770B312"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r>
      <w:tr w:rsidR="00C84496" w:rsidRPr="002F548B" w14:paraId="6FB8568F" w14:textId="77777777">
        <w:trPr>
          <w:trHeight w:val="269"/>
          <w:jc w:val="center"/>
        </w:trPr>
        <w:tc>
          <w:tcPr>
            <w:tcW w:w="8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6546F7C4"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29</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6E9BF982"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29</w:t>
            </w:r>
          </w:p>
        </w:tc>
        <w:tc>
          <w:tcPr>
            <w:tcW w:w="11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70BFF239"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c>
          <w:tcPr>
            <w:tcW w:w="13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0EBC7A9B"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r>
      <w:tr w:rsidR="00C84496" w:rsidRPr="002F548B" w14:paraId="7D6CB20C" w14:textId="77777777">
        <w:trPr>
          <w:trHeight w:val="269"/>
          <w:jc w:val="center"/>
        </w:trPr>
        <w:tc>
          <w:tcPr>
            <w:tcW w:w="8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0DDDAC61"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30</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0C2AC59B"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30</w:t>
            </w:r>
          </w:p>
        </w:tc>
        <w:tc>
          <w:tcPr>
            <w:tcW w:w="11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5FEB7FE8"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c>
          <w:tcPr>
            <w:tcW w:w="13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6896D4C0"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r>
      <w:tr w:rsidR="00C84496" w:rsidRPr="002F548B" w14:paraId="63190CF1" w14:textId="77777777">
        <w:trPr>
          <w:trHeight w:val="269"/>
          <w:jc w:val="center"/>
        </w:trPr>
        <w:tc>
          <w:tcPr>
            <w:tcW w:w="8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4DF77091"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31</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28A64E68"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31</w:t>
            </w:r>
          </w:p>
        </w:tc>
        <w:tc>
          <w:tcPr>
            <w:tcW w:w="11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0F1ABC8F"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c>
          <w:tcPr>
            <w:tcW w:w="13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0FC06616"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r>
      <w:tr w:rsidR="00C84496" w:rsidRPr="002F548B" w14:paraId="2635B8C1" w14:textId="77777777">
        <w:trPr>
          <w:trHeight w:val="269"/>
          <w:jc w:val="center"/>
        </w:trPr>
        <w:tc>
          <w:tcPr>
            <w:tcW w:w="8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5312672C"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32</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040CD2DD"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32</w:t>
            </w:r>
          </w:p>
        </w:tc>
        <w:tc>
          <w:tcPr>
            <w:tcW w:w="11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7B020D85"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c>
          <w:tcPr>
            <w:tcW w:w="13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18CDB216"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r>
      <w:tr w:rsidR="00C84496" w:rsidRPr="002F548B" w14:paraId="6CD1B3E7" w14:textId="77777777">
        <w:trPr>
          <w:trHeight w:val="269"/>
          <w:jc w:val="center"/>
        </w:trPr>
        <w:tc>
          <w:tcPr>
            <w:tcW w:w="8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75FD97E1"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33</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1CB895CA"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33</w:t>
            </w:r>
          </w:p>
        </w:tc>
        <w:tc>
          <w:tcPr>
            <w:tcW w:w="11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70573461"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c>
          <w:tcPr>
            <w:tcW w:w="13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5C8170D0"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r>
      <w:tr w:rsidR="00C84496" w:rsidRPr="002F548B" w14:paraId="6E55EFA2" w14:textId="77777777">
        <w:trPr>
          <w:trHeight w:val="269"/>
          <w:jc w:val="center"/>
        </w:trPr>
        <w:tc>
          <w:tcPr>
            <w:tcW w:w="8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43EF84AD"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34</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56C1C015"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34</w:t>
            </w:r>
          </w:p>
        </w:tc>
        <w:tc>
          <w:tcPr>
            <w:tcW w:w="11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61F2BA4C"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c>
          <w:tcPr>
            <w:tcW w:w="13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37E1D931"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r>
      <w:tr w:rsidR="00C84496" w:rsidRPr="002F548B" w14:paraId="764908A5" w14:textId="77777777">
        <w:trPr>
          <w:trHeight w:val="269"/>
          <w:jc w:val="center"/>
        </w:trPr>
        <w:tc>
          <w:tcPr>
            <w:tcW w:w="8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71D71AF3"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36</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6431DB47"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36</w:t>
            </w:r>
          </w:p>
        </w:tc>
        <w:tc>
          <w:tcPr>
            <w:tcW w:w="11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67B62E7F"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c>
          <w:tcPr>
            <w:tcW w:w="13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5322BA11"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r>
      <w:tr w:rsidR="00C84496" w:rsidRPr="002F548B" w14:paraId="42B8EFD4" w14:textId="77777777">
        <w:trPr>
          <w:trHeight w:val="269"/>
          <w:jc w:val="center"/>
        </w:trPr>
        <w:tc>
          <w:tcPr>
            <w:tcW w:w="8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6ADDA66A"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37</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54460FBE"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37</w:t>
            </w:r>
          </w:p>
        </w:tc>
        <w:tc>
          <w:tcPr>
            <w:tcW w:w="11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1ED6C0C5"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c>
          <w:tcPr>
            <w:tcW w:w="13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2FAE09C1"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r>
      <w:tr w:rsidR="00C84496" w:rsidRPr="002F548B" w14:paraId="0BF3ACC5" w14:textId="77777777">
        <w:trPr>
          <w:trHeight w:val="269"/>
          <w:jc w:val="center"/>
        </w:trPr>
        <w:tc>
          <w:tcPr>
            <w:tcW w:w="8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4BD57321"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39</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56AE8E08"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39</w:t>
            </w:r>
          </w:p>
        </w:tc>
        <w:tc>
          <w:tcPr>
            <w:tcW w:w="11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018BA8F8"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c>
          <w:tcPr>
            <w:tcW w:w="13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65DDE053"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r>
      <w:tr w:rsidR="00C84496" w:rsidRPr="002F548B" w14:paraId="54534026" w14:textId="77777777">
        <w:trPr>
          <w:trHeight w:val="269"/>
          <w:jc w:val="center"/>
        </w:trPr>
        <w:tc>
          <w:tcPr>
            <w:tcW w:w="8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1E37ADA0"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40</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590CA578"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40</w:t>
            </w:r>
          </w:p>
        </w:tc>
        <w:tc>
          <w:tcPr>
            <w:tcW w:w="11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5534DE55"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c>
          <w:tcPr>
            <w:tcW w:w="13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684258BD"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r>
      <w:tr w:rsidR="00C84496" w:rsidRPr="002F548B" w14:paraId="27892FFC" w14:textId="77777777">
        <w:trPr>
          <w:trHeight w:val="269"/>
          <w:jc w:val="center"/>
        </w:trPr>
        <w:tc>
          <w:tcPr>
            <w:tcW w:w="8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18D0C474"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41</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1C0D5708"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41</w:t>
            </w:r>
          </w:p>
        </w:tc>
        <w:tc>
          <w:tcPr>
            <w:tcW w:w="11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46D08CEC"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c>
          <w:tcPr>
            <w:tcW w:w="13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49BB0A5B"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r>
      <w:tr w:rsidR="00C84496" w:rsidRPr="002F548B" w14:paraId="0B660EAE" w14:textId="77777777">
        <w:trPr>
          <w:trHeight w:val="269"/>
          <w:jc w:val="center"/>
        </w:trPr>
        <w:tc>
          <w:tcPr>
            <w:tcW w:w="8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550291BD"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42</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5E9DEC88"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42</w:t>
            </w:r>
          </w:p>
        </w:tc>
        <w:tc>
          <w:tcPr>
            <w:tcW w:w="11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6B87F452"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c>
          <w:tcPr>
            <w:tcW w:w="13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59B4E29A"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r>
      <w:tr w:rsidR="00C84496" w:rsidRPr="002F548B" w14:paraId="30E6D17B" w14:textId="77777777">
        <w:trPr>
          <w:trHeight w:val="269"/>
          <w:jc w:val="center"/>
        </w:trPr>
        <w:tc>
          <w:tcPr>
            <w:tcW w:w="8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654DEFCB"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44</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79F51CA1"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44</w:t>
            </w:r>
          </w:p>
        </w:tc>
        <w:tc>
          <w:tcPr>
            <w:tcW w:w="11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4B583D2E"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c>
          <w:tcPr>
            <w:tcW w:w="13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132FEEBF"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r>
      <w:tr w:rsidR="00C84496" w:rsidRPr="002F548B" w14:paraId="47AC43FE" w14:textId="77777777">
        <w:trPr>
          <w:trHeight w:val="269"/>
          <w:jc w:val="center"/>
        </w:trPr>
        <w:tc>
          <w:tcPr>
            <w:tcW w:w="8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21FF2916"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45</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54D7FCD2"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45</w:t>
            </w:r>
          </w:p>
        </w:tc>
        <w:tc>
          <w:tcPr>
            <w:tcW w:w="11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7D0AD73B"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c>
          <w:tcPr>
            <w:tcW w:w="13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23EFF58F"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r>
      <w:tr w:rsidR="00C84496" w:rsidRPr="002F548B" w14:paraId="670AF613" w14:textId="77777777">
        <w:trPr>
          <w:trHeight w:val="269"/>
          <w:jc w:val="center"/>
        </w:trPr>
        <w:tc>
          <w:tcPr>
            <w:tcW w:w="8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36B94755"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46</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7CF25C78"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46</w:t>
            </w:r>
          </w:p>
        </w:tc>
        <w:tc>
          <w:tcPr>
            <w:tcW w:w="11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78D26A91"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c>
          <w:tcPr>
            <w:tcW w:w="13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3B4F29FF"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r>
      <w:tr w:rsidR="00C84496" w:rsidRPr="002F548B" w14:paraId="64E4E633" w14:textId="77777777">
        <w:trPr>
          <w:trHeight w:val="269"/>
          <w:jc w:val="center"/>
        </w:trPr>
        <w:tc>
          <w:tcPr>
            <w:tcW w:w="8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2A8F19F6"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47</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4EE3AACA"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47</w:t>
            </w:r>
          </w:p>
        </w:tc>
        <w:tc>
          <w:tcPr>
            <w:tcW w:w="11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0F1BD89C"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c>
          <w:tcPr>
            <w:tcW w:w="13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3A518841"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r>
      <w:tr w:rsidR="00C84496" w:rsidRPr="002F548B" w14:paraId="372F8FED" w14:textId="77777777">
        <w:trPr>
          <w:trHeight w:val="269"/>
          <w:jc w:val="center"/>
        </w:trPr>
        <w:tc>
          <w:tcPr>
            <w:tcW w:w="8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3C602265"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48</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4F145DCC"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48</w:t>
            </w:r>
          </w:p>
        </w:tc>
        <w:tc>
          <w:tcPr>
            <w:tcW w:w="11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5B5F4488"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c>
          <w:tcPr>
            <w:tcW w:w="13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70D5050C"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r>
      <w:tr w:rsidR="00C84496" w:rsidRPr="002F548B" w14:paraId="21F3D9B7" w14:textId="77777777">
        <w:trPr>
          <w:trHeight w:val="269"/>
          <w:jc w:val="center"/>
        </w:trPr>
        <w:tc>
          <w:tcPr>
            <w:tcW w:w="8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36B14699"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49</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49EE2AB5"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49</w:t>
            </w:r>
          </w:p>
        </w:tc>
        <w:tc>
          <w:tcPr>
            <w:tcW w:w="11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50E93466"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c>
          <w:tcPr>
            <w:tcW w:w="13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1D8C144F"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r>
      <w:tr w:rsidR="00C84496" w:rsidRPr="002F548B" w14:paraId="74952041" w14:textId="77777777">
        <w:trPr>
          <w:trHeight w:val="269"/>
          <w:jc w:val="center"/>
        </w:trPr>
        <w:tc>
          <w:tcPr>
            <w:tcW w:w="8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22F4121B"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50</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08675A5F"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50</w:t>
            </w:r>
          </w:p>
        </w:tc>
        <w:tc>
          <w:tcPr>
            <w:tcW w:w="11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0002A9B6"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c>
          <w:tcPr>
            <w:tcW w:w="13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01354B44" w14:textId="77777777" w:rsidR="00C84496" w:rsidRPr="002F548B" w:rsidRDefault="00C84496">
            <w:pPr>
              <w:rPr>
                <w:rFonts w:ascii="Calibri" w:eastAsia="Times New Roman" w:hAnsi="Calibri" w:cs="Calibri"/>
                <w:color w:val="000000"/>
                <w:sz w:val="22"/>
                <w:szCs w:val="22"/>
                <w:lang w:val="en-IN" w:eastAsia="en-IN"/>
              </w:rPr>
            </w:pPr>
            <w:r w:rsidRPr="002F548B">
              <w:rPr>
                <w:rFonts w:ascii="Calibri" w:eastAsia="Times New Roman" w:hAnsi="Calibri" w:cs="Calibri"/>
                <w:color w:val="000000"/>
                <w:sz w:val="22"/>
                <w:szCs w:val="22"/>
                <w:lang w:val="en-IN" w:eastAsia="en-IN"/>
              </w:rPr>
              <w:t>100.00%</w:t>
            </w:r>
          </w:p>
        </w:tc>
      </w:tr>
    </w:tbl>
    <w:p w14:paraId="18036044" w14:textId="77777777" w:rsidR="00C84496" w:rsidRPr="002F548B" w:rsidRDefault="00C84496" w:rsidP="00C84496">
      <w:pPr>
        <w:spacing w:after="160"/>
        <w:rPr>
          <w:i/>
          <w:iCs/>
          <w:lang w:val="en-IN"/>
        </w:rPr>
      </w:pPr>
      <w:r w:rsidRPr="7A5CE6BD">
        <w:rPr>
          <w:i/>
          <w:iCs/>
          <w:lang w:val="en-IN"/>
        </w:rPr>
        <w:t xml:space="preserve">Table </w:t>
      </w:r>
      <w:r>
        <w:rPr>
          <w:i/>
          <w:iCs/>
          <w:lang w:val="en-IN"/>
        </w:rPr>
        <w:t>7</w:t>
      </w:r>
      <w:r w:rsidRPr="7A5CE6BD">
        <w:rPr>
          <w:i/>
          <w:iCs/>
          <w:lang w:val="en-IN"/>
        </w:rPr>
        <w:t xml:space="preserve">: KNN reconstruction table for train data (case </w:t>
      </w:r>
      <w:r>
        <w:rPr>
          <w:i/>
          <w:iCs/>
          <w:lang w:val="en-IN"/>
        </w:rPr>
        <w:t>2</w:t>
      </w:r>
      <w:r w:rsidRPr="7A5CE6BD">
        <w:rPr>
          <w:i/>
          <w:iCs/>
          <w:lang w:val="en-IN"/>
        </w:rPr>
        <w:t>)</w:t>
      </w:r>
    </w:p>
    <w:p w14:paraId="5490BFFB" w14:textId="77777777" w:rsidR="00C84496" w:rsidRDefault="00C84496" w:rsidP="00C84496">
      <w:pPr>
        <w:rPr>
          <w:noProof/>
        </w:rPr>
      </w:pPr>
      <w:r>
        <w:rPr>
          <w:noProof/>
        </w:rPr>
        <w:drawing>
          <wp:inline distT="0" distB="0" distL="0" distR="0" wp14:anchorId="0B733320" wp14:editId="0FE5ED59">
            <wp:extent cx="3114887" cy="2156460"/>
            <wp:effectExtent l="12700" t="12700" r="12700" b="12700"/>
            <wp:docPr id="75877237" name="Picture 75877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641750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114887" cy="2156460"/>
                    </a:xfrm>
                    <a:prstGeom prst="rect">
                      <a:avLst/>
                    </a:prstGeom>
                    <a:ln w="12700">
                      <a:solidFill>
                        <a:schemeClr val="tx1"/>
                      </a:solidFill>
                      <a:prstDash val="solid"/>
                    </a:ln>
                  </pic:spPr>
                </pic:pic>
              </a:graphicData>
            </a:graphic>
          </wp:inline>
        </w:drawing>
      </w:r>
      <w:r w:rsidRPr="7A5CE6BD">
        <w:rPr>
          <w:rStyle w:val="FigureChar"/>
          <w:i/>
          <w:iCs/>
          <w:sz w:val="20"/>
          <w:lang w:val="en-IN"/>
        </w:rPr>
        <w:t xml:space="preserve">Fig. </w:t>
      </w:r>
      <w:r w:rsidRPr="217DCC72">
        <w:rPr>
          <w:rStyle w:val="FigureChar"/>
          <w:i/>
          <w:iCs/>
          <w:sz w:val="20"/>
          <w:lang w:val="en-IN"/>
        </w:rPr>
        <w:t>13</w:t>
      </w:r>
      <w:r w:rsidRPr="7A5CE6BD">
        <w:rPr>
          <w:rStyle w:val="FigureChar"/>
          <w:i/>
          <w:iCs/>
          <w:sz w:val="20"/>
          <w:lang w:val="en-IN"/>
        </w:rPr>
        <w:t>: KNN reconstruction plot for train data (case 2)</w:t>
      </w:r>
      <w:r w:rsidRPr="7A5CE6BD">
        <w:rPr>
          <w:noProof/>
        </w:rPr>
        <w:t xml:space="preserve"> </w:t>
      </w:r>
    </w:p>
    <w:p w14:paraId="5021F1A0" w14:textId="77777777" w:rsidR="00C84496" w:rsidRDefault="00C84496" w:rsidP="00C84496">
      <w:pPr>
        <w:rPr>
          <w:noProof/>
        </w:rPr>
      </w:pPr>
    </w:p>
    <w:tbl>
      <w:tblPr>
        <w:tblW w:w="4917" w:type="dxa"/>
        <w:jc w:val="center"/>
        <w:tblLook w:val="04A0" w:firstRow="1" w:lastRow="0" w:firstColumn="1" w:lastColumn="0" w:noHBand="0" w:noVBand="1"/>
      </w:tblPr>
      <w:tblGrid>
        <w:gridCol w:w="840"/>
        <w:gridCol w:w="1590"/>
        <w:gridCol w:w="1200"/>
        <w:gridCol w:w="1287"/>
      </w:tblGrid>
      <w:tr w:rsidR="00C84496" w:rsidRPr="00DF684F" w14:paraId="377D7525" w14:textId="77777777">
        <w:trPr>
          <w:trHeight w:val="288"/>
          <w:jc w:val="center"/>
        </w:trPr>
        <w:tc>
          <w:tcPr>
            <w:tcW w:w="4917" w:type="dxa"/>
            <w:gridSpan w:val="4"/>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00"/>
            <w:noWrap/>
            <w:vAlign w:val="center"/>
            <w:hideMark/>
          </w:tcPr>
          <w:p w14:paraId="413F611D" w14:textId="77777777" w:rsidR="00C84496" w:rsidRPr="00DF684F" w:rsidRDefault="00C84496">
            <w:pPr>
              <w:rPr>
                <w:rFonts w:ascii="Calibri" w:eastAsia="Times New Roman" w:hAnsi="Calibri" w:cs="Calibri"/>
                <w:b/>
                <w:bCs/>
                <w:color w:val="000000"/>
                <w:sz w:val="22"/>
                <w:szCs w:val="22"/>
                <w:lang w:val="en-IN" w:eastAsia="en-IN"/>
              </w:rPr>
            </w:pPr>
            <w:r w:rsidRPr="00DF684F">
              <w:rPr>
                <w:rFonts w:ascii="Calibri" w:eastAsia="Times New Roman" w:hAnsi="Calibri" w:cs="Calibri"/>
                <w:b/>
                <w:bCs/>
                <w:color w:val="000000"/>
                <w:sz w:val="22"/>
                <w:szCs w:val="22"/>
                <w:lang w:val="en-IN" w:eastAsia="en-IN"/>
              </w:rPr>
              <w:t>HTM Train Data Reconstruction</w:t>
            </w:r>
          </w:p>
        </w:tc>
      </w:tr>
      <w:tr w:rsidR="00C84496" w:rsidRPr="00DF684F" w14:paraId="3448B0AD" w14:textId="77777777">
        <w:trPr>
          <w:trHeight w:val="576"/>
          <w:jc w:val="center"/>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4472C4" w:themeFill="accent1"/>
            <w:vAlign w:val="center"/>
            <w:hideMark/>
          </w:tcPr>
          <w:p w14:paraId="6303DD96" w14:textId="77777777" w:rsidR="00C84496" w:rsidRPr="00DF684F" w:rsidRDefault="00C84496">
            <w:pPr>
              <w:rPr>
                <w:rFonts w:ascii="Calibri" w:eastAsia="Times New Roman" w:hAnsi="Calibri" w:cs="Calibri"/>
                <w:b/>
                <w:bCs/>
                <w:color w:val="FFFFFF"/>
                <w:sz w:val="22"/>
                <w:szCs w:val="22"/>
                <w:lang w:val="en-IN" w:eastAsia="en-IN"/>
              </w:rPr>
            </w:pPr>
            <w:r w:rsidRPr="00DF684F">
              <w:rPr>
                <w:rFonts w:ascii="Calibri" w:eastAsia="Times New Roman" w:hAnsi="Calibri" w:cs="Calibri"/>
                <w:b/>
                <w:bCs/>
                <w:color w:val="FFFFFF"/>
                <w:sz w:val="22"/>
                <w:szCs w:val="22"/>
                <w:lang w:val="en-IN" w:eastAsia="en-IN"/>
              </w:rPr>
              <w:t>Input</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4472C4" w:themeFill="accent1"/>
            <w:vAlign w:val="center"/>
            <w:hideMark/>
          </w:tcPr>
          <w:p w14:paraId="2658B8D5" w14:textId="77777777" w:rsidR="00C84496" w:rsidRPr="00DF684F" w:rsidRDefault="00C84496">
            <w:pPr>
              <w:rPr>
                <w:rFonts w:ascii="Calibri" w:eastAsia="Times New Roman" w:hAnsi="Calibri" w:cs="Calibri"/>
                <w:b/>
                <w:bCs/>
                <w:color w:val="FFFFFF"/>
                <w:sz w:val="22"/>
                <w:szCs w:val="22"/>
                <w:lang w:val="en-IN" w:eastAsia="en-IN"/>
              </w:rPr>
            </w:pPr>
            <w:r w:rsidRPr="00DF684F">
              <w:rPr>
                <w:rFonts w:ascii="Calibri" w:eastAsia="Times New Roman" w:hAnsi="Calibri" w:cs="Calibri"/>
                <w:b/>
                <w:bCs/>
                <w:color w:val="FFFFFF"/>
                <w:sz w:val="22"/>
                <w:szCs w:val="22"/>
                <w:lang w:val="en-IN" w:eastAsia="en-IN"/>
              </w:rPr>
              <w:t>Reconstructed Input</w:t>
            </w:r>
          </w:p>
        </w:tc>
        <w:tc>
          <w:tcPr>
            <w:tcW w:w="12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4472C4" w:themeFill="accent1"/>
            <w:vAlign w:val="center"/>
            <w:hideMark/>
          </w:tcPr>
          <w:p w14:paraId="34B78817" w14:textId="77777777" w:rsidR="00C84496" w:rsidRPr="00DF684F" w:rsidRDefault="00C84496">
            <w:pPr>
              <w:rPr>
                <w:rFonts w:ascii="Calibri" w:eastAsia="Times New Roman" w:hAnsi="Calibri" w:cs="Calibri"/>
                <w:b/>
                <w:bCs/>
                <w:color w:val="FFFFFF"/>
                <w:sz w:val="22"/>
                <w:szCs w:val="22"/>
                <w:lang w:val="en-IN" w:eastAsia="en-IN"/>
              </w:rPr>
            </w:pPr>
            <w:r w:rsidRPr="00DF684F">
              <w:rPr>
                <w:rFonts w:ascii="Calibri" w:eastAsia="Times New Roman" w:hAnsi="Calibri" w:cs="Calibri"/>
                <w:b/>
                <w:bCs/>
                <w:color w:val="FFFFFF"/>
                <w:sz w:val="22"/>
                <w:szCs w:val="22"/>
                <w:lang w:val="en-IN" w:eastAsia="en-IN"/>
              </w:rPr>
              <w:t>Internal Similarity</w:t>
            </w:r>
          </w:p>
        </w:tc>
        <w:tc>
          <w:tcPr>
            <w:tcW w:w="12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4472C4" w:themeFill="accent1"/>
            <w:vAlign w:val="center"/>
            <w:hideMark/>
          </w:tcPr>
          <w:p w14:paraId="7FECA37B" w14:textId="77777777" w:rsidR="00C84496" w:rsidRPr="00DF684F" w:rsidRDefault="00C84496">
            <w:pPr>
              <w:rPr>
                <w:rFonts w:ascii="Calibri" w:eastAsia="Times New Roman" w:hAnsi="Calibri" w:cs="Calibri"/>
                <w:b/>
                <w:bCs/>
                <w:color w:val="FFFFFF"/>
                <w:sz w:val="22"/>
                <w:szCs w:val="22"/>
                <w:lang w:val="en-IN" w:eastAsia="en-IN"/>
              </w:rPr>
            </w:pPr>
            <w:r w:rsidRPr="00DF684F">
              <w:rPr>
                <w:rFonts w:ascii="Calibri" w:eastAsia="Times New Roman" w:hAnsi="Calibri" w:cs="Calibri"/>
                <w:b/>
                <w:bCs/>
                <w:color w:val="FFFFFF"/>
                <w:sz w:val="22"/>
                <w:szCs w:val="22"/>
                <w:lang w:val="en-IN" w:eastAsia="en-IN"/>
              </w:rPr>
              <w:t>Percentage Similarity</w:t>
            </w:r>
          </w:p>
        </w:tc>
      </w:tr>
      <w:tr w:rsidR="00C84496" w:rsidRPr="00DF684F" w14:paraId="41E0B60E" w14:textId="77777777">
        <w:trPr>
          <w:trHeight w:val="288"/>
          <w:jc w:val="center"/>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63AEB496"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2</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4052D33B"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2</w:t>
            </w:r>
          </w:p>
        </w:tc>
        <w:tc>
          <w:tcPr>
            <w:tcW w:w="12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447E581F"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c>
          <w:tcPr>
            <w:tcW w:w="12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3E07875C"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r>
      <w:tr w:rsidR="00C84496" w:rsidRPr="00DF684F" w14:paraId="386BAB4D" w14:textId="77777777">
        <w:trPr>
          <w:trHeight w:val="288"/>
          <w:jc w:val="center"/>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64B5048F"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3</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0F7CDB1D"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3</w:t>
            </w:r>
          </w:p>
        </w:tc>
        <w:tc>
          <w:tcPr>
            <w:tcW w:w="12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43EE8FFF"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c>
          <w:tcPr>
            <w:tcW w:w="12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321706C6"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r>
      <w:tr w:rsidR="00C84496" w:rsidRPr="00DF684F" w14:paraId="70DB65D3" w14:textId="77777777">
        <w:trPr>
          <w:trHeight w:val="288"/>
          <w:jc w:val="center"/>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15978CDB"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4</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720365E7"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4</w:t>
            </w:r>
          </w:p>
        </w:tc>
        <w:tc>
          <w:tcPr>
            <w:tcW w:w="12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07693F8A"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c>
          <w:tcPr>
            <w:tcW w:w="12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6BB744E8"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r>
      <w:tr w:rsidR="00C84496" w:rsidRPr="00DF684F" w14:paraId="0A647B0B" w14:textId="77777777">
        <w:trPr>
          <w:trHeight w:val="288"/>
          <w:jc w:val="center"/>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2BDE3F13"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5</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08267347"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5</w:t>
            </w:r>
          </w:p>
        </w:tc>
        <w:tc>
          <w:tcPr>
            <w:tcW w:w="12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4621272F"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c>
          <w:tcPr>
            <w:tcW w:w="12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00E91F5A"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r>
      <w:tr w:rsidR="00C84496" w:rsidRPr="00DF684F" w14:paraId="69E73818" w14:textId="77777777">
        <w:trPr>
          <w:trHeight w:val="288"/>
          <w:jc w:val="center"/>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4BD10314"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6</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2C6FF071"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6</w:t>
            </w:r>
          </w:p>
        </w:tc>
        <w:tc>
          <w:tcPr>
            <w:tcW w:w="12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5D67FCDC"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c>
          <w:tcPr>
            <w:tcW w:w="12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795C6DA4"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r>
      <w:tr w:rsidR="00C84496" w:rsidRPr="00DF684F" w14:paraId="26C66FC6" w14:textId="77777777">
        <w:trPr>
          <w:trHeight w:val="288"/>
          <w:jc w:val="center"/>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665FD2F3"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7</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052C9324"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7</w:t>
            </w:r>
          </w:p>
        </w:tc>
        <w:tc>
          <w:tcPr>
            <w:tcW w:w="12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1A157DE8"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c>
          <w:tcPr>
            <w:tcW w:w="12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458BFF1A"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r>
      <w:tr w:rsidR="00C84496" w:rsidRPr="00DF684F" w14:paraId="31B799BF" w14:textId="77777777">
        <w:trPr>
          <w:trHeight w:val="288"/>
          <w:jc w:val="center"/>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25BAC4EA"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8</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09211183"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8</w:t>
            </w:r>
          </w:p>
        </w:tc>
        <w:tc>
          <w:tcPr>
            <w:tcW w:w="12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54A99386"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c>
          <w:tcPr>
            <w:tcW w:w="12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088D59B8"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r>
      <w:tr w:rsidR="00C84496" w:rsidRPr="00DF684F" w14:paraId="2DBF7AE3" w14:textId="77777777">
        <w:trPr>
          <w:trHeight w:val="288"/>
          <w:jc w:val="center"/>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6B920D2D"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9</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5D105A8D"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9</w:t>
            </w:r>
          </w:p>
        </w:tc>
        <w:tc>
          <w:tcPr>
            <w:tcW w:w="12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576EBFF1"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c>
          <w:tcPr>
            <w:tcW w:w="12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4EC66FE5"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r>
      <w:tr w:rsidR="00C84496" w:rsidRPr="00DF684F" w14:paraId="28DA8858" w14:textId="77777777">
        <w:trPr>
          <w:trHeight w:val="288"/>
          <w:jc w:val="center"/>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25DA1003"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11</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39A509BF"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11</w:t>
            </w:r>
          </w:p>
        </w:tc>
        <w:tc>
          <w:tcPr>
            <w:tcW w:w="12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0B73C93E"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c>
          <w:tcPr>
            <w:tcW w:w="12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73FC15BA"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r>
      <w:tr w:rsidR="00C84496" w:rsidRPr="00DF684F" w14:paraId="0322F9DD" w14:textId="77777777">
        <w:trPr>
          <w:trHeight w:val="288"/>
          <w:jc w:val="center"/>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62AD508A"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12</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2DF79D4B"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12</w:t>
            </w:r>
          </w:p>
        </w:tc>
        <w:tc>
          <w:tcPr>
            <w:tcW w:w="12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0F5A13F3"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c>
          <w:tcPr>
            <w:tcW w:w="12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0DBC129E"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r>
      <w:tr w:rsidR="00C84496" w:rsidRPr="00DF684F" w14:paraId="3BC1281A" w14:textId="77777777">
        <w:trPr>
          <w:trHeight w:val="288"/>
          <w:jc w:val="center"/>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6FD84B2E"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13</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57C910E2"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13</w:t>
            </w:r>
          </w:p>
        </w:tc>
        <w:tc>
          <w:tcPr>
            <w:tcW w:w="12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57999188"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c>
          <w:tcPr>
            <w:tcW w:w="12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3970E9AB"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r>
      <w:tr w:rsidR="00C84496" w:rsidRPr="00DF684F" w14:paraId="72189339" w14:textId="77777777">
        <w:trPr>
          <w:trHeight w:val="288"/>
          <w:jc w:val="center"/>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7C2C4542"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14</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4969F0AF"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14</w:t>
            </w:r>
          </w:p>
        </w:tc>
        <w:tc>
          <w:tcPr>
            <w:tcW w:w="12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00433F39"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c>
          <w:tcPr>
            <w:tcW w:w="12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2EDD126C"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r>
      <w:tr w:rsidR="00C84496" w:rsidRPr="00DF684F" w14:paraId="5D761E41" w14:textId="77777777">
        <w:trPr>
          <w:trHeight w:val="288"/>
          <w:jc w:val="center"/>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33D4DFB4"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15</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0896C8BF"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15</w:t>
            </w:r>
          </w:p>
        </w:tc>
        <w:tc>
          <w:tcPr>
            <w:tcW w:w="12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1B9FFE63"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c>
          <w:tcPr>
            <w:tcW w:w="12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63EEDBE0"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r>
      <w:tr w:rsidR="00C84496" w:rsidRPr="00DF684F" w14:paraId="17DAB3EC" w14:textId="77777777">
        <w:trPr>
          <w:trHeight w:val="288"/>
          <w:jc w:val="center"/>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17738373"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16</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45869277"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16</w:t>
            </w:r>
          </w:p>
        </w:tc>
        <w:tc>
          <w:tcPr>
            <w:tcW w:w="12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56ADC834"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c>
          <w:tcPr>
            <w:tcW w:w="12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63E65F16"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r>
      <w:tr w:rsidR="00C84496" w:rsidRPr="00DF684F" w14:paraId="37AB5C5A" w14:textId="77777777">
        <w:trPr>
          <w:trHeight w:val="288"/>
          <w:jc w:val="center"/>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3C3531E9"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18</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5FC894EE"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18</w:t>
            </w:r>
          </w:p>
        </w:tc>
        <w:tc>
          <w:tcPr>
            <w:tcW w:w="12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2D064DC5"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c>
          <w:tcPr>
            <w:tcW w:w="12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65E25A34"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r>
      <w:tr w:rsidR="00C84496" w:rsidRPr="00DF684F" w14:paraId="5EBC2E42" w14:textId="77777777">
        <w:trPr>
          <w:trHeight w:val="288"/>
          <w:jc w:val="center"/>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4402ABE8"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22</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3589BA80"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22</w:t>
            </w:r>
          </w:p>
        </w:tc>
        <w:tc>
          <w:tcPr>
            <w:tcW w:w="12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7FC48475"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c>
          <w:tcPr>
            <w:tcW w:w="12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311A730B"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r>
      <w:tr w:rsidR="00C84496" w:rsidRPr="00DF684F" w14:paraId="7C6641A4" w14:textId="77777777">
        <w:trPr>
          <w:trHeight w:val="288"/>
          <w:jc w:val="center"/>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74477BD4"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23</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75667CC2"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23</w:t>
            </w:r>
          </w:p>
        </w:tc>
        <w:tc>
          <w:tcPr>
            <w:tcW w:w="12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77CD0B58"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c>
          <w:tcPr>
            <w:tcW w:w="12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10392C54"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r>
      <w:tr w:rsidR="00C84496" w:rsidRPr="00DF684F" w14:paraId="3B308A79" w14:textId="77777777">
        <w:trPr>
          <w:trHeight w:val="288"/>
          <w:jc w:val="center"/>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79F13A71"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24</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365C09A5"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24</w:t>
            </w:r>
          </w:p>
        </w:tc>
        <w:tc>
          <w:tcPr>
            <w:tcW w:w="12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03EADDE1"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c>
          <w:tcPr>
            <w:tcW w:w="12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644EB988"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r>
      <w:tr w:rsidR="00C84496" w:rsidRPr="00DF684F" w14:paraId="01439C96" w14:textId="77777777">
        <w:trPr>
          <w:trHeight w:val="288"/>
          <w:jc w:val="center"/>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503D054B"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25</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5000F712"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25</w:t>
            </w:r>
          </w:p>
        </w:tc>
        <w:tc>
          <w:tcPr>
            <w:tcW w:w="12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50134BCC"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c>
          <w:tcPr>
            <w:tcW w:w="12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0F4FBE48"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r>
      <w:tr w:rsidR="00C84496" w:rsidRPr="00DF684F" w14:paraId="03E59FED" w14:textId="77777777">
        <w:trPr>
          <w:trHeight w:val="288"/>
          <w:jc w:val="center"/>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19DAE476"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26</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7D7B3EA8"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26</w:t>
            </w:r>
          </w:p>
        </w:tc>
        <w:tc>
          <w:tcPr>
            <w:tcW w:w="12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7C1FBCC9"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c>
          <w:tcPr>
            <w:tcW w:w="12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689A5617"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r>
      <w:tr w:rsidR="00C84496" w:rsidRPr="00DF684F" w14:paraId="2E2D682A" w14:textId="77777777">
        <w:trPr>
          <w:trHeight w:val="288"/>
          <w:jc w:val="center"/>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1B350C55"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28</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5D26EC6C"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28</w:t>
            </w:r>
          </w:p>
        </w:tc>
        <w:tc>
          <w:tcPr>
            <w:tcW w:w="12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3948D961"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c>
          <w:tcPr>
            <w:tcW w:w="12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3AC83887"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r>
      <w:tr w:rsidR="00C84496" w:rsidRPr="00DF684F" w14:paraId="0BD14321" w14:textId="77777777">
        <w:trPr>
          <w:trHeight w:val="288"/>
          <w:jc w:val="center"/>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1F01D3EC"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29</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242BD536"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29</w:t>
            </w:r>
          </w:p>
        </w:tc>
        <w:tc>
          <w:tcPr>
            <w:tcW w:w="12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409F2F3D"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c>
          <w:tcPr>
            <w:tcW w:w="12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35E420F6"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r>
      <w:tr w:rsidR="00C84496" w:rsidRPr="00DF684F" w14:paraId="6872FC09" w14:textId="77777777">
        <w:trPr>
          <w:trHeight w:val="288"/>
          <w:jc w:val="center"/>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76090095"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30</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52684BCA"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30</w:t>
            </w:r>
          </w:p>
        </w:tc>
        <w:tc>
          <w:tcPr>
            <w:tcW w:w="12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0630615F"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c>
          <w:tcPr>
            <w:tcW w:w="12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09143CF3"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r>
      <w:tr w:rsidR="00C84496" w:rsidRPr="00DF684F" w14:paraId="570DDDDA" w14:textId="77777777">
        <w:trPr>
          <w:trHeight w:val="288"/>
          <w:jc w:val="center"/>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1E3BC33B"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31</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75BD7FBA"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31</w:t>
            </w:r>
          </w:p>
        </w:tc>
        <w:tc>
          <w:tcPr>
            <w:tcW w:w="12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01DA05D9"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c>
          <w:tcPr>
            <w:tcW w:w="12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241F124D"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r>
      <w:tr w:rsidR="00C84496" w:rsidRPr="00DF684F" w14:paraId="591279C7" w14:textId="77777777">
        <w:trPr>
          <w:trHeight w:val="288"/>
          <w:jc w:val="center"/>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4A04E8C9"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32</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396332C6"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32</w:t>
            </w:r>
          </w:p>
        </w:tc>
        <w:tc>
          <w:tcPr>
            <w:tcW w:w="12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2D9FA1E9"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c>
          <w:tcPr>
            <w:tcW w:w="12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60132229"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r>
      <w:tr w:rsidR="00C84496" w:rsidRPr="00DF684F" w14:paraId="10736CCC" w14:textId="77777777">
        <w:trPr>
          <w:trHeight w:val="288"/>
          <w:jc w:val="center"/>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34D69CF0"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33</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284F6E44"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33</w:t>
            </w:r>
          </w:p>
        </w:tc>
        <w:tc>
          <w:tcPr>
            <w:tcW w:w="12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0A4600B2"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c>
          <w:tcPr>
            <w:tcW w:w="12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3A9565E9"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r>
      <w:tr w:rsidR="00C84496" w:rsidRPr="00DF684F" w14:paraId="6A7877A8" w14:textId="77777777">
        <w:trPr>
          <w:trHeight w:val="288"/>
          <w:jc w:val="center"/>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372176B9"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34</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19D45BEB"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34</w:t>
            </w:r>
          </w:p>
        </w:tc>
        <w:tc>
          <w:tcPr>
            <w:tcW w:w="12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02D70F81"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c>
          <w:tcPr>
            <w:tcW w:w="12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0F7A8622"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r>
      <w:tr w:rsidR="00C84496" w:rsidRPr="00DF684F" w14:paraId="49C6E002" w14:textId="77777777">
        <w:trPr>
          <w:trHeight w:val="288"/>
          <w:jc w:val="center"/>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2A934671"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36</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6F0231CB"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36</w:t>
            </w:r>
          </w:p>
        </w:tc>
        <w:tc>
          <w:tcPr>
            <w:tcW w:w="12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423D234B"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c>
          <w:tcPr>
            <w:tcW w:w="12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3E7FD97A"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r>
      <w:tr w:rsidR="00C84496" w:rsidRPr="00DF684F" w14:paraId="4B801FDF" w14:textId="77777777">
        <w:trPr>
          <w:trHeight w:val="288"/>
          <w:jc w:val="center"/>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6D8C7987"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37</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411F10DA"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37</w:t>
            </w:r>
          </w:p>
        </w:tc>
        <w:tc>
          <w:tcPr>
            <w:tcW w:w="12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5FD648BF"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c>
          <w:tcPr>
            <w:tcW w:w="12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3AB1A127"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r>
      <w:tr w:rsidR="00C84496" w:rsidRPr="00DF684F" w14:paraId="3A3826C1" w14:textId="77777777">
        <w:trPr>
          <w:trHeight w:val="288"/>
          <w:jc w:val="center"/>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0D538B87"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39</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591C6187"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39</w:t>
            </w:r>
          </w:p>
        </w:tc>
        <w:tc>
          <w:tcPr>
            <w:tcW w:w="12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30D66DAE"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c>
          <w:tcPr>
            <w:tcW w:w="12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2D3A8CCC"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r>
      <w:tr w:rsidR="00C84496" w:rsidRPr="00DF684F" w14:paraId="69813D6A" w14:textId="77777777">
        <w:trPr>
          <w:trHeight w:val="288"/>
          <w:jc w:val="center"/>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1733A03E"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40</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3297341B"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40</w:t>
            </w:r>
          </w:p>
        </w:tc>
        <w:tc>
          <w:tcPr>
            <w:tcW w:w="12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6DB6B185"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c>
          <w:tcPr>
            <w:tcW w:w="12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14C5209F"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r>
      <w:tr w:rsidR="00C84496" w:rsidRPr="00DF684F" w14:paraId="417170C9" w14:textId="77777777">
        <w:trPr>
          <w:trHeight w:val="288"/>
          <w:jc w:val="center"/>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1E1DFA8E"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41</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7F21D467"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41</w:t>
            </w:r>
          </w:p>
        </w:tc>
        <w:tc>
          <w:tcPr>
            <w:tcW w:w="12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4FDE63CF"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c>
          <w:tcPr>
            <w:tcW w:w="12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21A7E7B9"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r>
      <w:tr w:rsidR="00C84496" w:rsidRPr="00DF684F" w14:paraId="757233D2" w14:textId="77777777">
        <w:trPr>
          <w:trHeight w:val="288"/>
          <w:jc w:val="center"/>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38009AEC"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42</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0A4429A7"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42</w:t>
            </w:r>
          </w:p>
        </w:tc>
        <w:tc>
          <w:tcPr>
            <w:tcW w:w="12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73FE9DF1"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c>
          <w:tcPr>
            <w:tcW w:w="12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09FE2230"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r>
      <w:tr w:rsidR="00C84496" w:rsidRPr="00DF684F" w14:paraId="56D9FDE4" w14:textId="77777777">
        <w:trPr>
          <w:trHeight w:val="288"/>
          <w:jc w:val="center"/>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393AFBD2"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44</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26DB7CEF"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44</w:t>
            </w:r>
          </w:p>
        </w:tc>
        <w:tc>
          <w:tcPr>
            <w:tcW w:w="12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4D54A7E7"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c>
          <w:tcPr>
            <w:tcW w:w="12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43BA22E8"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r>
      <w:tr w:rsidR="00C84496" w:rsidRPr="00DF684F" w14:paraId="22318D80" w14:textId="77777777">
        <w:trPr>
          <w:trHeight w:val="288"/>
          <w:jc w:val="center"/>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03EDE4FB"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45</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587619CB"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45</w:t>
            </w:r>
          </w:p>
        </w:tc>
        <w:tc>
          <w:tcPr>
            <w:tcW w:w="12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45C86BD2"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c>
          <w:tcPr>
            <w:tcW w:w="12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34DD206C"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r>
      <w:tr w:rsidR="00C84496" w:rsidRPr="00DF684F" w14:paraId="28694207" w14:textId="77777777">
        <w:trPr>
          <w:trHeight w:val="288"/>
          <w:jc w:val="center"/>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620E3F2A"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46</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579A1C07"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46</w:t>
            </w:r>
          </w:p>
        </w:tc>
        <w:tc>
          <w:tcPr>
            <w:tcW w:w="12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4E32165A"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c>
          <w:tcPr>
            <w:tcW w:w="12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7290646B"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r>
      <w:tr w:rsidR="00C84496" w:rsidRPr="00DF684F" w14:paraId="3238691C" w14:textId="77777777">
        <w:trPr>
          <w:trHeight w:val="288"/>
          <w:jc w:val="center"/>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6916C269"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47</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292D1501"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47</w:t>
            </w:r>
          </w:p>
        </w:tc>
        <w:tc>
          <w:tcPr>
            <w:tcW w:w="12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418B9F8E"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c>
          <w:tcPr>
            <w:tcW w:w="12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2474DC69"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r>
      <w:tr w:rsidR="00C84496" w:rsidRPr="00DF684F" w14:paraId="4BCA965D" w14:textId="77777777">
        <w:trPr>
          <w:trHeight w:val="288"/>
          <w:jc w:val="center"/>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39251D28"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48</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5FDC5408"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48</w:t>
            </w:r>
          </w:p>
        </w:tc>
        <w:tc>
          <w:tcPr>
            <w:tcW w:w="12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2290A235"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c>
          <w:tcPr>
            <w:tcW w:w="12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21AB82EE"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r>
      <w:tr w:rsidR="00C84496" w:rsidRPr="00DF684F" w14:paraId="143B6129" w14:textId="77777777">
        <w:trPr>
          <w:trHeight w:val="288"/>
          <w:jc w:val="center"/>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35F74693"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49</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6A5B589B"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49</w:t>
            </w:r>
          </w:p>
        </w:tc>
        <w:tc>
          <w:tcPr>
            <w:tcW w:w="12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4D631F07"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c>
          <w:tcPr>
            <w:tcW w:w="12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1F2"/>
            <w:noWrap/>
            <w:vAlign w:val="center"/>
            <w:hideMark/>
          </w:tcPr>
          <w:p w14:paraId="6EAA3EE2"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r>
      <w:tr w:rsidR="00C84496" w:rsidRPr="00DF684F" w14:paraId="56DEF683" w14:textId="77777777">
        <w:trPr>
          <w:trHeight w:val="288"/>
          <w:jc w:val="center"/>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450B1B84"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50</w:t>
            </w:r>
          </w:p>
        </w:tc>
        <w:tc>
          <w:tcPr>
            <w:tcW w:w="15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562B6494"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50</w:t>
            </w:r>
          </w:p>
        </w:tc>
        <w:tc>
          <w:tcPr>
            <w:tcW w:w="12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59BE627F"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c>
          <w:tcPr>
            <w:tcW w:w="12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14:paraId="77D58F14" w14:textId="77777777" w:rsidR="00C84496" w:rsidRPr="00DF684F" w:rsidRDefault="00C84496">
            <w:pPr>
              <w:rPr>
                <w:rFonts w:ascii="Calibri" w:eastAsia="Times New Roman" w:hAnsi="Calibri" w:cs="Calibri"/>
                <w:color w:val="000000"/>
                <w:sz w:val="22"/>
                <w:szCs w:val="22"/>
                <w:lang w:val="en-IN" w:eastAsia="en-IN"/>
              </w:rPr>
            </w:pPr>
            <w:r w:rsidRPr="00DF684F">
              <w:rPr>
                <w:rFonts w:ascii="Calibri" w:eastAsia="Times New Roman" w:hAnsi="Calibri" w:cs="Calibri"/>
                <w:color w:val="000000"/>
                <w:sz w:val="22"/>
                <w:szCs w:val="22"/>
                <w:lang w:val="en-IN" w:eastAsia="en-IN"/>
              </w:rPr>
              <w:t>100.00%</w:t>
            </w:r>
          </w:p>
        </w:tc>
      </w:tr>
    </w:tbl>
    <w:p w14:paraId="42A3F05B" w14:textId="77777777" w:rsidR="00C84496" w:rsidRPr="00021F8A" w:rsidRDefault="00C84496" w:rsidP="00C84496">
      <w:pPr>
        <w:spacing w:after="160"/>
        <w:rPr>
          <w:i/>
          <w:iCs/>
          <w:lang w:val="en-IN"/>
        </w:rPr>
      </w:pPr>
      <w:r w:rsidRPr="7A5CE6BD">
        <w:rPr>
          <w:i/>
          <w:iCs/>
          <w:lang w:val="en-IN"/>
        </w:rPr>
        <w:t xml:space="preserve">Table </w:t>
      </w:r>
      <w:r>
        <w:rPr>
          <w:i/>
          <w:iCs/>
          <w:lang w:val="en-IN"/>
        </w:rPr>
        <w:t>8</w:t>
      </w:r>
      <w:r w:rsidRPr="7A5CE6BD">
        <w:rPr>
          <w:i/>
          <w:iCs/>
          <w:lang w:val="en-IN"/>
        </w:rPr>
        <w:t xml:space="preserve">: </w:t>
      </w:r>
      <w:r>
        <w:rPr>
          <w:i/>
          <w:iCs/>
          <w:lang w:val="en-IN"/>
        </w:rPr>
        <w:t>HTM</w:t>
      </w:r>
      <w:r w:rsidRPr="7A5CE6BD">
        <w:rPr>
          <w:i/>
          <w:iCs/>
          <w:lang w:val="en-IN"/>
        </w:rPr>
        <w:t xml:space="preserve"> reconstruction table for train data (case </w:t>
      </w:r>
      <w:r>
        <w:rPr>
          <w:i/>
          <w:iCs/>
          <w:lang w:val="en-IN"/>
        </w:rPr>
        <w:t>2</w:t>
      </w:r>
      <w:r w:rsidRPr="7A5CE6BD">
        <w:rPr>
          <w:i/>
          <w:iCs/>
          <w:lang w:val="en-IN"/>
        </w:rPr>
        <w:t>)</w:t>
      </w:r>
    </w:p>
    <w:p w14:paraId="2648BB10" w14:textId="77777777" w:rsidR="00C84496" w:rsidRDefault="00C84496" w:rsidP="00C84496">
      <w:pPr>
        <w:rPr>
          <w:i/>
          <w:iCs/>
          <w:lang w:val="en-IN"/>
        </w:rPr>
      </w:pPr>
      <w:r>
        <w:rPr>
          <w:noProof/>
        </w:rPr>
        <w:lastRenderedPageBreak/>
        <w:drawing>
          <wp:inline distT="0" distB="0" distL="0" distR="0" wp14:anchorId="222050F2" wp14:editId="5EF8F543">
            <wp:extent cx="3114675" cy="2156313"/>
            <wp:effectExtent l="12700" t="12700" r="12700" b="12700"/>
            <wp:docPr id="1637311643" name="Picture 1637311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495728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114675" cy="2156313"/>
                    </a:xfrm>
                    <a:prstGeom prst="rect">
                      <a:avLst/>
                    </a:prstGeom>
                    <a:ln w="12700">
                      <a:solidFill>
                        <a:schemeClr val="tx1"/>
                      </a:solidFill>
                      <a:prstDash val="solid"/>
                    </a:ln>
                  </pic:spPr>
                </pic:pic>
              </a:graphicData>
            </a:graphic>
          </wp:inline>
        </w:drawing>
      </w:r>
      <w:r w:rsidRPr="7A5CE6BD">
        <w:rPr>
          <w:i/>
          <w:iCs/>
          <w:lang w:val="en-IN"/>
        </w:rPr>
        <w:t xml:space="preserve">Fig. </w:t>
      </w:r>
      <w:r w:rsidRPr="4DD6AEA9">
        <w:rPr>
          <w:i/>
          <w:iCs/>
          <w:lang w:val="en-IN"/>
        </w:rPr>
        <w:t>14</w:t>
      </w:r>
      <w:r w:rsidRPr="7A5CE6BD">
        <w:rPr>
          <w:i/>
          <w:iCs/>
          <w:lang w:val="en-IN"/>
        </w:rPr>
        <w:t>: HTM reconstruction plot for train data (case 2)</w:t>
      </w:r>
    </w:p>
    <w:p w14:paraId="4F3D0CC9" w14:textId="77777777" w:rsidR="00C84496" w:rsidRDefault="00C84496" w:rsidP="00C84496">
      <w:pPr>
        <w:rPr>
          <w:i/>
          <w:iCs/>
          <w:lang w:val="en-IN"/>
        </w:rPr>
      </w:pPr>
    </w:p>
    <w:p w14:paraId="742048CB" w14:textId="79C084ED" w:rsidR="00C84496" w:rsidRDefault="7FA3066F" w:rsidP="00C84496">
      <w:pPr>
        <w:jc w:val="both"/>
        <w:rPr>
          <w:noProof/>
          <w:lang w:val="en-IN"/>
        </w:rPr>
      </w:pPr>
      <w:r w:rsidRPr="605C4CBE">
        <w:rPr>
          <w:noProof/>
          <w:lang w:val="en-IN"/>
        </w:rPr>
        <w:t>J</w:t>
      </w:r>
      <w:r w:rsidR="00C84496" w:rsidRPr="605C4CBE">
        <w:rPr>
          <w:noProof/>
          <w:lang w:val="en-IN"/>
        </w:rPr>
        <w:t>ust</w:t>
      </w:r>
      <w:r w:rsidR="00C84496" w:rsidRPr="3772CD49">
        <w:rPr>
          <w:noProof/>
          <w:lang w:val="en-IN"/>
        </w:rPr>
        <w:t xml:space="preserve"> like the previous case, both the classifiers did perfect reconstruction with the train data</w:t>
      </w:r>
      <w:r w:rsidR="00C84496" w:rsidRPr="671A966D">
        <w:rPr>
          <w:noProof/>
          <w:lang w:val="en-IN"/>
        </w:rPr>
        <w:t xml:space="preserve"> </w:t>
      </w:r>
      <w:r w:rsidR="00C84496" w:rsidRPr="19459EA2">
        <w:rPr>
          <w:noProof/>
          <w:lang w:val="en-IN"/>
        </w:rPr>
        <w:t xml:space="preserve">achiving 100% </w:t>
      </w:r>
      <w:r w:rsidR="00C84496" w:rsidRPr="5D6780BE">
        <w:rPr>
          <w:noProof/>
          <w:lang w:val="en-IN"/>
        </w:rPr>
        <w:t>similarity</w:t>
      </w:r>
      <w:r w:rsidR="78F2885B" w:rsidRPr="5A15529A">
        <w:rPr>
          <w:noProof/>
          <w:lang w:val="en-IN"/>
        </w:rPr>
        <w:t>.</w:t>
      </w:r>
      <w:r w:rsidR="00C84496" w:rsidRPr="3772CD49">
        <w:rPr>
          <w:noProof/>
          <w:lang w:val="en-IN"/>
        </w:rPr>
        <w:t xml:space="preserve"> Fig. </w:t>
      </w:r>
      <w:r w:rsidR="00C84496" w:rsidRPr="5671A54C">
        <w:rPr>
          <w:noProof/>
          <w:lang w:val="en-IN"/>
        </w:rPr>
        <w:t>15</w:t>
      </w:r>
      <w:r w:rsidR="0F94A8E2" w:rsidRPr="5671A54C">
        <w:rPr>
          <w:noProof/>
          <w:lang w:val="en-IN"/>
        </w:rPr>
        <w:t xml:space="preserve"> confirms that with red lines matching blue lines.</w:t>
      </w:r>
    </w:p>
    <w:p w14:paraId="1595826B" w14:textId="77777777" w:rsidR="00C84496" w:rsidRDefault="00C84496" w:rsidP="00C84496">
      <w:pPr>
        <w:jc w:val="both"/>
        <w:rPr>
          <w:noProof/>
          <w:lang w:val="en-IN"/>
        </w:rPr>
      </w:pPr>
    </w:p>
    <w:p w14:paraId="7D3B0987" w14:textId="415DB9A8" w:rsidR="39C81A0D" w:rsidRPr="00B526A7" w:rsidRDefault="00C84496" w:rsidP="00B526A7">
      <w:r>
        <w:rPr>
          <w:noProof/>
        </w:rPr>
        <w:drawing>
          <wp:inline distT="0" distB="0" distL="0" distR="0" wp14:anchorId="185189BE" wp14:editId="6445A5DD">
            <wp:extent cx="3114675" cy="2156314"/>
            <wp:effectExtent l="19050" t="19050" r="9525" b="15875"/>
            <wp:docPr id="478751197" name="Picture 478751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705912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119818" cy="2159875"/>
                    </a:xfrm>
                    <a:prstGeom prst="rect">
                      <a:avLst/>
                    </a:prstGeom>
                    <a:ln w="12700">
                      <a:solidFill>
                        <a:schemeClr val="tx1"/>
                      </a:solidFill>
                      <a:prstDash val="solid"/>
                    </a:ln>
                  </pic:spPr>
                </pic:pic>
              </a:graphicData>
            </a:graphic>
          </wp:inline>
        </w:drawing>
      </w:r>
      <w:r w:rsidRPr="7A5CE6BD">
        <w:rPr>
          <w:i/>
          <w:iCs/>
        </w:rPr>
        <w:t xml:space="preserve">Fig. </w:t>
      </w:r>
      <w:r w:rsidRPr="527F3080">
        <w:rPr>
          <w:i/>
          <w:iCs/>
        </w:rPr>
        <w:t>15</w:t>
      </w:r>
      <w:r w:rsidRPr="7A5CE6BD">
        <w:rPr>
          <w:i/>
          <w:iCs/>
        </w:rPr>
        <w:t>: Similarity plot for train data (case 2)</w:t>
      </w:r>
    </w:p>
    <w:p w14:paraId="083E1BB8" w14:textId="77777777" w:rsidR="00E33BFD" w:rsidRPr="00E33BFD" w:rsidRDefault="7A5CE6BD" w:rsidP="7A5CE6BD">
      <w:pPr>
        <w:pStyle w:val="Heading2"/>
        <w:rPr>
          <w:rStyle w:val="Heading2Char"/>
          <w:b/>
          <w:bCs/>
          <w:lang w:val="en-IN"/>
        </w:rPr>
      </w:pPr>
      <w:r w:rsidRPr="7A5CE6BD">
        <w:rPr>
          <w:rStyle w:val="Heading2Char"/>
          <w:b/>
          <w:bCs/>
          <w:lang w:val="en-IN"/>
        </w:rPr>
        <w:t>Strengths, Limitations, and Practical Implications</w:t>
      </w:r>
    </w:p>
    <w:p w14:paraId="0BDC91E9" w14:textId="77777777" w:rsidR="00C70C9E" w:rsidRDefault="00E33BFD" w:rsidP="00C70C9E">
      <w:pPr>
        <w:jc w:val="both"/>
        <w:rPr>
          <w:spacing w:val="-1"/>
          <w:lang w:val="en-IN"/>
        </w:rPr>
      </w:pPr>
      <w:r w:rsidRPr="00E33BFD">
        <w:rPr>
          <w:spacing w:val="-1"/>
          <w:lang w:val="en-IN" w:eastAsia="x-none"/>
        </w:rPr>
        <w:br/>
      </w:r>
      <w:r w:rsidRPr="7A5CE6BD">
        <w:rPr>
          <w:spacing w:val="-1"/>
          <w:lang w:val="en-IN"/>
        </w:rPr>
        <w:t xml:space="preserve">HTM’s temporal coherence and SP-driven SDR stability enabled superior generalization. However, its fixed parameters (e.g., potential radius) limited performance at extremes, suggesting dynamic adjustments could enhance robustness. KNN, while efficient for narrow ranges, faltered in high-dimensional spaces due to static logic and computational inefficiency. </w:t>
      </w:r>
    </w:p>
    <w:p w14:paraId="7E84D9F6" w14:textId="5E62B592" w:rsidR="00E33BFD" w:rsidRPr="00C70C9E" w:rsidRDefault="7A5CE6BD" w:rsidP="00C70C9E">
      <w:pPr>
        <w:pStyle w:val="Heading2"/>
        <w:rPr>
          <w:b/>
          <w:bCs/>
          <w:lang w:val="en-IN"/>
        </w:rPr>
      </w:pPr>
      <w:r w:rsidRPr="00C70C9E">
        <w:rPr>
          <w:b/>
          <w:bCs/>
          <w:lang w:val="en-IN"/>
        </w:rPr>
        <w:t>Broader Context and Future Directions</w:t>
      </w:r>
    </w:p>
    <w:p w14:paraId="6CA3F687" w14:textId="7A5ACBA6" w:rsidR="00932F9B" w:rsidRPr="00C150FA" w:rsidRDefault="00E33BFD" w:rsidP="7A5CE6BD">
      <w:pPr>
        <w:ind w:firstLine="720"/>
        <w:jc w:val="both"/>
        <w:rPr>
          <w:spacing w:val="-1"/>
          <w:lang w:val="en-IN"/>
        </w:rPr>
      </w:pPr>
      <w:r w:rsidRPr="00E33BFD">
        <w:rPr>
          <w:spacing w:val="-1"/>
          <w:lang w:val="en-IN" w:eastAsia="x-none"/>
        </w:rPr>
        <w:br/>
      </w:r>
      <w:r w:rsidRPr="7A5CE6BD">
        <w:rPr>
          <w:spacing w:val="-1"/>
          <w:lang w:val="en-IN"/>
        </w:rPr>
        <w:t>These findings align with studies emphasizing HTM’s biological plausibility for dynamic tasks (e.g., time-series prediction) but highlight scalability challenges. KNN’s limitations mirror broader issues in distance-based methods for high-dimensional data. Future work should explore hybrid models—combining HTM’s plasticity with KNN’s efficiency—and adaptive SP configurations (e.g., dynamic potential radii) to optimize reconstruction across scales.</w:t>
      </w:r>
    </w:p>
    <w:p w14:paraId="51B9BD0A" w14:textId="77777777" w:rsidR="007451D1" w:rsidRDefault="007451D1" w:rsidP="7A5CE6BD">
      <w:pPr>
        <w:jc w:val="both"/>
        <w:rPr>
          <w:spacing w:val="-1"/>
          <w:lang w:eastAsia="x-none"/>
        </w:rPr>
      </w:pPr>
    </w:p>
    <w:p w14:paraId="5FE6A23F" w14:textId="3E7B489A" w:rsidR="007451D1" w:rsidRPr="00E33BFD" w:rsidRDefault="7A5CE6BD" w:rsidP="7A5CE6BD">
      <w:pPr>
        <w:pStyle w:val="Heading1"/>
        <w:rPr>
          <w:b/>
          <w:bCs/>
        </w:rPr>
      </w:pPr>
      <w:r w:rsidRPr="7A5CE6BD">
        <w:rPr>
          <w:b/>
          <w:bCs/>
        </w:rPr>
        <w:t>Discussion</w:t>
      </w:r>
    </w:p>
    <w:p w14:paraId="1B69D246" w14:textId="77777777" w:rsidR="007451D1" w:rsidRDefault="007451D1" w:rsidP="7A5CE6BD">
      <w:pPr>
        <w:jc w:val="both"/>
      </w:pPr>
    </w:p>
    <w:p w14:paraId="5D29E2BF" w14:textId="09D561DB" w:rsidR="00C150FA" w:rsidRPr="00C150FA" w:rsidRDefault="00C150FA" w:rsidP="7A5CE6BD">
      <w:pPr>
        <w:jc w:val="both"/>
        <w:rPr>
          <w:spacing w:val="-1"/>
          <w:lang w:eastAsia="x-none"/>
        </w:rPr>
      </w:pPr>
      <w:r w:rsidRPr="7A5CE6BD">
        <w:rPr>
          <w:spacing w:val="-1"/>
          <w:lang w:eastAsia="x-none"/>
        </w:rPr>
        <w:t>This study elucidates the interplay between Hierarchical Temporal Memory (HTM) networks and classifier-driven input reconstruction, revealing critical insights into algorithmic adaptability and design trade-offs. HTM Classifier’s superior generalization across moderate input ranges (1–50) underscores the efficacy of its biologically inspired mechanisms, such as temporal coherence and synaptic plasticity, in stabilizing sparse distributed representations (SDRs). Unlike KNN Classifier, which relies on static neighbor matching, HTM leverages dynamic pattern overlap tolerance, enabling robust reconstruction even with novel inputs.</w:t>
      </w:r>
    </w:p>
    <w:p w14:paraId="2AEC9FBE" w14:textId="77777777" w:rsidR="00C150FA" w:rsidRPr="00C150FA" w:rsidRDefault="00C150FA" w:rsidP="7A5CE6BD">
      <w:pPr>
        <w:jc w:val="both"/>
        <w:rPr>
          <w:spacing w:val="-1"/>
          <w:lang w:eastAsia="x-none"/>
        </w:rPr>
      </w:pPr>
    </w:p>
    <w:p w14:paraId="52B8F425" w14:textId="77777777" w:rsidR="00C150FA" w:rsidRPr="00C150FA" w:rsidRDefault="00C150FA" w:rsidP="7A5CE6BD">
      <w:pPr>
        <w:jc w:val="both"/>
        <w:rPr>
          <w:spacing w:val="-1"/>
          <w:lang w:eastAsia="x-none"/>
        </w:rPr>
      </w:pPr>
      <w:r w:rsidRPr="7A5CE6BD">
        <w:rPr>
          <w:spacing w:val="-1"/>
          <w:lang w:eastAsia="x-none"/>
        </w:rPr>
        <w:t>A pivotal consideration for real-world deployment is noise resilience. While our experiments used clean SDRs, practical applications often contend with corrupted inputs, where spurious activations could distort reconstruction. Integrating noise-robust decoding mechanisms, such as denoising autoencoders or probabilistic confidence thresholds, could mitigate such distortions, aligning HTM’s theoretical promise with industrial IoT or real-time monitoring demands. Similarly, encoder selection profoundly influences reconstruction fidelity. Scalar encoders, optimized for numerical precision, contrast with image-centric encoders that prioritize spatial correlations, suggesting that encoder design must align with data modality. Future work could systematize encoder-SP synergies for hybrid data types, such as multimodal time-series, to establish universal design guidelines.</w:t>
      </w:r>
    </w:p>
    <w:p w14:paraId="1C7B0B28" w14:textId="77777777" w:rsidR="00C150FA" w:rsidRPr="00C150FA" w:rsidRDefault="00C150FA" w:rsidP="7A5CE6BD">
      <w:pPr>
        <w:jc w:val="both"/>
        <w:rPr>
          <w:spacing w:val="-1"/>
          <w:lang w:eastAsia="x-none"/>
        </w:rPr>
      </w:pPr>
    </w:p>
    <w:p w14:paraId="21E155AC" w14:textId="7385BD31" w:rsidR="00C150FA" w:rsidRPr="00C150FA" w:rsidRDefault="00C150FA" w:rsidP="7A5CE6BD">
      <w:pPr>
        <w:jc w:val="both"/>
        <w:rPr>
          <w:spacing w:val="-1"/>
          <w:lang w:eastAsia="x-none"/>
        </w:rPr>
      </w:pPr>
      <w:r w:rsidRPr="7A5CE6BD">
        <w:rPr>
          <w:spacing w:val="-1"/>
          <w:lang w:eastAsia="x-none"/>
        </w:rPr>
        <w:t>KNN’s unexpected parity with HTM in lower and mid-range inputs introduces intriguing possibilities for hybrid architectures. While HTM excels in global pattern coherence, KNN’s localized accuracy hints at cascaded frameworks where HTM handles broad recognition and KNN refines specific predictions. Such models could balance biological plausibility with computational efficiency, particularly in edge computing scenarios. Additionally, the stark training-test performance gap across classifiers underscores overfitting risks in SDR-based systems. Regularization techniques, inspired by dropout in neural networks or entropy-based neighbor pruning, could enhance robustness, ensuring reliability in dynamic environments.</w:t>
      </w:r>
    </w:p>
    <w:p w14:paraId="460031C2" w14:textId="5CA07F13" w:rsidR="00932F9B" w:rsidRDefault="00C150FA" w:rsidP="7A5CE6BD">
      <w:pPr>
        <w:jc w:val="both"/>
        <w:rPr>
          <w:spacing w:val="-1"/>
          <w:lang w:eastAsia="x-none"/>
        </w:rPr>
      </w:pPr>
      <w:r w:rsidRPr="7A5CE6BD">
        <w:rPr>
          <w:spacing w:val="-1"/>
          <w:lang w:eastAsia="x-none"/>
        </w:rPr>
        <w:t>Finally, the study underscores HTM’s potential as a bridge between bio-inspired computation and practical machine learning. By addressing adaptive parameterization, noise resilience, and encoder versatility, HTM networks could transcend controlled experiments, advancing applications from adaptive robotics to predictive maintenance. These pathways not only refine HTM’s theoretical framework but also expand its utility in an era increasingly reliant on adaptive, energy-efficient AI systems.</w:t>
      </w:r>
    </w:p>
    <w:p w14:paraId="23AD2299" w14:textId="77777777" w:rsidR="00C150FA" w:rsidRDefault="00C150FA" w:rsidP="7A5CE6BD">
      <w:pPr>
        <w:jc w:val="both"/>
        <w:rPr>
          <w:spacing w:val="-1"/>
          <w:lang w:eastAsia="x-none"/>
        </w:rPr>
      </w:pPr>
    </w:p>
    <w:p w14:paraId="471C1BAE" w14:textId="4B0D5362" w:rsidR="007451D1" w:rsidRPr="00C150FA" w:rsidRDefault="7A5CE6BD" w:rsidP="7A5CE6BD">
      <w:pPr>
        <w:pStyle w:val="Heading1"/>
        <w:rPr>
          <w:b/>
          <w:bCs/>
        </w:rPr>
      </w:pPr>
      <w:r w:rsidRPr="7A5CE6BD">
        <w:rPr>
          <w:b/>
          <w:bCs/>
        </w:rPr>
        <w:t>Conclusion</w:t>
      </w:r>
    </w:p>
    <w:p w14:paraId="5AEE92C3" w14:textId="77777777" w:rsidR="00932F9B" w:rsidRDefault="00932F9B" w:rsidP="7A5CE6BD">
      <w:pPr>
        <w:jc w:val="both"/>
        <w:rPr>
          <w:spacing w:val="-1"/>
          <w:lang w:eastAsia="x-none"/>
        </w:rPr>
      </w:pPr>
    </w:p>
    <w:p w14:paraId="74420B4B" w14:textId="45D441C1" w:rsidR="10157442" w:rsidRDefault="7A5CE6BD" w:rsidP="10157442">
      <w:pPr>
        <w:spacing w:after="160"/>
        <w:jc w:val="both"/>
      </w:pPr>
      <w:r w:rsidRPr="7A5CE6BD">
        <w:t xml:space="preserve">This study explored the potential of Hierarchical Temporal Memory (HTM) and K-Nearest Neighbors (KNN) classifiers in reconstructing input values from Sparse Distributed </w:t>
      </w:r>
      <w:r w:rsidRPr="7A5CE6BD">
        <w:lastRenderedPageBreak/>
        <w:t>Representations (SDRs). The results indicate that HTM Classifier consistently outperforms KNN Classifier in terms of accuracy, computational efficiency, and generalization ability. By leveraging biologically inspired learning mechanisms, HTM Classifier demonstrated a percentage similarity much better than KNN Classifier, confirming HTM’s superior capability in reconstructing input patterns.</w:t>
      </w:r>
    </w:p>
    <w:p w14:paraId="0210BE6F" w14:textId="13006CFA" w:rsidR="007034B4" w:rsidRPr="002F30C6" w:rsidRDefault="7A5CE6BD" w:rsidP="7A5CE6BD">
      <w:pPr>
        <w:spacing w:after="160"/>
        <w:jc w:val="both"/>
      </w:pPr>
      <w:r w:rsidRPr="7A5CE6BD">
        <w:t>A key factor contributing to HTM Classifier’s performance is its ability to learn and generalize from SDR patterns, reducing computational complexity during inference. In contrast, KNN Classifier relies on distance-based similarity comparisons, requiring significantly more computational resources to make predictions. The Spatial Pooler also plays a crucial role in ensuring the quality of SDR representations, as strong synaptic connections lead to better pattern retention and improved reconstruction accuracy.</w:t>
      </w:r>
    </w:p>
    <w:p w14:paraId="57664937" w14:textId="59D8AAB5" w:rsidR="007034B4" w:rsidRPr="002F30C6" w:rsidRDefault="7A5CE6BD" w:rsidP="7A5CE6BD">
      <w:pPr>
        <w:spacing w:after="160"/>
        <w:jc w:val="both"/>
      </w:pPr>
      <w:r w:rsidRPr="7A5CE6BD">
        <w:t xml:space="preserve">Beyond performance evaluation, this research highlights HTM Classifier’s robustness in handling unseen data, making it highly suitable for applications such as pattern recognition, anomaly detection, and predictive modeling. The ability of HTM to efficiently process and reconstruct sparse representations makes it an ideal candidate for future advancements in </w:t>
      </w:r>
      <w:r w:rsidR="67D7405B">
        <w:t>ML</w:t>
      </w:r>
      <w:r w:rsidRPr="7A5CE6BD">
        <w:t>-driven systems, data compression, and neuroscience-inspired computing.</w:t>
      </w:r>
    </w:p>
    <w:p w14:paraId="0E30DC86" w14:textId="45DB17C4" w:rsidR="00B44BB9" w:rsidRPr="00011890" w:rsidRDefault="7A5CE6BD" w:rsidP="00011890">
      <w:pPr>
        <w:spacing w:after="160"/>
        <w:jc w:val="both"/>
      </w:pPr>
      <w:r w:rsidRPr="7A5CE6BD">
        <w:t>The findings of this study contribute to the growing field of SDR-based classification and neural encoding, providing valuable insights into how bio-inspired models can enhance machine learning applications. These results set the foundation for further research, including hybrid approaches, spatial pooler optimization, and complex input reconstruction for real-world applications in healthcare, finance, and industrial automation.</w:t>
      </w:r>
    </w:p>
    <w:p w14:paraId="15F7D564" w14:textId="6CB7EF2B" w:rsidR="00054A9D" w:rsidRPr="00B44BB9" w:rsidRDefault="7A5CE6BD" w:rsidP="00B44BB9">
      <w:pPr>
        <w:pStyle w:val="Heading1"/>
        <w:rPr>
          <w:b/>
          <w:bCs/>
        </w:rPr>
      </w:pPr>
      <w:r w:rsidRPr="00B44BB9">
        <w:rPr>
          <w:b/>
          <w:bCs/>
        </w:rPr>
        <w:t>References</w:t>
      </w:r>
    </w:p>
    <w:p w14:paraId="361F1D13" w14:textId="77777777" w:rsidR="00054A9D" w:rsidRDefault="00054A9D" w:rsidP="7A5CE6BD">
      <w:pPr>
        <w:jc w:val="both"/>
        <w:rPr>
          <w:spacing w:val="-1"/>
          <w:lang w:eastAsia="x-none"/>
        </w:rPr>
      </w:pPr>
    </w:p>
    <w:p w14:paraId="6BE7E57E" w14:textId="690DB936" w:rsidR="00054A9D" w:rsidRDefault="7A5CE6BD" w:rsidP="7A5CE6BD">
      <w:pPr>
        <w:pStyle w:val="ListParagraph"/>
        <w:numPr>
          <w:ilvl w:val="0"/>
          <w:numId w:val="33"/>
        </w:numPr>
        <w:spacing w:line="240" w:lineRule="auto"/>
        <w:jc w:val="both"/>
        <w:rPr>
          <w:rFonts w:ascii="Times New Roman" w:eastAsia="Times New Roman" w:hAnsi="Times New Roman"/>
          <w:sz w:val="20"/>
          <w:szCs w:val="20"/>
          <w:lang w:val="en-IN"/>
        </w:rPr>
      </w:pPr>
      <w:bookmarkStart w:id="3" w:name="Reference1"/>
      <w:r w:rsidRPr="7A5CE6BD">
        <w:rPr>
          <w:rFonts w:ascii="Times New Roman" w:eastAsia="Times New Roman" w:hAnsi="Times New Roman"/>
          <w:sz w:val="20"/>
          <w:szCs w:val="20"/>
          <w:lang w:val="en-IN"/>
        </w:rPr>
        <w:t xml:space="preserve">J. Hawkins and S. Ahmad, "Why Neurons Have Thousands of Synapses, A Theory of Sequence Memory in Neocortex," </w:t>
      </w:r>
      <w:r w:rsidRPr="7A5CE6BD">
        <w:rPr>
          <w:rFonts w:ascii="Times New Roman" w:eastAsia="Times New Roman" w:hAnsi="Times New Roman"/>
          <w:i/>
          <w:iCs/>
          <w:sz w:val="20"/>
          <w:szCs w:val="20"/>
          <w:lang w:val="en-IN"/>
        </w:rPr>
        <w:t>Frontiers in Neural Circuits</w:t>
      </w:r>
      <w:r w:rsidRPr="7A5CE6BD">
        <w:rPr>
          <w:rFonts w:ascii="Times New Roman" w:eastAsia="Times New Roman" w:hAnsi="Times New Roman"/>
          <w:sz w:val="20"/>
          <w:szCs w:val="20"/>
          <w:lang w:val="en-IN"/>
        </w:rPr>
        <w:t xml:space="preserve">, vol. 10, 2016. DOI: </w:t>
      </w:r>
      <w:hyperlink r:id="rId37">
        <w:r w:rsidRPr="7A5CE6BD">
          <w:rPr>
            <w:rStyle w:val="Hyperlink"/>
            <w:rFonts w:ascii="Times New Roman" w:eastAsia="Times New Roman" w:hAnsi="Times New Roman"/>
            <w:sz w:val="20"/>
            <w:szCs w:val="20"/>
            <w:lang w:val="en-IN"/>
          </w:rPr>
          <w:t>10.3389/fncir.2016.00023</w:t>
        </w:r>
      </w:hyperlink>
      <w:bookmarkEnd w:id="3"/>
    </w:p>
    <w:p w14:paraId="27792594" w14:textId="545FA426" w:rsidR="00054A9D" w:rsidRDefault="00054A9D" w:rsidP="7A5CE6BD">
      <w:pPr>
        <w:pStyle w:val="ListParagraph"/>
        <w:spacing w:line="240" w:lineRule="auto"/>
        <w:jc w:val="both"/>
        <w:rPr>
          <w:rFonts w:ascii="Times New Roman" w:eastAsia="Times New Roman" w:hAnsi="Times New Roman"/>
          <w:sz w:val="20"/>
          <w:szCs w:val="20"/>
          <w:lang w:val="en-IN"/>
        </w:rPr>
      </w:pPr>
    </w:p>
    <w:p w14:paraId="736E00F6" w14:textId="319D3B4C" w:rsidR="00054A9D" w:rsidRDefault="7A5CE6BD" w:rsidP="7A5CE6BD">
      <w:pPr>
        <w:pStyle w:val="ListParagraph"/>
        <w:numPr>
          <w:ilvl w:val="0"/>
          <w:numId w:val="33"/>
        </w:numPr>
        <w:spacing w:before="240" w:after="240"/>
        <w:rPr>
          <w:rFonts w:ascii="Times New Roman" w:eastAsia="Times New Roman" w:hAnsi="Times New Roman"/>
          <w:sz w:val="20"/>
          <w:szCs w:val="20"/>
        </w:rPr>
      </w:pPr>
      <w:bookmarkStart w:id="4" w:name="Reference2"/>
      <w:r w:rsidRPr="7A5CE6BD">
        <w:rPr>
          <w:rFonts w:ascii="Times New Roman" w:eastAsia="Times New Roman" w:hAnsi="Times New Roman"/>
          <w:sz w:val="20"/>
          <w:szCs w:val="20"/>
          <w:lang w:val="en-IN"/>
        </w:rPr>
        <w:t xml:space="preserve">J. Hawkins, S. Ahmad, and D. Dubinsky, "Hierarchical Temporal Memory Including HTM Cortical Learning Algorithms," </w:t>
      </w:r>
      <w:proofErr w:type="spellStart"/>
      <w:r w:rsidRPr="7A5CE6BD">
        <w:rPr>
          <w:rFonts w:ascii="Times New Roman" w:eastAsia="Times New Roman" w:hAnsi="Times New Roman"/>
          <w:i/>
          <w:iCs/>
          <w:sz w:val="20"/>
          <w:szCs w:val="20"/>
          <w:lang w:val="en-IN"/>
        </w:rPr>
        <w:t>Numenta</w:t>
      </w:r>
      <w:proofErr w:type="spellEnd"/>
      <w:r w:rsidRPr="7A5CE6BD">
        <w:rPr>
          <w:rFonts w:ascii="Times New Roman" w:eastAsia="Times New Roman" w:hAnsi="Times New Roman"/>
          <w:i/>
          <w:iCs/>
          <w:sz w:val="20"/>
          <w:szCs w:val="20"/>
          <w:lang w:val="en-IN"/>
        </w:rPr>
        <w:t xml:space="preserve"> White Paper</w:t>
      </w:r>
      <w:r w:rsidRPr="7A5CE6BD">
        <w:rPr>
          <w:rFonts w:ascii="Times New Roman" w:eastAsia="Times New Roman" w:hAnsi="Times New Roman"/>
          <w:sz w:val="20"/>
          <w:szCs w:val="20"/>
          <w:lang w:val="en-IN"/>
        </w:rPr>
        <w:t xml:space="preserve">, 2011. [Online]. Available: </w:t>
      </w:r>
      <w:hyperlink r:id="rId38">
        <w:r w:rsidRPr="7A5CE6BD">
          <w:rPr>
            <w:rStyle w:val="Hyperlink"/>
            <w:rFonts w:ascii="Times New Roman" w:eastAsia="Times New Roman" w:hAnsi="Times New Roman"/>
            <w:sz w:val="20"/>
            <w:szCs w:val="20"/>
            <w:lang w:val="en-IN"/>
          </w:rPr>
          <w:t>https://www.numenta.com/assets/pdf/whitepapers/hierarchical-temporal-memory-cortical-learning-algorithm-0.2.1-en.pdf</w:t>
        </w:r>
      </w:hyperlink>
      <w:bookmarkEnd w:id="4"/>
    </w:p>
    <w:p w14:paraId="5C8BB73E" w14:textId="407D8366" w:rsidR="00054A9D" w:rsidRDefault="00054A9D" w:rsidP="7A5CE6BD">
      <w:pPr>
        <w:pStyle w:val="ListParagraph"/>
        <w:spacing w:before="240" w:after="240"/>
        <w:rPr>
          <w:rFonts w:ascii="Times New Roman" w:eastAsia="Times New Roman" w:hAnsi="Times New Roman"/>
          <w:sz w:val="20"/>
          <w:szCs w:val="20"/>
        </w:rPr>
      </w:pPr>
    </w:p>
    <w:p w14:paraId="593771BB" w14:textId="25F24642" w:rsidR="00054A9D" w:rsidRDefault="775EA559" w:rsidP="7A5CE6BD">
      <w:pPr>
        <w:pStyle w:val="ListParagraph"/>
        <w:numPr>
          <w:ilvl w:val="0"/>
          <w:numId w:val="33"/>
        </w:numPr>
        <w:spacing w:before="240" w:after="240"/>
        <w:rPr>
          <w:rFonts w:ascii="Times New Roman" w:eastAsia="Times New Roman" w:hAnsi="Times New Roman"/>
          <w:sz w:val="20"/>
          <w:szCs w:val="20"/>
          <w:lang w:val="en-IN"/>
        </w:rPr>
      </w:pPr>
      <w:bookmarkStart w:id="5" w:name="Reference3"/>
      <w:r w:rsidRPr="775EA559">
        <w:rPr>
          <w:rFonts w:ascii="Times New Roman" w:eastAsia="Times New Roman" w:hAnsi="Times New Roman"/>
          <w:sz w:val="20"/>
          <w:szCs w:val="20"/>
          <w:lang w:val="en-IN"/>
        </w:rPr>
        <w:t xml:space="preserve">T. Cover and P. Hart, "Nearest </w:t>
      </w:r>
      <w:proofErr w:type="spellStart"/>
      <w:r w:rsidRPr="775EA559">
        <w:rPr>
          <w:rFonts w:ascii="Times New Roman" w:eastAsia="Times New Roman" w:hAnsi="Times New Roman"/>
          <w:sz w:val="20"/>
          <w:szCs w:val="20"/>
          <w:lang w:val="en-IN"/>
        </w:rPr>
        <w:t>Neighbor</w:t>
      </w:r>
      <w:proofErr w:type="spellEnd"/>
      <w:r w:rsidRPr="775EA559">
        <w:rPr>
          <w:rFonts w:ascii="Times New Roman" w:eastAsia="Times New Roman" w:hAnsi="Times New Roman"/>
          <w:sz w:val="20"/>
          <w:szCs w:val="20"/>
          <w:lang w:val="en-IN"/>
        </w:rPr>
        <w:t xml:space="preserve"> Pattern Classification," </w:t>
      </w:r>
      <w:r w:rsidRPr="775EA559">
        <w:rPr>
          <w:rFonts w:ascii="Times New Roman" w:eastAsia="Times New Roman" w:hAnsi="Times New Roman"/>
          <w:i/>
          <w:iCs/>
          <w:sz w:val="20"/>
          <w:szCs w:val="20"/>
          <w:lang w:val="en-IN"/>
        </w:rPr>
        <w:t>IEEE Transactions on Information Theory</w:t>
      </w:r>
      <w:r w:rsidRPr="775EA559">
        <w:rPr>
          <w:rFonts w:ascii="Times New Roman" w:eastAsia="Times New Roman" w:hAnsi="Times New Roman"/>
          <w:sz w:val="20"/>
          <w:szCs w:val="20"/>
          <w:lang w:val="en-IN"/>
        </w:rPr>
        <w:t>, vol. 13, no. 1, pp. 21–27, 1967.</w:t>
      </w:r>
      <w:r w:rsidR="7A5CE6BD" w:rsidRPr="7A5CE6BD">
        <w:rPr>
          <w:rFonts w:ascii="Times New Roman" w:eastAsia="Times New Roman" w:hAnsi="Times New Roman"/>
          <w:sz w:val="20"/>
          <w:szCs w:val="20"/>
          <w:lang w:val="en-IN"/>
        </w:rPr>
        <w:t xml:space="preserve"> </w:t>
      </w:r>
      <w:bookmarkEnd w:id="5"/>
      <w:r w:rsidR="7A5CE6BD" w:rsidRPr="7A5CE6BD">
        <w:rPr>
          <w:rFonts w:ascii="Times New Roman" w:eastAsia="Times New Roman" w:hAnsi="Times New Roman"/>
          <w:sz w:val="20"/>
          <w:szCs w:val="20"/>
          <w:lang w:val="en-IN"/>
        </w:rPr>
        <w:t xml:space="preserve">DOI: </w:t>
      </w:r>
      <w:hyperlink r:id="rId39">
        <w:r w:rsidR="7A5CE6BD" w:rsidRPr="7A5CE6BD">
          <w:rPr>
            <w:rStyle w:val="Hyperlink"/>
            <w:rFonts w:ascii="Times New Roman" w:eastAsia="Times New Roman" w:hAnsi="Times New Roman"/>
            <w:sz w:val="20"/>
            <w:szCs w:val="20"/>
            <w:lang w:val="en-IN"/>
          </w:rPr>
          <w:t>10.1109/TIT.1967.1053964</w:t>
        </w:r>
      </w:hyperlink>
    </w:p>
    <w:p w14:paraId="3619AB41" w14:textId="3A3F3C2C" w:rsidR="00054A9D" w:rsidRDefault="00054A9D" w:rsidP="7A5CE6BD">
      <w:pPr>
        <w:pStyle w:val="ListParagraph"/>
        <w:spacing w:before="240" w:after="240"/>
        <w:rPr>
          <w:rFonts w:ascii="Times New Roman" w:eastAsia="Times New Roman" w:hAnsi="Times New Roman"/>
          <w:sz w:val="20"/>
          <w:szCs w:val="20"/>
          <w:lang w:val="en-IN"/>
        </w:rPr>
      </w:pPr>
    </w:p>
    <w:p w14:paraId="4DD9E44F" w14:textId="6CA38321" w:rsidR="00054A9D" w:rsidRDefault="7A5CE6BD" w:rsidP="7A5CE6BD">
      <w:pPr>
        <w:pStyle w:val="ListParagraph"/>
        <w:numPr>
          <w:ilvl w:val="0"/>
          <w:numId w:val="33"/>
        </w:numPr>
        <w:spacing w:before="240" w:after="240"/>
        <w:rPr>
          <w:rFonts w:ascii="Times New Roman" w:eastAsia="Times New Roman" w:hAnsi="Times New Roman"/>
          <w:sz w:val="20"/>
          <w:szCs w:val="20"/>
          <w:lang w:val="en-IN"/>
        </w:rPr>
      </w:pPr>
      <w:bookmarkStart w:id="6" w:name="Reference4"/>
      <w:r w:rsidRPr="7A5CE6BD">
        <w:rPr>
          <w:rFonts w:ascii="Times New Roman" w:eastAsia="Times New Roman" w:hAnsi="Times New Roman"/>
          <w:sz w:val="20"/>
          <w:szCs w:val="20"/>
          <w:lang w:val="en-IN"/>
        </w:rPr>
        <w:t xml:space="preserve">Y. Cui, S. Ahmad, and J. Hawkins, "The HTM Spatial Pooler—A Neocortical Algorithm for Online Sparse Distributed Coding," </w:t>
      </w:r>
      <w:r w:rsidRPr="7A5CE6BD">
        <w:rPr>
          <w:rFonts w:ascii="Times New Roman" w:eastAsia="Times New Roman" w:hAnsi="Times New Roman"/>
          <w:i/>
          <w:iCs/>
          <w:sz w:val="20"/>
          <w:szCs w:val="20"/>
          <w:lang w:val="en-IN"/>
        </w:rPr>
        <w:t xml:space="preserve">Frontiers in </w:t>
      </w:r>
      <w:r w:rsidRPr="7A5CE6BD">
        <w:rPr>
          <w:rFonts w:ascii="Times New Roman" w:eastAsia="Times New Roman" w:hAnsi="Times New Roman"/>
          <w:i/>
          <w:iCs/>
          <w:sz w:val="20"/>
          <w:szCs w:val="20"/>
          <w:lang w:val="en-IN"/>
        </w:rPr>
        <w:t>Computational Neuroscience</w:t>
      </w:r>
      <w:r w:rsidRPr="7A5CE6BD">
        <w:rPr>
          <w:rFonts w:ascii="Times New Roman" w:eastAsia="Times New Roman" w:hAnsi="Times New Roman"/>
          <w:sz w:val="20"/>
          <w:szCs w:val="20"/>
          <w:lang w:val="en-IN"/>
        </w:rPr>
        <w:t xml:space="preserve">, vol. 11, 2017. DOI: </w:t>
      </w:r>
      <w:hyperlink r:id="rId40">
        <w:r w:rsidRPr="7A5CE6BD">
          <w:rPr>
            <w:rStyle w:val="Hyperlink"/>
            <w:rFonts w:ascii="Times New Roman" w:eastAsia="Times New Roman" w:hAnsi="Times New Roman"/>
            <w:sz w:val="20"/>
            <w:szCs w:val="20"/>
            <w:lang w:val="en-IN"/>
          </w:rPr>
          <w:t>10.3389/fncom.2017.00111</w:t>
        </w:r>
      </w:hyperlink>
    </w:p>
    <w:bookmarkEnd w:id="6"/>
    <w:p w14:paraId="5A87CA78" w14:textId="74D8689A" w:rsidR="74997BE0" w:rsidRDefault="74997BE0" w:rsidP="74997BE0">
      <w:pPr>
        <w:pStyle w:val="ListParagraph"/>
        <w:spacing w:before="240" w:after="240"/>
        <w:rPr>
          <w:rFonts w:ascii="Times New Roman" w:eastAsia="Times New Roman" w:hAnsi="Times New Roman"/>
          <w:sz w:val="20"/>
          <w:szCs w:val="20"/>
          <w:lang w:val="en-IN"/>
        </w:rPr>
      </w:pPr>
    </w:p>
    <w:p w14:paraId="559E6D7D" w14:textId="76B13366" w:rsidR="74997BE0" w:rsidRDefault="74997BE0" w:rsidP="74997BE0">
      <w:pPr>
        <w:pStyle w:val="ListParagraph"/>
        <w:numPr>
          <w:ilvl w:val="0"/>
          <w:numId w:val="33"/>
        </w:numPr>
        <w:spacing w:before="240" w:after="240"/>
        <w:rPr>
          <w:rFonts w:ascii="Times New Roman" w:eastAsia="Times New Roman" w:hAnsi="Times New Roman"/>
          <w:sz w:val="20"/>
          <w:szCs w:val="20"/>
          <w:lang w:val="en-IN"/>
        </w:rPr>
      </w:pPr>
      <w:bookmarkStart w:id="7" w:name="Reference5"/>
      <w:r w:rsidRPr="74997BE0">
        <w:rPr>
          <w:rFonts w:ascii="Times New Roman" w:eastAsia="Times New Roman" w:hAnsi="Times New Roman"/>
          <w:sz w:val="20"/>
          <w:szCs w:val="20"/>
          <w:lang w:val="en-IN"/>
        </w:rPr>
        <w:t>L. Beretta and A. Santaniello, "</w:t>
      </w:r>
      <w:r w:rsidRPr="74997BE0">
        <w:rPr>
          <w:rFonts w:ascii="Times New Roman" w:eastAsia="Times New Roman" w:hAnsi="Times New Roman"/>
          <w:i/>
          <w:iCs/>
          <w:sz w:val="20"/>
          <w:szCs w:val="20"/>
          <w:lang w:val="en-IN"/>
        </w:rPr>
        <w:t xml:space="preserve">Nearest </w:t>
      </w:r>
      <w:proofErr w:type="spellStart"/>
      <w:r w:rsidRPr="74997BE0">
        <w:rPr>
          <w:rFonts w:ascii="Times New Roman" w:eastAsia="Times New Roman" w:hAnsi="Times New Roman"/>
          <w:i/>
          <w:iCs/>
          <w:sz w:val="20"/>
          <w:szCs w:val="20"/>
          <w:lang w:val="en-IN"/>
        </w:rPr>
        <w:t>neighbor</w:t>
      </w:r>
      <w:proofErr w:type="spellEnd"/>
      <w:r w:rsidRPr="74997BE0">
        <w:rPr>
          <w:rFonts w:ascii="Times New Roman" w:eastAsia="Times New Roman" w:hAnsi="Times New Roman"/>
          <w:i/>
          <w:iCs/>
          <w:sz w:val="20"/>
          <w:szCs w:val="20"/>
          <w:lang w:val="en-IN"/>
        </w:rPr>
        <w:t xml:space="preserve"> imputation algorithms: A critical evaluation</w:t>
      </w:r>
      <w:r w:rsidRPr="74997BE0">
        <w:rPr>
          <w:rFonts w:ascii="Times New Roman" w:eastAsia="Times New Roman" w:hAnsi="Times New Roman"/>
          <w:sz w:val="20"/>
          <w:szCs w:val="20"/>
          <w:lang w:val="en-IN"/>
        </w:rPr>
        <w:t xml:space="preserve">," BMC Med. Inform. </w:t>
      </w:r>
      <w:proofErr w:type="spellStart"/>
      <w:r w:rsidRPr="74997BE0">
        <w:rPr>
          <w:rFonts w:ascii="Times New Roman" w:eastAsia="Times New Roman" w:hAnsi="Times New Roman"/>
          <w:sz w:val="20"/>
          <w:szCs w:val="20"/>
          <w:lang w:val="en-IN"/>
        </w:rPr>
        <w:t>Decis</w:t>
      </w:r>
      <w:proofErr w:type="spellEnd"/>
      <w:r w:rsidRPr="74997BE0">
        <w:rPr>
          <w:rFonts w:ascii="Times New Roman" w:eastAsia="Times New Roman" w:hAnsi="Times New Roman"/>
          <w:sz w:val="20"/>
          <w:szCs w:val="20"/>
          <w:lang w:val="en-IN"/>
        </w:rPr>
        <w:t xml:space="preserve">. Mak., vol. 16, no. 3, pp. 197–208, 2016. DOI: </w:t>
      </w:r>
      <w:hyperlink r:id="rId41">
        <w:r w:rsidRPr="74997BE0">
          <w:rPr>
            <w:rStyle w:val="Hyperlink"/>
            <w:rFonts w:ascii="Times New Roman" w:eastAsia="Times New Roman" w:hAnsi="Times New Roman"/>
            <w:sz w:val="20"/>
            <w:szCs w:val="20"/>
            <w:lang w:val="en-IN"/>
          </w:rPr>
          <w:t>10.1186/s12911-016-0318-z.</w:t>
        </w:r>
      </w:hyperlink>
    </w:p>
    <w:bookmarkEnd w:id="7"/>
    <w:p w14:paraId="67A552A4" w14:textId="59FB43D0" w:rsidR="00054A9D" w:rsidRDefault="00054A9D" w:rsidP="7A5CE6BD">
      <w:pPr>
        <w:pStyle w:val="ListParagraph"/>
        <w:spacing w:before="240" w:after="240"/>
        <w:rPr>
          <w:rFonts w:ascii="Times New Roman" w:eastAsia="Times New Roman" w:hAnsi="Times New Roman"/>
          <w:sz w:val="20"/>
          <w:szCs w:val="20"/>
          <w:lang w:val="en-IN"/>
        </w:rPr>
      </w:pPr>
    </w:p>
    <w:p w14:paraId="3FD46815" w14:textId="47B01936" w:rsidR="00054A9D" w:rsidRDefault="00054A9D" w:rsidP="14C657CC">
      <w:pPr>
        <w:pStyle w:val="ListParagraph"/>
        <w:spacing w:before="240" w:after="240"/>
        <w:rPr>
          <w:rFonts w:ascii="Times New Roman" w:eastAsia="Times New Roman" w:hAnsi="Times New Roman"/>
          <w:spacing w:val="-1"/>
          <w:sz w:val="20"/>
          <w:szCs w:val="20"/>
          <w:lang w:val="en-IN"/>
        </w:rPr>
      </w:pPr>
    </w:p>
    <w:sectPr w:rsidR="00054A9D" w:rsidSect="000C689F">
      <w:headerReference w:type="default" r:id="rId42"/>
      <w:footerReference w:type="default" r:id="rId43"/>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E4D67" w14:textId="77777777" w:rsidR="002A2841" w:rsidRDefault="002A2841" w:rsidP="001A3B3D">
      <w:r>
        <w:separator/>
      </w:r>
    </w:p>
  </w:endnote>
  <w:endnote w:type="continuationSeparator" w:id="0">
    <w:p w14:paraId="79C595C8" w14:textId="77777777" w:rsidR="002A2841" w:rsidRDefault="002A2841" w:rsidP="001A3B3D">
      <w:r>
        <w:continuationSeparator/>
      </w:r>
    </w:p>
  </w:endnote>
  <w:endnote w:type="continuationNotice" w:id="1">
    <w:p w14:paraId="7DE2BF84" w14:textId="77777777" w:rsidR="002A2841" w:rsidRDefault="002A28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70"/>
      <w:gridCol w:w="3370"/>
      <w:gridCol w:w="3370"/>
    </w:tblGrid>
    <w:tr w:rsidR="39016AF5" w14:paraId="44EEDEC0" w14:textId="77777777" w:rsidTr="7A5CE6BD">
      <w:trPr>
        <w:trHeight w:val="300"/>
      </w:trPr>
      <w:tc>
        <w:tcPr>
          <w:tcW w:w="3370" w:type="dxa"/>
        </w:tcPr>
        <w:p w14:paraId="73942CD4" w14:textId="4FF0ADB5" w:rsidR="39016AF5" w:rsidRDefault="39016AF5" w:rsidP="39016AF5">
          <w:pPr>
            <w:pStyle w:val="Header"/>
            <w:ind w:left="-115"/>
            <w:jc w:val="left"/>
          </w:pPr>
        </w:p>
      </w:tc>
      <w:tc>
        <w:tcPr>
          <w:tcW w:w="3370" w:type="dxa"/>
        </w:tcPr>
        <w:p w14:paraId="07846981" w14:textId="32FE6A7B" w:rsidR="39016AF5" w:rsidRDefault="39016AF5" w:rsidP="39016AF5">
          <w:pPr>
            <w:pStyle w:val="Header"/>
          </w:pPr>
        </w:p>
      </w:tc>
      <w:tc>
        <w:tcPr>
          <w:tcW w:w="3370" w:type="dxa"/>
        </w:tcPr>
        <w:p w14:paraId="736A8015" w14:textId="2704707C" w:rsidR="39016AF5" w:rsidRDefault="39016AF5" w:rsidP="39016AF5">
          <w:pPr>
            <w:pStyle w:val="Header"/>
            <w:ind w:right="-115"/>
            <w:jc w:val="right"/>
          </w:pPr>
          <w:r>
            <w:fldChar w:fldCharType="begin"/>
          </w:r>
          <w:r>
            <w:instrText>PAGE</w:instrText>
          </w:r>
          <w:r>
            <w:fldChar w:fldCharType="separate"/>
          </w:r>
          <w:r>
            <w:fldChar w:fldCharType="end"/>
          </w:r>
        </w:p>
      </w:tc>
    </w:tr>
  </w:tbl>
  <w:p w14:paraId="61BA471B" w14:textId="250F5756" w:rsidR="00E9002F" w:rsidRDefault="00E900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E0864" w14:textId="58FC75B6" w:rsidR="001A3B3D" w:rsidRPr="006F6D3D" w:rsidRDefault="7A5CE6BD" w:rsidP="00641483">
    <w:pPr>
      <w:pStyle w:val="Footer"/>
      <w:rPr>
        <w:sz w:val="16"/>
        <w:szCs w:val="16"/>
      </w:rPr>
    </w:pPr>
    <w:r w:rsidRPr="7A5CE6BD">
      <w:rPr>
        <w:sz w:val="16"/>
        <w:szCs w:val="16"/>
      </w:rPr>
      <w:t>Frankfurt University of Applied Sciences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70"/>
      <w:gridCol w:w="3370"/>
      <w:gridCol w:w="3370"/>
    </w:tblGrid>
    <w:tr w:rsidR="39016AF5" w14:paraId="4B1D8DD2" w14:textId="77777777" w:rsidTr="7A5CE6BD">
      <w:trPr>
        <w:trHeight w:val="300"/>
      </w:trPr>
      <w:tc>
        <w:tcPr>
          <w:tcW w:w="3370" w:type="dxa"/>
        </w:tcPr>
        <w:p w14:paraId="43AFF63E" w14:textId="74EE6AD5" w:rsidR="39016AF5" w:rsidRDefault="39016AF5" w:rsidP="39016AF5">
          <w:pPr>
            <w:pStyle w:val="Header"/>
            <w:ind w:left="-115"/>
            <w:jc w:val="left"/>
          </w:pPr>
        </w:p>
      </w:tc>
      <w:tc>
        <w:tcPr>
          <w:tcW w:w="3370" w:type="dxa"/>
        </w:tcPr>
        <w:p w14:paraId="7991A49D" w14:textId="518B12CD" w:rsidR="39016AF5" w:rsidRDefault="39016AF5" w:rsidP="39016AF5">
          <w:pPr>
            <w:pStyle w:val="Header"/>
          </w:pPr>
        </w:p>
      </w:tc>
      <w:tc>
        <w:tcPr>
          <w:tcW w:w="3370" w:type="dxa"/>
        </w:tcPr>
        <w:p w14:paraId="714575B6" w14:textId="27D59FF7" w:rsidR="39016AF5" w:rsidRDefault="39016AF5" w:rsidP="39016AF5">
          <w:pPr>
            <w:pStyle w:val="Header"/>
            <w:ind w:right="-115"/>
            <w:jc w:val="right"/>
          </w:pPr>
          <w:r>
            <w:fldChar w:fldCharType="begin"/>
          </w:r>
          <w:r>
            <w:instrText>PAGE</w:instrText>
          </w:r>
          <w:r>
            <w:fldChar w:fldCharType="separate"/>
          </w:r>
          <w:r>
            <w:fldChar w:fldCharType="end"/>
          </w:r>
        </w:p>
      </w:tc>
    </w:tr>
  </w:tbl>
  <w:p w14:paraId="023F2DAE" w14:textId="238C4155" w:rsidR="00E9002F" w:rsidRDefault="00E9002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70"/>
      <w:gridCol w:w="3370"/>
      <w:gridCol w:w="3370"/>
    </w:tblGrid>
    <w:tr w:rsidR="39016AF5" w14:paraId="06C17308" w14:textId="77777777" w:rsidTr="7A5CE6BD">
      <w:trPr>
        <w:trHeight w:val="300"/>
      </w:trPr>
      <w:tc>
        <w:tcPr>
          <w:tcW w:w="3370" w:type="dxa"/>
        </w:tcPr>
        <w:p w14:paraId="6828B94C" w14:textId="6C506D55" w:rsidR="39016AF5" w:rsidRDefault="39016AF5" w:rsidP="39016AF5">
          <w:pPr>
            <w:pStyle w:val="Header"/>
            <w:ind w:left="-115"/>
            <w:jc w:val="left"/>
          </w:pPr>
        </w:p>
      </w:tc>
      <w:tc>
        <w:tcPr>
          <w:tcW w:w="3370" w:type="dxa"/>
        </w:tcPr>
        <w:p w14:paraId="19A841DA" w14:textId="2087F3A7" w:rsidR="39016AF5" w:rsidRDefault="39016AF5" w:rsidP="39016AF5">
          <w:pPr>
            <w:pStyle w:val="Header"/>
          </w:pPr>
        </w:p>
      </w:tc>
      <w:tc>
        <w:tcPr>
          <w:tcW w:w="3370" w:type="dxa"/>
        </w:tcPr>
        <w:p w14:paraId="409CC209" w14:textId="7D706FFB" w:rsidR="39016AF5" w:rsidRDefault="39016AF5" w:rsidP="39016AF5">
          <w:pPr>
            <w:pStyle w:val="Header"/>
            <w:ind w:right="-115"/>
            <w:jc w:val="right"/>
          </w:pPr>
          <w:r>
            <w:fldChar w:fldCharType="begin"/>
          </w:r>
          <w:r>
            <w:instrText>PAGE</w:instrText>
          </w:r>
          <w:r>
            <w:fldChar w:fldCharType="separate"/>
          </w:r>
          <w:r>
            <w:fldChar w:fldCharType="end"/>
          </w:r>
        </w:p>
      </w:tc>
    </w:tr>
  </w:tbl>
  <w:p w14:paraId="28FDF04E" w14:textId="7B52B07E" w:rsidR="00E9002F" w:rsidRDefault="00E9002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39016AF5" w14:paraId="27C7D1B4" w14:textId="77777777" w:rsidTr="7A5CE6BD">
      <w:trPr>
        <w:trHeight w:val="300"/>
      </w:trPr>
      <w:tc>
        <w:tcPr>
          <w:tcW w:w="3360" w:type="dxa"/>
        </w:tcPr>
        <w:p w14:paraId="5E1A9393" w14:textId="1FDD0599" w:rsidR="39016AF5" w:rsidRDefault="39016AF5" w:rsidP="39016AF5">
          <w:pPr>
            <w:pStyle w:val="Header"/>
            <w:ind w:left="-115"/>
            <w:jc w:val="left"/>
          </w:pPr>
        </w:p>
      </w:tc>
      <w:tc>
        <w:tcPr>
          <w:tcW w:w="3360" w:type="dxa"/>
        </w:tcPr>
        <w:p w14:paraId="2B8CC521" w14:textId="074907C5" w:rsidR="39016AF5" w:rsidRDefault="39016AF5" w:rsidP="39016AF5">
          <w:pPr>
            <w:pStyle w:val="Header"/>
          </w:pPr>
        </w:p>
      </w:tc>
      <w:tc>
        <w:tcPr>
          <w:tcW w:w="3360" w:type="dxa"/>
        </w:tcPr>
        <w:p w14:paraId="56A8A16B" w14:textId="6FC29A8B" w:rsidR="39016AF5" w:rsidRDefault="39016AF5" w:rsidP="39016AF5">
          <w:pPr>
            <w:pStyle w:val="Header"/>
            <w:ind w:right="-115"/>
            <w:jc w:val="right"/>
          </w:pPr>
          <w:r>
            <w:fldChar w:fldCharType="begin"/>
          </w:r>
          <w:r>
            <w:instrText>PAGE</w:instrText>
          </w:r>
          <w:r>
            <w:fldChar w:fldCharType="separate"/>
          </w:r>
          <w:r w:rsidR="006B7ECA">
            <w:rPr>
              <w:noProof/>
            </w:rPr>
            <w:t>2</w:t>
          </w:r>
          <w:r>
            <w:fldChar w:fldCharType="end"/>
          </w:r>
        </w:p>
      </w:tc>
    </w:tr>
  </w:tbl>
  <w:p w14:paraId="4A2C658F" w14:textId="623E1BB0" w:rsidR="00E9002F" w:rsidRDefault="00E900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D29F0" w14:textId="77777777" w:rsidR="002A2841" w:rsidRDefault="002A2841" w:rsidP="001A3B3D">
      <w:r>
        <w:separator/>
      </w:r>
    </w:p>
  </w:footnote>
  <w:footnote w:type="continuationSeparator" w:id="0">
    <w:p w14:paraId="366C258B" w14:textId="77777777" w:rsidR="002A2841" w:rsidRDefault="002A2841" w:rsidP="001A3B3D">
      <w:r>
        <w:continuationSeparator/>
      </w:r>
    </w:p>
  </w:footnote>
  <w:footnote w:type="continuationNotice" w:id="1">
    <w:p w14:paraId="22CB9EC5" w14:textId="77777777" w:rsidR="002A2841" w:rsidRDefault="002A284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70"/>
      <w:gridCol w:w="3370"/>
      <w:gridCol w:w="3370"/>
    </w:tblGrid>
    <w:tr w:rsidR="39016AF5" w14:paraId="1F3D75E3" w14:textId="77777777" w:rsidTr="39016AF5">
      <w:trPr>
        <w:trHeight w:val="300"/>
      </w:trPr>
      <w:tc>
        <w:tcPr>
          <w:tcW w:w="3370" w:type="dxa"/>
        </w:tcPr>
        <w:p w14:paraId="6DE5A0D0" w14:textId="5C6E8D68" w:rsidR="39016AF5" w:rsidRDefault="39016AF5" w:rsidP="39016AF5">
          <w:pPr>
            <w:pStyle w:val="Header"/>
            <w:ind w:left="-115"/>
            <w:jc w:val="left"/>
          </w:pPr>
        </w:p>
      </w:tc>
      <w:tc>
        <w:tcPr>
          <w:tcW w:w="3370" w:type="dxa"/>
        </w:tcPr>
        <w:p w14:paraId="7CA9BD4E" w14:textId="086E3C24" w:rsidR="39016AF5" w:rsidRDefault="39016AF5" w:rsidP="39016AF5">
          <w:pPr>
            <w:pStyle w:val="Header"/>
          </w:pPr>
        </w:p>
      </w:tc>
      <w:tc>
        <w:tcPr>
          <w:tcW w:w="3370" w:type="dxa"/>
        </w:tcPr>
        <w:p w14:paraId="6B485DF8" w14:textId="47BCECEA" w:rsidR="39016AF5" w:rsidRDefault="39016AF5" w:rsidP="39016AF5">
          <w:pPr>
            <w:pStyle w:val="Header"/>
            <w:ind w:right="-115"/>
            <w:jc w:val="right"/>
          </w:pPr>
        </w:p>
      </w:tc>
    </w:tr>
  </w:tbl>
  <w:p w14:paraId="0440E0DF" w14:textId="60C15A1E" w:rsidR="00E9002F" w:rsidRDefault="00E900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20" w:type="dxa"/>
      <w:jc w:val="center"/>
      <w:tblLook w:val="04A0" w:firstRow="1" w:lastRow="0" w:firstColumn="1" w:lastColumn="0" w:noHBand="0" w:noVBand="1"/>
    </w:tblPr>
    <w:tblGrid>
      <w:gridCol w:w="3345"/>
      <w:gridCol w:w="3382"/>
      <w:gridCol w:w="3393"/>
    </w:tblGrid>
    <w:tr w:rsidR="00080C7D" w14:paraId="1D249568" w14:textId="77777777" w:rsidTr="7A5CE6BD">
      <w:trPr>
        <w:jc w:val="center"/>
      </w:trPr>
      <w:tc>
        <w:tcPr>
          <w:tcW w:w="3345" w:type="dxa"/>
          <w:shd w:val="clear" w:color="auto" w:fill="auto"/>
        </w:tcPr>
        <w:p w14:paraId="4CBD42F3" w14:textId="77777777" w:rsidR="00080C7D" w:rsidRDefault="00080C7D" w:rsidP="005300ED">
          <w:pPr>
            <w:pStyle w:val="Header"/>
            <w:jc w:val="right"/>
          </w:pPr>
        </w:p>
      </w:tc>
      <w:tc>
        <w:tcPr>
          <w:tcW w:w="3382" w:type="dxa"/>
          <w:shd w:val="clear" w:color="auto" w:fill="auto"/>
        </w:tcPr>
        <w:p w14:paraId="13BE5280" w14:textId="77777777" w:rsidR="00080C7D" w:rsidRDefault="00080C7D" w:rsidP="00080C7D">
          <w:pPr>
            <w:pStyle w:val="Header"/>
          </w:pPr>
        </w:p>
        <w:p w14:paraId="44CE2904" w14:textId="143E8971" w:rsidR="00080C7D" w:rsidRDefault="7A5CE6BD" w:rsidP="00080C7D">
          <w:pPr>
            <w:pStyle w:val="Header"/>
          </w:pPr>
          <w:r>
            <w:t>Information Technology</w:t>
          </w:r>
        </w:p>
        <w:p w14:paraId="076FB366" w14:textId="1A7A97F7" w:rsidR="00080C7D" w:rsidRDefault="7A5CE6BD" w:rsidP="00080C7D">
          <w:pPr>
            <w:pStyle w:val="Header"/>
          </w:pPr>
          <w:r>
            <w:t>Module Software Engineering</w:t>
          </w:r>
        </w:p>
        <w:p w14:paraId="4CFC427B" w14:textId="1BB454A2" w:rsidR="7A5CE6BD" w:rsidRDefault="7A5CE6BD" w:rsidP="7A5CE6BD">
          <w:pPr>
            <w:pStyle w:val="Header"/>
          </w:pPr>
          <w:r>
            <w:t>Damir Dobric / Andreas Pech</w:t>
          </w:r>
        </w:p>
        <w:p w14:paraId="753B1956" w14:textId="77777777" w:rsidR="00080C7D" w:rsidRDefault="00080C7D" w:rsidP="00080C7D">
          <w:pPr>
            <w:pStyle w:val="Header"/>
          </w:pPr>
        </w:p>
      </w:tc>
      <w:tc>
        <w:tcPr>
          <w:tcW w:w="3393" w:type="dxa"/>
          <w:shd w:val="clear" w:color="auto" w:fill="auto"/>
        </w:tcPr>
        <w:p w14:paraId="7747EB8E" w14:textId="18F9DC9D" w:rsidR="00080C7D" w:rsidRDefault="00EE012B" w:rsidP="005300ED">
          <w:pPr>
            <w:pStyle w:val="Header"/>
            <w:jc w:val="right"/>
          </w:pPr>
          <w:r>
            <w:rPr>
              <w:noProof/>
              <w:lang w:val="de-DE"/>
            </w:rPr>
            <w:drawing>
              <wp:inline distT="0" distB="0" distL="0" distR="0" wp14:anchorId="2875910C" wp14:editId="1B5EA558">
                <wp:extent cx="1219200" cy="624840"/>
                <wp:effectExtent l="0" t="0" r="0" b="0"/>
                <wp:docPr id="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9200" cy="624840"/>
                        </a:xfrm>
                        <a:prstGeom prst="rect">
                          <a:avLst/>
                        </a:prstGeom>
                        <a:noFill/>
                        <a:ln>
                          <a:noFill/>
                        </a:ln>
                      </pic:spPr>
                    </pic:pic>
                  </a:graphicData>
                </a:graphic>
              </wp:inline>
            </w:drawing>
          </w:r>
        </w:p>
      </w:tc>
    </w:tr>
  </w:tbl>
  <w:p w14:paraId="1F848323" w14:textId="77777777" w:rsidR="00080C7D" w:rsidRDefault="00080C7D" w:rsidP="00080C7D">
    <w:pPr>
      <w:pStyle w:val="Header"/>
      <w:jc w:val="right"/>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70"/>
      <w:gridCol w:w="3370"/>
      <w:gridCol w:w="3370"/>
    </w:tblGrid>
    <w:tr w:rsidR="39016AF5" w14:paraId="2C96D786" w14:textId="77777777" w:rsidTr="39016AF5">
      <w:trPr>
        <w:trHeight w:val="300"/>
      </w:trPr>
      <w:tc>
        <w:tcPr>
          <w:tcW w:w="3370" w:type="dxa"/>
        </w:tcPr>
        <w:p w14:paraId="457F543F" w14:textId="598B99F5" w:rsidR="39016AF5" w:rsidRDefault="39016AF5" w:rsidP="39016AF5">
          <w:pPr>
            <w:pStyle w:val="Header"/>
            <w:ind w:left="-115"/>
            <w:jc w:val="left"/>
          </w:pPr>
        </w:p>
      </w:tc>
      <w:tc>
        <w:tcPr>
          <w:tcW w:w="3370" w:type="dxa"/>
        </w:tcPr>
        <w:p w14:paraId="23EFAE1F" w14:textId="67126D49" w:rsidR="39016AF5" w:rsidRDefault="39016AF5" w:rsidP="39016AF5">
          <w:pPr>
            <w:pStyle w:val="Header"/>
          </w:pPr>
        </w:p>
      </w:tc>
      <w:tc>
        <w:tcPr>
          <w:tcW w:w="3370" w:type="dxa"/>
        </w:tcPr>
        <w:p w14:paraId="6779676B" w14:textId="1A636A91" w:rsidR="39016AF5" w:rsidRDefault="39016AF5" w:rsidP="39016AF5">
          <w:pPr>
            <w:pStyle w:val="Header"/>
            <w:ind w:right="-115"/>
            <w:jc w:val="right"/>
          </w:pPr>
        </w:p>
      </w:tc>
    </w:tr>
  </w:tbl>
  <w:p w14:paraId="005D8991" w14:textId="40AD63FB" w:rsidR="00E9002F" w:rsidRDefault="00E9002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70"/>
      <w:gridCol w:w="3370"/>
      <w:gridCol w:w="3370"/>
    </w:tblGrid>
    <w:tr w:rsidR="39016AF5" w14:paraId="04F74BE7" w14:textId="77777777" w:rsidTr="39016AF5">
      <w:trPr>
        <w:trHeight w:val="300"/>
      </w:trPr>
      <w:tc>
        <w:tcPr>
          <w:tcW w:w="3370" w:type="dxa"/>
        </w:tcPr>
        <w:p w14:paraId="298606B7" w14:textId="4CE927EB" w:rsidR="39016AF5" w:rsidRDefault="39016AF5" w:rsidP="39016AF5">
          <w:pPr>
            <w:pStyle w:val="Header"/>
            <w:ind w:left="-115"/>
            <w:jc w:val="left"/>
          </w:pPr>
        </w:p>
      </w:tc>
      <w:tc>
        <w:tcPr>
          <w:tcW w:w="3370" w:type="dxa"/>
        </w:tcPr>
        <w:p w14:paraId="51F1A5C7" w14:textId="2591CF48" w:rsidR="39016AF5" w:rsidRDefault="39016AF5" w:rsidP="39016AF5">
          <w:pPr>
            <w:pStyle w:val="Header"/>
          </w:pPr>
        </w:p>
      </w:tc>
      <w:tc>
        <w:tcPr>
          <w:tcW w:w="3370" w:type="dxa"/>
        </w:tcPr>
        <w:p w14:paraId="51872223" w14:textId="5ECF762A" w:rsidR="39016AF5" w:rsidRDefault="39016AF5" w:rsidP="39016AF5">
          <w:pPr>
            <w:pStyle w:val="Header"/>
            <w:ind w:right="-115"/>
            <w:jc w:val="right"/>
          </w:pPr>
        </w:p>
      </w:tc>
    </w:tr>
  </w:tbl>
  <w:p w14:paraId="2A56BDA9" w14:textId="0DC16CAA" w:rsidR="00E9002F" w:rsidRDefault="00E9002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39016AF5" w14:paraId="60FF2C06" w14:textId="77777777" w:rsidTr="39016AF5">
      <w:trPr>
        <w:trHeight w:val="300"/>
      </w:trPr>
      <w:tc>
        <w:tcPr>
          <w:tcW w:w="3360" w:type="dxa"/>
        </w:tcPr>
        <w:p w14:paraId="3527B381" w14:textId="4FFD5A65" w:rsidR="39016AF5" w:rsidRDefault="39016AF5" w:rsidP="39016AF5">
          <w:pPr>
            <w:pStyle w:val="Header"/>
            <w:ind w:left="-115"/>
            <w:jc w:val="left"/>
          </w:pPr>
        </w:p>
      </w:tc>
      <w:tc>
        <w:tcPr>
          <w:tcW w:w="3360" w:type="dxa"/>
        </w:tcPr>
        <w:p w14:paraId="08AD2268" w14:textId="48D0E3C5" w:rsidR="39016AF5" w:rsidRDefault="39016AF5" w:rsidP="39016AF5">
          <w:pPr>
            <w:pStyle w:val="Header"/>
          </w:pPr>
        </w:p>
      </w:tc>
      <w:tc>
        <w:tcPr>
          <w:tcW w:w="3360" w:type="dxa"/>
        </w:tcPr>
        <w:p w14:paraId="772C5D67" w14:textId="3BD19D95" w:rsidR="39016AF5" w:rsidRDefault="39016AF5" w:rsidP="39016AF5">
          <w:pPr>
            <w:pStyle w:val="Header"/>
            <w:ind w:right="-115"/>
            <w:jc w:val="right"/>
          </w:pPr>
        </w:p>
      </w:tc>
    </w:tr>
  </w:tbl>
  <w:p w14:paraId="4F25F140" w14:textId="03DAFA0B" w:rsidR="00E9002F" w:rsidRDefault="00E9002F">
    <w:pPr>
      <w:pStyle w:val="Header"/>
    </w:pPr>
  </w:p>
</w:hdr>
</file>

<file path=word/intelligence2.xml><?xml version="1.0" encoding="utf-8"?>
<int2:intelligence xmlns:int2="http://schemas.microsoft.com/office/intelligence/2020/intelligence" xmlns:oel="http://schemas.microsoft.com/office/2019/extlst">
  <int2:observations>
    <int2:textHash int2:hashCode="CImGMCgaC2wkEA" int2:id="Bf3Bn2bl">
      <int2:state int2:value="Rejected" int2:type="AugLoop_Text_Critique"/>
    </int2:textHash>
    <int2:textHash int2:hashCode="Fjjcm8AGvWA+Q6" int2:id="TXujPGL7">
      <int2:state int2:value="Rejected" int2:type="AugLoop_Text_Critique"/>
    </int2:textHash>
    <int2:textHash int2:hashCode="5p98zFjIxPw4LZ" int2:id="vZ17GxGD">
      <int2:state int2:value="Rejected" int2:type="AugLoop_Text_Critique"/>
    </int2:textHash>
    <int2:bookmark int2:bookmarkName="_Int_9IpgF8vO" int2:invalidationBookmarkName="" int2:hashCode="FtKmvXqsPlW8Nr" int2:id="I90U1pqS">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D2ED3"/>
    <w:multiLevelType w:val="multilevel"/>
    <w:tmpl w:val="60FE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9291C"/>
    <w:multiLevelType w:val="multilevel"/>
    <w:tmpl w:val="60FE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84CA1"/>
    <w:multiLevelType w:val="multilevel"/>
    <w:tmpl w:val="60FE6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806C8"/>
    <w:multiLevelType w:val="hybridMultilevel"/>
    <w:tmpl w:val="C1882A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9101EF"/>
    <w:multiLevelType w:val="multilevel"/>
    <w:tmpl w:val="99C8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7C7F19"/>
    <w:multiLevelType w:val="multilevel"/>
    <w:tmpl w:val="60FE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D6346"/>
    <w:multiLevelType w:val="hybridMultilevel"/>
    <w:tmpl w:val="8912FC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1888F3D"/>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6183CEB"/>
    <w:multiLevelType w:val="multilevel"/>
    <w:tmpl w:val="60FE6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60583B"/>
    <w:multiLevelType w:val="multilevel"/>
    <w:tmpl w:val="60FE6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7B5D90"/>
    <w:multiLevelType w:val="multilevel"/>
    <w:tmpl w:val="381AA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5C6417"/>
    <w:multiLevelType w:val="hybridMultilevel"/>
    <w:tmpl w:val="205826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9F55848"/>
    <w:multiLevelType w:val="multilevel"/>
    <w:tmpl w:val="E0C6B2BC"/>
    <w:lvl w:ilvl="0">
      <w:start w:val="1"/>
      <w:numFmt w:val="bullet"/>
      <w:lvlText w:val=""/>
      <w:lvlJc w:val="left"/>
      <w:pPr>
        <w:tabs>
          <w:tab w:val="num" w:pos="720"/>
        </w:tabs>
        <w:ind w:left="720" w:hanging="360"/>
      </w:pPr>
      <w:rPr>
        <w:rFonts w:ascii="Symbol" w:hAnsi="Symbol"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4" w15:restartNumberingAfterBreak="0">
    <w:nsid w:val="2D9B5C0F"/>
    <w:multiLevelType w:val="multilevel"/>
    <w:tmpl w:val="60FE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B71461"/>
    <w:multiLevelType w:val="multilevel"/>
    <w:tmpl w:val="E0C6B2BC"/>
    <w:lvl w:ilvl="0">
      <w:start w:val="1"/>
      <w:numFmt w:val="bullet"/>
      <w:lvlText w:val=""/>
      <w:lvlJc w:val="left"/>
      <w:pPr>
        <w:tabs>
          <w:tab w:val="num" w:pos="720"/>
        </w:tabs>
        <w:ind w:left="720" w:hanging="360"/>
      </w:pPr>
      <w:rPr>
        <w:rFonts w:ascii="Symbol" w:hAnsi="Symbol"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7" w15:restartNumberingAfterBreak="0">
    <w:nsid w:val="3D5A724B"/>
    <w:multiLevelType w:val="multilevel"/>
    <w:tmpl w:val="7C22855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89603E"/>
    <w:multiLevelType w:val="multilevel"/>
    <w:tmpl w:val="BF6C1546"/>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644"/>
        </w:tabs>
        <w:ind w:left="572" w:hanging="288"/>
      </w:pPr>
      <w:rPr>
        <w:rFonts w:ascii="Times New Roman" w:hAnsi="Times New Roman" w:cs="Times New Roman" w:hint="default"/>
        <w:b/>
        <w:bCs/>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bCs/>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27B1ABA"/>
    <w:multiLevelType w:val="hybridMultilevel"/>
    <w:tmpl w:val="0B74B5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4C73E31"/>
    <w:multiLevelType w:val="multilevel"/>
    <w:tmpl w:val="62AE0A9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413C12"/>
    <w:multiLevelType w:val="hybridMultilevel"/>
    <w:tmpl w:val="7CB0E786"/>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4" w15:restartNumberingAfterBreak="0">
    <w:nsid w:val="52FA0086"/>
    <w:multiLevelType w:val="multilevel"/>
    <w:tmpl w:val="60FE6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005199"/>
    <w:multiLevelType w:val="multilevel"/>
    <w:tmpl w:val="62AE0A9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2487E5"/>
    <w:multiLevelType w:val="hybridMultilevel"/>
    <w:tmpl w:val="FFFFFFFF"/>
    <w:lvl w:ilvl="0" w:tplc="BD54DB74">
      <w:start w:val="1"/>
      <w:numFmt w:val="decimal"/>
      <w:lvlText w:val="%1."/>
      <w:lvlJc w:val="left"/>
      <w:pPr>
        <w:ind w:left="720" w:hanging="360"/>
      </w:pPr>
    </w:lvl>
    <w:lvl w:ilvl="1" w:tplc="73B44692">
      <w:start w:val="1"/>
      <w:numFmt w:val="lowerLetter"/>
      <w:lvlText w:val="%2."/>
      <w:lvlJc w:val="left"/>
      <w:pPr>
        <w:ind w:left="1440" w:hanging="360"/>
      </w:pPr>
    </w:lvl>
    <w:lvl w:ilvl="2" w:tplc="B4C44CE2">
      <w:start w:val="1"/>
      <w:numFmt w:val="lowerRoman"/>
      <w:lvlText w:val="%3."/>
      <w:lvlJc w:val="right"/>
      <w:pPr>
        <w:ind w:left="2160" w:hanging="180"/>
      </w:pPr>
    </w:lvl>
    <w:lvl w:ilvl="3" w:tplc="E52689F8">
      <w:start w:val="1"/>
      <w:numFmt w:val="decimal"/>
      <w:lvlText w:val="%4."/>
      <w:lvlJc w:val="left"/>
      <w:pPr>
        <w:ind w:left="2880" w:hanging="360"/>
      </w:pPr>
    </w:lvl>
    <w:lvl w:ilvl="4" w:tplc="8E9C840A">
      <w:start w:val="1"/>
      <w:numFmt w:val="lowerLetter"/>
      <w:lvlText w:val="%5."/>
      <w:lvlJc w:val="left"/>
      <w:pPr>
        <w:ind w:left="3600" w:hanging="360"/>
      </w:pPr>
    </w:lvl>
    <w:lvl w:ilvl="5" w:tplc="E6B67D2A">
      <w:start w:val="1"/>
      <w:numFmt w:val="lowerRoman"/>
      <w:lvlText w:val="%6."/>
      <w:lvlJc w:val="right"/>
      <w:pPr>
        <w:ind w:left="4320" w:hanging="180"/>
      </w:pPr>
    </w:lvl>
    <w:lvl w:ilvl="6" w:tplc="548037B2">
      <w:start w:val="1"/>
      <w:numFmt w:val="decimal"/>
      <w:lvlText w:val="%7."/>
      <w:lvlJc w:val="left"/>
      <w:pPr>
        <w:ind w:left="5040" w:hanging="360"/>
      </w:pPr>
    </w:lvl>
    <w:lvl w:ilvl="7" w:tplc="2780E42E">
      <w:start w:val="1"/>
      <w:numFmt w:val="lowerLetter"/>
      <w:lvlText w:val="%8."/>
      <w:lvlJc w:val="left"/>
      <w:pPr>
        <w:ind w:left="5760" w:hanging="360"/>
      </w:pPr>
    </w:lvl>
    <w:lvl w:ilvl="8" w:tplc="3CC84FCC">
      <w:start w:val="1"/>
      <w:numFmt w:val="lowerRoman"/>
      <w:lvlText w:val="%9."/>
      <w:lvlJc w:val="right"/>
      <w:pPr>
        <w:ind w:left="6480" w:hanging="180"/>
      </w:pPr>
    </w:lvl>
  </w:abstractNum>
  <w:abstractNum w:abstractNumId="27" w15:restartNumberingAfterBreak="0">
    <w:nsid w:val="67FA3E2D"/>
    <w:multiLevelType w:val="hybridMultilevel"/>
    <w:tmpl w:val="EEEC8F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B991625"/>
    <w:multiLevelType w:val="hybridMultilevel"/>
    <w:tmpl w:val="9B6634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1" w15:restartNumberingAfterBreak="0">
    <w:nsid w:val="6D912567"/>
    <w:multiLevelType w:val="hybridMultilevel"/>
    <w:tmpl w:val="D54A00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18956BB"/>
    <w:multiLevelType w:val="multilevel"/>
    <w:tmpl w:val="33689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A84F4B"/>
    <w:multiLevelType w:val="multilevel"/>
    <w:tmpl w:val="62AE0A9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8C5E5B"/>
    <w:multiLevelType w:val="multilevel"/>
    <w:tmpl w:val="E0C6B2B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134110"/>
    <w:multiLevelType w:val="multilevel"/>
    <w:tmpl w:val="3368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A70609"/>
    <w:multiLevelType w:val="hybridMultilevel"/>
    <w:tmpl w:val="6F94F2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85889300">
    <w:abstractNumId w:val="15"/>
  </w:num>
  <w:num w:numId="2" w16cid:durableId="462238331">
    <w:abstractNumId w:val="29"/>
  </w:num>
  <w:num w:numId="3" w16cid:durableId="575211950">
    <w:abstractNumId w:val="12"/>
  </w:num>
  <w:num w:numId="4" w16cid:durableId="160974090">
    <w:abstractNumId w:val="18"/>
  </w:num>
  <w:num w:numId="5" w16cid:durableId="215699697">
    <w:abstractNumId w:val="23"/>
  </w:num>
  <w:num w:numId="6" w16cid:durableId="1684936739">
    <w:abstractNumId w:val="30"/>
  </w:num>
  <w:num w:numId="7" w16cid:durableId="1414471882">
    <w:abstractNumId w:val="22"/>
  </w:num>
  <w:num w:numId="8" w16cid:durableId="1392659497">
    <w:abstractNumId w:val="13"/>
  </w:num>
  <w:num w:numId="9" w16cid:durableId="1712026786">
    <w:abstractNumId w:val="17"/>
  </w:num>
  <w:num w:numId="10" w16cid:durableId="423914585">
    <w:abstractNumId w:val="34"/>
  </w:num>
  <w:num w:numId="11" w16cid:durableId="465049910">
    <w:abstractNumId w:val="16"/>
  </w:num>
  <w:num w:numId="12" w16cid:durableId="1743479781">
    <w:abstractNumId w:val="25"/>
  </w:num>
  <w:num w:numId="13" w16cid:durableId="483013123">
    <w:abstractNumId w:val="2"/>
  </w:num>
  <w:num w:numId="14" w16cid:durableId="180318295">
    <w:abstractNumId w:val="24"/>
  </w:num>
  <w:num w:numId="15" w16cid:durableId="2083217618">
    <w:abstractNumId w:val="33"/>
  </w:num>
  <w:num w:numId="16" w16cid:durableId="168907396">
    <w:abstractNumId w:val="8"/>
  </w:num>
  <w:num w:numId="17" w16cid:durableId="1771926093">
    <w:abstractNumId w:val="4"/>
  </w:num>
  <w:num w:numId="18" w16cid:durableId="2033140467">
    <w:abstractNumId w:val="14"/>
  </w:num>
  <w:num w:numId="19" w16cid:durableId="617834792">
    <w:abstractNumId w:val="1"/>
  </w:num>
  <w:num w:numId="20" w16cid:durableId="1895459029">
    <w:abstractNumId w:val="5"/>
  </w:num>
  <w:num w:numId="21" w16cid:durableId="814220785">
    <w:abstractNumId w:val="9"/>
  </w:num>
  <w:num w:numId="22" w16cid:durableId="289361675">
    <w:abstractNumId w:val="0"/>
  </w:num>
  <w:num w:numId="23" w16cid:durableId="1997685205">
    <w:abstractNumId w:val="10"/>
  </w:num>
  <w:num w:numId="24" w16cid:durableId="587035928">
    <w:abstractNumId w:val="20"/>
  </w:num>
  <w:num w:numId="25" w16cid:durableId="1672874439">
    <w:abstractNumId w:val="32"/>
  </w:num>
  <w:num w:numId="26" w16cid:durableId="1863203272">
    <w:abstractNumId w:val="31"/>
  </w:num>
  <w:num w:numId="27" w16cid:durableId="174269878">
    <w:abstractNumId w:val="36"/>
  </w:num>
  <w:num w:numId="28" w16cid:durableId="315382602">
    <w:abstractNumId w:val="28"/>
  </w:num>
  <w:num w:numId="29" w16cid:durableId="1120807846">
    <w:abstractNumId w:val="19"/>
  </w:num>
  <w:num w:numId="30" w16cid:durableId="814956154">
    <w:abstractNumId w:val="3"/>
  </w:num>
  <w:num w:numId="31" w16cid:durableId="1449472316">
    <w:abstractNumId w:val="35"/>
  </w:num>
  <w:num w:numId="32" w16cid:durableId="1221019042">
    <w:abstractNumId w:val="11"/>
  </w:num>
  <w:num w:numId="33" w16cid:durableId="1144662930">
    <w:abstractNumId w:val="21"/>
  </w:num>
  <w:num w:numId="34" w16cid:durableId="1521427031">
    <w:abstractNumId w:val="6"/>
  </w:num>
  <w:num w:numId="35" w16cid:durableId="335545162">
    <w:abstractNumId w:val="27"/>
  </w:num>
  <w:num w:numId="36" w16cid:durableId="117992398">
    <w:abstractNumId w:val="26"/>
  </w:num>
  <w:num w:numId="37" w16cid:durableId="1588151387">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0030"/>
    <w:rsid w:val="000001DB"/>
    <w:rsid w:val="000006EB"/>
    <w:rsid w:val="00001636"/>
    <w:rsid w:val="000020F1"/>
    <w:rsid w:val="00002646"/>
    <w:rsid w:val="00002F8B"/>
    <w:rsid w:val="000030DD"/>
    <w:rsid w:val="0000325D"/>
    <w:rsid w:val="00004491"/>
    <w:rsid w:val="000044C9"/>
    <w:rsid w:val="000075B7"/>
    <w:rsid w:val="00011422"/>
    <w:rsid w:val="00011890"/>
    <w:rsid w:val="000118F1"/>
    <w:rsid w:val="000121AC"/>
    <w:rsid w:val="00013450"/>
    <w:rsid w:val="000146B3"/>
    <w:rsid w:val="000150B6"/>
    <w:rsid w:val="00016B7A"/>
    <w:rsid w:val="00017BE8"/>
    <w:rsid w:val="00017F80"/>
    <w:rsid w:val="000200E0"/>
    <w:rsid w:val="00020791"/>
    <w:rsid w:val="000208D4"/>
    <w:rsid w:val="00021042"/>
    <w:rsid w:val="00021170"/>
    <w:rsid w:val="00021531"/>
    <w:rsid w:val="00021693"/>
    <w:rsid w:val="00021B53"/>
    <w:rsid w:val="00021B62"/>
    <w:rsid w:val="00021F8A"/>
    <w:rsid w:val="000222FD"/>
    <w:rsid w:val="000223AE"/>
    <w:rsid w:val="00022436"/>
    <w:rsid w:val="00023CBF"/>
    <w:rsid w:val="00023E86"/>
    <w:rsid w:val="00024346"/>
    <w:rsid w:val="00024E52"/>
    <w:rsid w:val="00025226"/>
    <w:rsid w:val="000252D9"/>
    <w:rsid w:val="00030047"/>
    <w:rsid w:val="000307A2"/>
    <w:rsid w:val="00031C28"/>
    <w:rsid w:val="0003287B"/>
    <w:rsid w:val="00032DF1"/>
    <w:rsid w:val="00033C88"/>
    <w:rsid w:val="000340E4"/>
    <w:rsid w:val="00035396"/>
    <w:rsid w:val="0003613D"/>
    <w:rsid w:val="00036939"/>
    <w:rsid w:val="00036BCE"/>
    <w:rsid w:val="00036F53"/>
    <w:rsid w:val="00037197"/>
    <w:rsid w:val="00037611"/>
    <w:rsid w:val="0004004F"/>
    <w:rsid w:val="00040B21"/>
    <w:rsid w:val="00041ABA"/>
    <w:rsid w:val="00043DB6"/>
    <w:rsid w:val="000441A6"/>
    <w:rsid w:val="0004663E"/>
    <w:rsid w:val="00046EF2"/>
    <w:rsid w:val="0004718A"/>
    <w:rsid w:val="000477B9"/>
    <w:rsid w:val="0004781E"/>
    <w:rsid w:val="00050231"/>
    <w:rsid w:val="00053BA8"/>
    <w:rsid w:val="000541C2"/>
    <w:rsid w:val="00054A9D"/>
    <w:rsid w:val="000551E6"/>
    <w:rsid w:val="00055AA3"/>
    <w:rsid w:val="00056B67"/>
    <w:rsid w:val="00057CB5"/>
    <w:rsid w:val="0006212E"/>
    <w:rsid w:val="000635EC"/>
    <w:rsid w:val="00064ACE"/>
    <w:rsid w:val="0006531D"/>
    <w:rsid w:val="00065452"/>
    <w:rsid w:val="000660C3"/>
    <w:rsid w:val="0006690D"/>
    <w:rsid w:val="000679E5"/>
    <w:rsid w:val="00070023"/>
    <w:rsid w:val="00071266"/>
    <w:rsid w:val="00071667"/>
    <w:rsid w:val="00073995"/>
    <w:rsid w:val="000743F6"/>
    <w:rsid w:val="000749A7"/>
    <w:rsid w:val="00074CF0"/>
    <w:rsid w:val="0007528B"/>
    <w:rsid w:val="000752E6"/>
    <w:rsid w:val="00076AE4"/>
    <w:rsid w:val="00077631"/>
    <w:rsid w:val="00077EEF"/>
    <w:rsid w:val="00080C7D"/>
    <w:rsid w:val="00080EBC"/>
    <w:rsid w:val="00080FFA"/>
    <w:rsid w:val="00082EC2"/>
    <w:rsid w:val="00083CE8"/>
    <w:rsid w:val="0008411A"/>
    <w:rsid w:val="0008413B"/>
    <w:rsid w:val="00086187"/>
    <w:rsid w:val="000863AE"/>
    <w:rsid w:val="000863C3"/>
    <w:rsid w:val="0008692E"/>
    <w:rsid w:val="0008758A"/>
    <w:rsid w:val="00087CAB"/>
    <w:rsid w:val="000911A6"/>
    <w:rsid w:val="000923F6"/>
    <w:rsid w:val="0009257A"/>
    <w:rsid w:val="00092A20"/>
    <w:rsid w:val="00092D17"/>
    <w:rsid w:val="0009484E"/>
    <w:rsid w:val="00094C72"/>
    <w:rsid w:val="00095A85"/>
    <w:rsid w:val="00096541"/>
    <w:rsid w:val="000A21E0"/>
    <w:rsid w:val="000A24C5"/>
    <w:rsid w:val="000A3952"/>
    <w:rsid w:val="000A3BD1"/>
    <w:rsid w:val="000A3E79"/>
    <w:rsid w:val="000A4993"/>
    <w:rsid w:val="000A5BAE"/>
    <w:rsid w:val="000A6811"/>
    <w:rsid w:val="000A6C62"/>
    <w:rsid w:val="000A7677"/>
    <w:rsid w:val="000B02F2"/>
    <w:rsid w:val="000B0810"/>
    <w:rsid w:val="000B16FA"/>
    <w:rsid w:val="000B179B"/>
    <w:rsid w:val="000B19CC"/>
    <w:rsid w:val="000B1A1D"/>
    <w:rsid w:val="000B1A7A"/>
    <w:rsid w:val="000B54CB"/>
    <w:rsid w:val="000B585D"/>
    <w:rsid w:val="000B5929"/>
    <w:rsid w:val="000B6C33"/>
    <w:rsid w:val="000B7637"/>
    <w:rsid w:val="000B7EF0"/>
    <w:rsid w:val="000C0164"/>
    <w:rsid w:val="000C160C"/>
    <w:rsid w:val="000C16DF"/>
    <w:rsid w:val="000C1CDB"/>
    <w:rsid w:val="000C1E68"/>
    <w:rsid w:val="000C1E86"/>
    <w:rsid w:val="000C2AFA"/>
    <w:rsid w:val="000C3774"/>
    <w:rsid w:val="000C4077"/>
    <w:rsid w:val="000C411D"/>
    <w:rsid w:val="000C689F"/>
    <w:rsid w:val="000C712B"/>
    <w:rsid w:val="000C7626"/>
    <w:rsid w:val="000D0588"/>
    <w:rsid w:val="000D0CC9"/>
    <w:rsid w:val="000D0DDE"/>
    <w:rsid w:val="000D0E6F"/>
    <w:rsid w:val="000D105A"/>
    <w:rsid w:val="000D15D9"/>
    <w:rsid w:val="000D1E63"/>
    <w:rsid w:val="000D202E"/>
    <w:rsid w:val="000D22F4"/>
    <w:rsid w:val="000D2BF4"/>
    <w:rsid w:val="000D2D8E"/>
    <w:rsid w:val="000D3A25"/>
    <w:rsid w:val="000D42F0"/>
    <w:rsid w:val="000D5583"/>
    <w:rsid w:val="000D5A98"/>
    <w:rsid w:val="000D65B9"/>
    <w:rsid w:val="000D67EA"/>
    <w:rsid w:val="000D6A6D"/>
    <w:rsid w:val="000D70A9"/>
    <w:rsid w:val="000D71B1"/>
    <w:rsid w:val="000D744F"/>
    <w:rsid w:val="000E0A54"/>
    <w:rsid w:val="000E269F"/>
    <w:rsid w:val="000E2DBE"/>
    <w:rsid w:val="000E30DA"/>
    <w:rsid w:val="000E349A"/>
    <w:rsid w:val="000E461A"/>
    <w:rsid w:val="000E46A8"/>
    <w:rsid w:val="000E4A06"/>
    <w:rsid w:val="000E4EFE"/>
    <w:rsid w:val="000E542E"/>
    <w:rsid w:val="000E58C4"/>
    <w:rsid w:val="000E644A"/>
    <w:rsid w:val="000E78C3"/>
    <w:rsid w:val="000F1263"/>
    <w:rsid w:val="000F15C1"/>
    <w:rsid w:val="000F1D06"/>
    <w:rsid w:val="000F2003"/>
    <w:rsid w:val="000F2EFA"/>
    <w:rsid w:val="000F3B68"/>
    <w:rsid w:val="000F3F98"/>
    <w:rsid w:val="000F4BB4"/>
    <w:rsid w:val="000F4E48"/>
    <w:rsid w:val="000F5220"/>
    <w:rsid w:val="000F6533"/>
    <w:rsid w:val="000F74E8"/>
    <w:rsid w:val="001005CB"/>
    <w:rsid w:val="00100FCE"/>
    <w:rsid w:val="00101331"/>
    <w:rsid w:val="00101341"/>
    <w:rsid w:val="00101B19"/>
    <w:rsid w:val="00101EE3"/>
    <w:rsid w:val="001020B1"/>
    <w:rsid w:val="001034D0"/>
    <w:rsid w:val="00103EE9"/>
    <w:rsid w:val="0010498B"/>
    <w:rsid w:val="00104C3E"/>
    <w:rsid w:val="0010599D"/>
    <w:rsid w:val="00106733"/>
    <w:rsid w:val="00106F21"/>
    <w:rsid w:val="0010703B"/>
    <w:rsid w:val="00107522"/>
    <w:rsid w:val="0010762F"/>
    <w:rsid w:val="00110367"/>
    <w:rsid w:val="001109F3"/>
    <w:rsid w:val="00110AFD"/>
    <w:rsid w:val="00110F2C"/>
    <w:rsid w:val="00111477"/>
    <w:rsid w:val="001116B5"/>
    <w:rsid w:val="00111900"/>
    <w:rsid w:val="001122CD"/>
    <w:rsid w:val="0011267F"/>
    <w:rsid w:val="00112B5D"/>
    <w:rsid w:val="001138E9"/>
    <w:rsid w:val="00113FC8"/>
    <w:rsid w:val="00114CAE"/>
    <w:rsid w:val="00115292"/>
    <w:rsid w:val="00116722"/>
    <w:rsid w:val="00116A5A"/>
    <w:rsid w:val="00116E9E"/>
    <w:rsid w:val="00117CF6"/>
    <w:rsid w:val="00117EA5"/>
    <w:rsid w:val="00120542"/>
    <w:rsid w:val="00121174"/>
    <w:rsid w:val="00121851"/>
    <w:rsid w:val="0012469B"/>
    <w:rsid w:val="0012480D"/>
    <w:rsid w:val="00124D55"/>
    <w:rsid w:val="00124E8F"/>
    <w:rsid w:val="00130F03"/>
    <w:rsid w:val="00132D9C"/>
    <w:rsid w:val="00133939"/>
    <w:rsid w:val="00134CE7"/>
    <w:rsid w:val="00134FFF"/>
    <w:rsid w:val="00135C5F"/>
    <w:rsid w:val="00135FF0"/>
    <w:rsid w:val="00136B95"/>
    <w:rsid w:val="0014087E"/>
    <w:rsid w:val="0014144C"/>
    <w:rsid w:val="00143277"/>
    <w:rsid w:val="00143891"/>
    <w:rsid w:val="00145F92"/>
    <w:rsid w:val="00145FAC"/>
    <w:rsid w:val="001473D0"/>
    <w:rsid w:val="00147A55"/>
    <w:rsid w:val="0014895B"/>
    <w:rsid w:val="0015046B"/>
    <w:rsid w:val="00151512"/>
    <w:rsid w:val="001517B5"/>
    <w:rsid w:val="00151CA6"/>
    <w:rsid w:val="001546F6"/>
    <w:rsid w:val="00154D09"/>
    <w:rsid w:val="001561B7"/>
    <w:rsid w:val="001576DC"/>
    <w:rsid w:val="00157F68"/>
    <w:rsid w:val="001602AE"/>
    <w:rsid w:val="00160C3A"/>
    <w:rsid w:val="00162283"/>
    <w:rsid w:val="001629B7"/>
    <w:rsid w:val="00163FBF"/>
    <w:rsid w:val="00164352"/>
    <w:rsid w:val="00164898"/>
    <w:rsid w:val="00165EE6"/>
    <w:rsid w:val="00165F93"/>
    <w:rsid w:val="0016633F"/>
    <w:rsid w:val="0016667E"/>
    <w:rsid w:val="001720EE"/>
    <w:rsid w:val="001741BA"/>
    <w:rsid w:val="001750E1"/>
    <w:rsid w:val="00176607"/>
    <w:rsid w:val="00176C47"/>
    <w:rsid w:val="00177146"/>
    <w:rsid w:val="00177F2D"/>
    <w:rsid w:val="0018068D"/>
    <w:rsid w:val="00180F6B"/>
    <w:rsid w:val="00181267"/>
    <w:rsid w:val="001812DE"/>
    <w:rsid w:val="00182818"/>
    <w:rsid w:val="001854CE"/>
    <w:rsid w:val="001856AB"/>
    <w:rsid w:val="00186DFC"/>
    <w:rsid w:val="0019192D"/>
    <w:rsid w:val="00192195"/>
    <w:rsid w:val="00192867"/>
    <w:rsid w:val="00192A03"/>
    <w:rsid w:val="001931DB"/>
    <w:rsid w:val="0019327A"/>
    <w:rsid w:val="00196E35"/>
    <w:rsid w:val="00196EE8"/>
    <w:rsid w:val="00197059"/>
    <w:rsid w:val="0019758B"/>
    <w:rsid w:val="00197FB8"/>
    <w:rsid w:val="001A2EFD"/>
    <w:rsid w:val="001A33E8"/>
    <w:rsid w:val="001A38F3"/>
    <w:rsid w:val="001A3B3D"/>
    <w:rsid w:val="001A5A20"/>
    <w:rsid w:val="001A649E"/>
    <w:rsid w:val="001A6795"/>
    <w:rsid w:val="001A7FD0"/>
    <w:rsid w:val="001B032D"/>
    <w:rsid w:val="001B04B4"/>
    <w:rsid w:val="001B0A30"/>
    <w:rsid w:val="001B0E6A"/>
    <w:rsid w:val="001B1449"/>
    <w:rsid w:val="001B18E6"/>
    <w:rsid w:val="001B3D90"/>
    <w:rsid w:val="001B612A"/>
    <w:rsid w:val="001B659F"/>
    <w:rsid w:val="001B67DC"/>
    <w:rsid w:val="001B688A"/>
    <w:rsid w:val="001B68A1"/>
    <w:rsid w:val="001B7651"/>
    <w:rsid w:val="001B7796"/>
    <w:rsid w:val="001C0246"/>
    <w:rsid w:val="001C0370"/>
    <w:rsid w:val="001C0479"/>
    <w:rsid w:val="001C18E4"/>
    <w:rsid w:val="001C28F4"/>
    <w:rsid w:val="001C4454"/>
    <w:rsid w:val="001C44A7"/>
    <w:rsid w:val="001C58F7"/>
    <w:rsid w:val="001C597D"/>
    <w:rsid w:val="001C651E"/>
    <w:rsid w:val="001C6AAE"/>
    <w:rsid w:val="001D101D"/>
    <w:rsid w:val="001D2A06"/>
    <w:rsid w:val="001D393C"/>
    <w:rsid w:val="001D3997"/>
    <w:rsid w:val="001D3CB9"/>
    <w:rsid w:val="001D3DDE"/>
    <w:rsid w:val="001D537D"/>
    <w:rsid w:val="001D5E2A"/>
    <w:rsid w:val="001E0109"/>
    <w:rsid w:val="001E039B"/>
    <w:rsid w:val="001E06DC"/>
    <w:rsid w:val="001E0D4D"/>
    <w:rsid w:val="001E1EBA"/>
    <w:rsid w:val="001E3318"/>
    <w:rsid w:val="001E4F2E"/>
    <w:rsid w:val="001E5260"/>
    <w:rsid w:val="001E53A6"/>
    <w:rsid w:val="001E7858"/>
    <w:rsid w:val="001F04FF"/>
    <w:rsid w:val="001F0543"/>
    <w:rsid w:val="001F2589"/>
    <w:rsid w:val="001F2A4A"/>
    <w:rsid w:val="001F2CFF"/>
    <w:rsid w:val="001F3AD0"/>
    <w:rsid w:val="001F47C8"/>
    <w:rsid w:val="001F53AD"/>
    <w:rsid w:val="001F5CFC"/>
    <w:rsid w:val="001F60DD"/>
    <w:rsid w:val="001F69CB"/>
    <w:rsid w:val="001F733C"/>
    <w:rsid w:val="001F7A4F"/>
    <w:rsid w:val="001FC149"/>
    <w:rsid w:val="00200950"/>
    <w:rsid w:val="0020098F"/>
    <w:rsid w:val="0020166A"/>
    <w:rsid w:val="002016F3"/>
    <w:rsid w:val="00202393"/>
    <w:rsid w:val="002024C2"/>
    <w:rsid w:val="00202809"/>
    <w:rsid w:val="00202F20"/>
    <w:rsid w:val="00202F48"/>
    <w:rsid w:val="002035FF"/>
    <w:rsid w:val="00203C8D"/>
    <w:rsid w:val="00203F10"/>
    <w:rsid w:val="00205E3E"/>
    <w:rsid w:val="0020605A"/>
    <w:rsid w:val="00206128"/>
    <w:rsid w:val="00206B02"/>
    <w:rsid w:val="00207110"/>
    <w:rsid w:val="00207BE1"/>
    <w:rsid w:val="00210114"/>
    <w:rsid w:val="00211CD8"/>
    <w:rsid w:val="002127EF"/>
    <w:rsid w:val="00212B0C"/>
    <w:rsid w:val="0021328D"/>
    <w:rsid w:val="00213417"/>
    <w:rsid w:val="0021368F"/>
    <w:rsid w:val="00213AC2"/>
    <w:rsid w:val="00214624"/>
    <w:rsid w:val="002205A7"/>
    <w:rsid w:val="002215DF"/>
    <w:rsid w:val="002216BE"/>
    <w:rsid w:val="00222223"/>
    <w:rsid w:val="002254A9"/>
    <w:rsid w:val="0022582B"/>
    <w:rsid w:val="00225B02"/>
    <w:rsid w:val="00225F83"/>
    <w:rsid w:val="00226BF9"/>
    <w:rsid w:val="00226D0E"/>
    <w:rsid w:val="00230022"/>
    <w:rsid w:val="00230D31"/>
    <w:rsid w:val="0023124D"/>
    <w:rsid w:val="00232D50"/>
    <w:rsid w:val="00233D97"/>
    <w:rsid w:val="002343B9"/>
    <w:rsid w:val="002347A2"/>
    <w:rsid w:val="002349FC"/>
    <w:rsid w:val="00234EDC"/>
    <w:rsid w:val="00237F00"/>
    <w:rsid w:val="00241BBD"/>
    <w:rsid w:val="00243319"/>
    <w:rsid w:val="0024355E"/>
    <w:rsid w:val="00243618"/>
    <w:rsid w:val="00244505"/>
    <w:rsid w:val="002450F8"/>
    <w:rsid w:val="00245ADE"/>
    <w:rsid w:val="00246571"/>
    <w:rsid w:val="00246B65"/>
    <w:rsid w:val="00247BA5"/>
    <w:rsid w:val="00251239"/>
    <w:rsid w:val="00251B36"/>
    <w:rsid w:val="00251DC5"/>
    <w:rsid w:val="002521A3"/>
    <w:rsid w:val="002529C7"/>
    <w:rsid w:val="00252D47"/>
    <w:rsid w:val="002544E8"/>
    <w:rsid w:val="00254CDE"/>
    <w:rsid w:val="00255C36"/>
    <w:rsid w:val="00256684"/>
    <w:rsid w:val="00257907"/>
    <w:rsid w:val="0026012A"/>
    <w:rsid w:val="002602A7"/>
    <w:rsid w:val="002609A8"/>
    <w:rsid w:val="002614FB"/>
    <w:rsid w:val="00261E78"/>
    <w:rsid w:val="00262036"/>
    <w:rsid w:val="0026210E"/>
    <w:rsid w:val="00262F5B"/>
    <w:rsid w:val="00263D1C"/>
    <w:rsid w:val="0026567A"/>
    <w:rsid w:val="00265888"/>
    <w:rsid w:val="0026725D"/>
    <w:rsid w:val="00270F60"/>
    <w:rsid w:val="00271B76"/>
    <w:rsid w:val="00271D36"/>
    <w:rsid w:val="0027255C"/>
    <w:rsid w:val="0027307B"/>
    <w:rsid w:val="00273E02"/>
    <w:rsid w:val="00275D1B"/>
    <w:rsid w:val="00276349"/>
    <w:rsid w:val="00276AED"/>
    <w:rsid w:val="00276E60"/>
    <w:rsid w:val="0027794F"/>
    <w:rsid w:val="0028067B"/>
    <w:rsid w:val="00280A4A"/>
    <w:rsid w:val="00281196"/>
    <w:rsid w:val="00281A26"/>
    <w:rsid w:val="00282072"/>
    <w:rsid w:val="00284318"/>
    <w:rsid w:val="00284D84"/>
    <w:rsid w:val="00284E8F"/>
    <w:rsid w:val="002850E3"/>
    <w:rsid w:val="00285BD6"/>
    <w:rsid w:val="00285F68"/>
    <w:rsid w:val="002872A5"/>
    <w:rsid w:val="00287A36"/>
    <w:rsid w:val="00287E92"/>
    <w:rsid w:val="00290041"/>
    <w:rsid w:val="002910A7"/>
    <w:rsid w:val="00291526"/>
    <w:rsid w:val="002919E8"/>
    <w:rsid w:val="00291E6C"/>
    <w:rsid w:val="0029227A"/>
    <w:rsid w:val="0029318E"/>
    <w:rsid w:val="002933A0"/>
    <w:rsid w:val="002940EA"/>
    <w:rsid w:val="00295324"/>
    <w:rsid w:val="00295428"/>
    <w:rsid w:val="002A0A43"/>
    <w:rsid w:val="002A1341"/>
    <w:rsid w:val="002A19F2"/>
    <w:rsid w:val="002A1F03"/>
    <w:rsid w:val="002A22F7"/>
    <w:rsid w:val="002A2841"/>
    <w:rsid w:val="002A347E"/>
    <w:rsid w:val="002A4BBC"/>
    <w:rsid w:val="002A5341"/>
    <w:rsid w:val="002A7718"/>
    <w:rsid w:val="002B00A4"/>
    <w:rsid w:val="002B00ED"/>
    <w:rsid w:val="002B0BC5"/>
    <w:rsid w:val="002B1738"/>
    <w:rsid w:val="002B1BE6"/>
    <w:rsid w:val="002B331E"/>
    <w:rsid w:val="002B3E1B"/>
    <w:rsid w:val="002B4CFF"/>
    <w:rsid w:val="002B57CD"/>
    <w:rsid w:val="002B5B02"/>
    <w:rsid w:val="002B5E06"/>
    <w:rsid w:val="002B6FE3"/>
    <w:rsid w:val="002B7AC1"/>
    <w:rsid w:val="002C1568"/>
    <w:rsid w:val="002C2B93"/>
    <w:rsid w:val="002C2D4F"/>
    <w:rsid w:val="002C53B6"/>
    <w:rsid w:val="002C583C"/>
    <w:rsid w:val="002C5877"/>
    <w:rsid w:val="002C597C"/>
    <w:rsid w:val="002C5C2B"/>
    <w:rsid w:val="002C6E83"/>
    <w:rsid w:val="002C7890"/>
    <w:rsid w:val="002D05EA"/>
    <w:rsid w:val="002D1B6C"/>
    <w:rsid w:val="002D25B0"/>
    <w:rsid w:val="002D25DE"/>
    <w:rsid w:val="002D265F"/>
    <w:rsid w:val="002D2B8D"/>
    <w:rsid w:val="002D2CCA"/>
    <w:rsid w:val="002D3077"/>
    <w:rsid w:val="002D3665"/>
    <w:rsid w:val="002D3D9F"/>
    <w:rsid w:val="002D553D"/>
    <w:rsid w:val="002D6A96"/>
    <w:rsid w:val="002E09DF"/>
    <w:rsid w:val="002E190A"/>
    <w:rsid w:val="002E26DD"/>
    <w:rsid w:val="002E2B01"/>
    <w:rsid w:val="002E2B9F"/>
    <w:rsid w:val="002E3C34"/>
    <w:rsid w:val="002E3EC7"/>
    <w:rsid w:val="002E40DE"/>
    <w:rsid w:val="002E57AB"/>
    <w:rsid w:val="002E5C54"/>
    <w:rsid w:val="002F0663"/>
    <w:rsid w:val="002F1102"/>
    <w:rsid w:val="002F1626"/>
    <w:rsid w:val="002F1CB6"/>
    <w:rsid w:val="002F2380"/>
    <w:rsid w:val="002F310D"/>
    <w:rsid w:val="002F37BF"/>
    <w:rsid w:val="002F548B"/>
    <w:rsid w:val="002F5605"/>
    <w:rsid w:val="002F5985"/>
    <w:rsid w:val="002F5F50"/>
    <w:rsid w:val="002F6310"/>
    <w:rsid w:val="00300DFC"/>
    <w:rsid w:val="003019F0"/>
    <w:rsid w:val="00301E47"/>
    <w:rsid w:val="00302C1B"/>
    <w:rsid w:val="00303741"/>
    <w:rsid w:val="00303B72"/>
    <w:rsid w:val="0030459A"/>
    <w:rsid w:val="003056F3"/>
    <w:rsid w:val="0031126D"/>
    <w:rsid w:val="00311B42"/>
    <w:rsid w:val="00312781"/>
    <w:rsid w:val="00313EDE"/>
    <w:rsid w:val="003149CD"/>
    <w:rsid w:val="003150C3"/>
    <w:rsid w:val="003153E9"/>
    <w:rsid w:val="0031619D"/>
    <w:rsid w:val="00316564"/>
    <w:rsid w:val="00317020"/>
    <w:rsid w:val="0032050F"/>
    <w:rsid w:val="00321640"/>
    <w:rsid w:val="00321805"/>
    <w:rsid w:val="00322602"/>
    <w:rsid w:val="0032294F"/>
    <w:rsid w:val="00322C5A"/>
    <w:rsid w:val="00322F0E"/>
    <w:rsid w:val="0032345D"/>
    <w:rsid w:val="00324252"/>
    <w:rsid w:val="00324EDD"/>
    <w:rsid w:val="00325566"/>
    <w:rsid w:val="00327E6A"/>
    <w:rsid w:val="003308EE"/>
    <w:rsid w:val="00330AE9"/>
    <w:rsid w:val="00331D0C"/>
    <w:rsid w:val="003322BF"/>
    <w:rsid w:val="0033248B"/>
    <w:rsid w:val="003334FB"/>
    <w:rsid w:val="0033392A"/>
    <w:rsid w:val="00334948"/>
    <w:rsid w:val="00335DF1"/>
    <w:rsid w:val="00337B1F"/>
    <w:rsid w:val="00337C25"/>
    <w:rsid w:val="00340D59"/>
    <w:rsid w:val="00340F0E"/>
    <w:rsid w:val="00341C05"/>
    <w:rsid w:val="00341DCE"/>
    <w:rsid w:val="00342322"/>
    <w:rsid w:val="00342684"/>
    <w:rsid w:val="00342DE6"/>
    <w:rsid w:val="00343798"/>
    <w:rsid w:val="00344585"/>
    <w:rsid w:val="0034510F"/>
    <w:rsid w:val="00345374"/>
    <w:rsid w:val="003455D7"/>
    <w:rsid w:val="003456BF"/>
    <w:rsid w:val="00345D43"/>
    <w:rsid w:val="003467E8"/>
    <w:rsid w:val="00346CCB"/>
    <w:rsid w:val="0034765A"/>
    <w:rsid w:val="00347D7C"/>
    <w:rsid w:val="00350176"/>
    <w:rsid w:val="00350F15"/>
    <w:rsid w:val="00352839"/>
    <w:rsid w:val="003532C0"/>
    <w:rsid w:val="00354FCF"/>
    <w:rsid w:val="003559AA"/>
    <w:rsid w:val="00356416"/>
    <w:rsid w:val="00356E40"/>
    <w:rsid w:val="0035742F"/>
    <w:rsid w:val="0035757E"/>
    <w:rsid w:val="00360915"/>
    <w:rsid w:val="00361DFE"/>
    <w:rsid w:val="003622D3"/>
    <w:rsid w:val="00364481"/>
    <w:rsid w:val="003658E8"/>
    <w:rsid w:val="00365BE8"/>
    <w:rsid w:val="00366A64"/>
    <w:rsid w:val="003675A4"/>
    <w:rsid w:val="00367A3E"/>
    <w:rsid w:val="003727DB"/>
    <w:rsid w:val="00372D38"/>
    <w:rsid w:val="00373F9E"/>
    <w:rsid w:val="00376AF0"/>
    <w:rsid w:val="003808EF"/>
    <w:rsid w:val="00381497"/>
    <w:rsid w:val="00381F90"/>
    <w:rsid w:val="00382035"/>
    <w:rsid w:val="003820F6"/>
    <w:rsid w:val="003825D1"/>
    <w:rsid w:val="00382B30"/>
    <w:rsid w:val="00382C7C"/>
    <w:rsid w:val="00383144"/>
    <w:rsid w:val="00383DFE"/>
    <w:rsid w:val="0038401A"/>
    <w:rsid w:val="003840D2"/>
    <w:rsid w:val="00384FAE"/>
    <w:rsid w:val="0038573B"/>
    <w:rsid w:val="00390998"/>
    <w:rsid w:val="00391E63"/>
    <w:rsid w:val="003926B0"/>
    <w:rsid w:val="00393122"/>
    <w:rsid w:val="003934D4"/>
    <w:rsid w:val="003939A2"/>
    <w:rsid w:val="00393C15"/>
    <w:rsid w:val="00394C97"/>
    <w:rsid w:val="00394E34"/>
    <w:rsid w:val="00394F10"/>
    <w:rsid w:val="0039607C"/>
    <w:rsid w:val="0039628C"/>
    <w:rsid w:val="003969B4"/>
    <w:rsid w:val="00397D93"/>
    <w:rsid w:val="003A06EA"/>
    <w:rsid w:val="003A10AC"/>
    <w:rsid w:val="003A19E2"/>
    <w:rsid w:val="003A2869"/>
    <w:rsid w:val="003A3851"/>
    <w:rsid w:val="003A40B2"/>
    <w:rsid w:val="003B11EE"/>
    <w:rsid w:val="003B174A"/>
    <w:rsid w:val="003B1AEF"/>
    <w:rsid w:val="003B1D76"/>
    <w:rsid w:val="003B215C"/>
    <w:rsid w:val="003B354B"/>
    <w:rsid w:val="003B3CB0"/>
    <w:rsid w:val="003B4259"/>
    <w:rsid w:val="003B4E04"/>
    <w:rsid w:val="003B4EB7"/>
    <w:rsid w:val="003B63B2"/>
    <w:rsid w:val="003B68EF"/>
    <w:rsid w:val="003B6EED"/>
    <w:rsid w:val="003B7D68"/>
    <w:rsid w:val="003B7E8E"/>
    <w:rsid w:val="003BEB4C"/>
    <w:rsid w:val="003C061D"/>
    <w:rsid w:val="003C154C"/>
    <w:rsid w:val="003C1B6A"/>
    <w:rsid w:val="003C1DC7"/>
    <w:rsid w:val="003C26DF"/>
    <w:rsid w:val="003C2EB8"/>
    <w:rsid w:val="003C30D7"/>
    <w:rsid w:val="003C346B"/>
    <w:rsid w:val="003C3A1E"/>
    <w:rsid w:val="003C436E"/>
    <w:rsid w:val="003C5383"/>
    <w:rsid w:val="003C5759"/>
    <w:rsid w:val="003C5B66"/>
    <w:rsid w:val="003C643E"/>
    <w:rsid w:val="003C6895"/>
    <w:rsid w:val="003C6B98"/>
    <w:rsid w:val="003C7102"/>
    <w:rsid w:val="003C7CB6"/>
    <w:rsid w:val="003D007D"/>
    <w:rsid w:val="003D1B54"/>
    <w:rsid w:val="003D2261"/>
    <w:rsid w:val="003D2491"/>
    <w:rsid w:val="003D2FD8"/>
    <w:rsid w:val="003D30E2"/>
    <w:rsid w:val="003D3B13"/>
    <w:rsid w:val="003D4DB3"/>
    <w:rsid w:val="003D5549"/>
    <w:rsid w:val="003D5F35"/>
    <w:rsid w:val="003D7371"/>
    <w:rsid w:val="003D7A31"/>
    <w:rsid w:val="003E16B6"/>
    <w:rsid w:val="003E2E04"/>
    <w:rsid w:val="003E3CAC"/>
    <w:rsid w:val="003E408C"/>
    <w:rsid w:val="003E418A"/>
    <w:rsid w:val="003E445D"/>
    <w:rsid w:val="003E4D37"/>
    <w:rsid w:val="003E5968"/>
    <w:rsid w:val="003E636C"/>
    <w:rsid w:val="003E6FC0"/>
    <w:rsid w:val="003E79BD"/>
    <w:rsid w:val="003E7DB1"/>
    <w:rsid w:val="003F0398"/>
    <w:rsid w:val="003F0BFC"/>
    <w:rsid w:val="003F1A04"/>
    <w:rsid w:val="003F1AF3"/>
    <w:rsid w:val="003F3782"/>
    <w:rsid w:val="003F3819"/>
    <w:rsid w:val="003F43D2"/>
    <w:rsid w:val="003F4DC1"/>
    <w:rsid w:val="003F5A08"/>
    <w:rsid w:val="003F7265"/>
    <w:rsid w:val="003F7B12"/>
    <w:rsid w:val="004001BA"/>
    <w:rsid w:val="0040055E"/>
    <w:rsid w:val="0040068B"/>
    <w:rsid w:val="004018FE"/>
    <w:rsid w:val="00401B04"/>
    <w:rsid w:val="00401D1E"/>
    <w:rsid w:val="00403A24"/>
    <w:rsid w:val="00403B78"/>
    <w:rsid w:val="00404EC9"/>
    <w:rsid w:val="00407394"/>
    <w:rsid w:val="00407406"/>
    <w:rsid w:val="00410201"/>
    <w:rsid w:val="00410AB4"/>
    <w:rsid w:val="0041264F"/>
    <w:rsid w:val="00412D29"/>
    <w:rsid w:val="00412F7D"/>
    <w:rsid w:val="004130DA"/>
    <w:rsid w:val="00413CBB"/>
    <w:rsid w:val="00414795"/>
    <w:rsid w:val="00414E8C"/>
    <w:rsid w:val="004155A5"/>
    <w:rsid w:val="004158EA"/>
    <w:rsid w:val="004159B4"/>
    <w:rsid w:val="00415A7E"/>
    <w:rsid w:val="00415CBB"/>
    <w:rsid w:val="004168AE"/>
    <w:rsid w:val="004169FF"/>
    <w:rsid w:val="00416BD4"/>
    <w:rsid w:val="00416D34"/>
    <w:rsid w:val="00420716"/>
    <w:rsid w:val="00422151"/>
    <w:rsid w:val="00424CB5"/>
    <w:rsid w:val="00425043"/>
    <w:rsid w:val="004250C6"/>
    <w:rsid w:val="0042565C"/>
    <w:rsid w:val="004275B0"/>
    <w:rsid w:val="00427968"/>
    <w:rsid w:val="00427E17"/>
    <w:rsid w:val="00430A95"/>
    <w:rsid w:val="0043143D"/>
    <w:rsid w:val="00431A29"/>
    <w:rsid w:val="00431D6A"/>
    <w:rsid w:val="004325FB"/>
    <w:rsid w:val="004330F8"/>
    <w:rsid w:val="004334D5"/>
    <w:rsid w:val="004335FF"/>
    <w:rsid w:val="004346AE"/>
    <w:rsid w:val="0043506C"/>
    <w:rsid w:val="00435308"/>
    <w:rsid w:val="00435ED0"/>
    <w:rsid w:val="00436802"/>
    <w:rsid w:val="00436E4C"/>
    <w:rsid w:val="0043706F"/>
    <w:rsid w:val="004371DF"/>
    <w:rsid w:val="00437CD2"/>
    <w:rsid w:val="00442A7D"/>
    <w:rsid w:val="004432BA"/>
    <w:rsid w:val="004438F9"/>
    <w:rsid w:val="0044407E"/>
    <w:rsid w:val="00444AE4"/>
    <w:rsid w:val="00444B05"/>
    <w:rsid w:val="004455EB"/>
    <w:rsid w:val="00445A3C"/>
    <w:rsid w:val="004465FB"/>
    <w:rsid w:val="00447318"/>
    <w:rsid w:val="004474C8"/>
    <w:rsid w:val="00447568"/>
    <w:rsid w:val="00447BB9"/>
    <w:rsid w:val="0045073C"/>
    <w:rsid w:val="00451392"/>
    <w:rsid w:val="00451464"/>
    <w:rsid w:val="004516E4"/>
    <w:rsid w:val="0045220F"/>
    <w:rsid w:val="00452C56"/>
    <w:rsid w:val="0045314D"/>
    <w:rsid w:val="00453A9A"/>
    <w:rsid w:val="004557F8"/>
    <w:rsid w:val="00455A96"/>
    <w:rsid w:val="00455C20"/>
    <w:rsid w:val="00455D2C"/>
    <w:rsid w:val="00455F58"/>
    <w:rsid w:val="00456E7B"/>
    <w:rsid w:val="00456EDB"/>
    <w:rsid w:val="00457B6A"/>
    <w:rsid w:val="0046031D"/>
    <w:rsid w:val="00460FA7"/>
    <w:rsid w:val="00461772"/>
    <w:rsid w:val="00461EAC"/>
    <w:rsid w:val="00464DAD"/>
    <w:rsid w:val="0046511C"/>
    <w:rsid w:val="00465435"/>
    <w:rsid w:val="004665C3"/>
    <w:rsid w:val="00466C9D"/>
    <w:rsid w:val="00467006"/>
    <w:rsid w:val="0046724F"/>
    <w:rsid w:val="004719A2"/>
    <w:rsid w:val="00471D6A"/>
    <w:rsid w:val="00471ED1"/>
    <w:rsid w:val="004722E7"/>
    <w:rsid w:val="00474B31"/>
    <w:rsid w:val="004759EF"/>
    <w:rsid w:val="00476466"/>
    <w:rsid w:val="00476489"/>
    <w:rsid w:val="00476F79"/>
    <w:rsid w:val="0047722C"/>
    <w:rsid w:val="00477394"/>
    <w:rsid w:val="00477A89"/>
    <w:rsid w:val="00477FCA"/>
    <w:rsid w:val="004816EC"/>
    <w:rsid w:val="004819ED"/>
    <w:rsid w:val="00481BE5"/>
    <w:rsid w:val="0048378D"/>
    <w:rsid w:val="00483E39"/>
    <w:rsid w:val="004843FB"/>
    <w:rsid w:val="004858E4"/>
    <w:rsid w:val="004866EC"/>
    <w:rsid w:val="00486749"/>
    <w:rsid w:val="00487948"/>
    <w:rsid w:val="0049068F"/>
    <w:rsid w:val="00490F62"/>
    <w:rsid w:val="00491173"/>
    <w:rsid w:val="004923B5"/>
    <w:rsid w:val="00493098"/>
    <w:rsid w:val="0049344E"/>
    <w:rsid w:val="0049401F"/>
    <w:rsid w:val="00494352"/>
    <w:rsid w:val="0049474C"/>
    <w:rsid w:val="00494A56"/>
    <w:rsid w:val="00495801"/>
    <w:rsid w:val="00495F06"/>
    <w:rsid w:val="0049621A"/>
    <w:rsid w:val="0049777C"/>
    <w:rsid w:val="004A1854"/>
    <w:rsid w:val="004A19D5"/>
    <w:rsid w:val="004A31F0"/>
    <w:rsid w:val="004A3A76"/>
    <w:rsid w:val="004A5E79"/>
    <w:rsid w:val="004A6DDA"/>
    <w:rsid w:val="004A715C"/>
    <w:rsid w:val="004A7357"/>
    <w:rsid w:val="004A759D"/>
    <w:rsid w:val="004A7676"/>
    <w:rsid w:val="004A7D08"/>
    <w:rsid w:val="004B0625"/>
    <w:rsid w:val="004B07C6"/>
    <w:rsid w:val="004B0E4B"/>
    <w:rsid w:val="004B2853"/>
    <w:rsid w:val="004B34E2"/>
    <w:rsid w:val="004B370D"/>
    <w:rsid w:val="004B3F6F"/>
    <w:rsid w:val="004B4E73"/>
    <w:rsid w:val="004B5123"/>
    <w:rsid w:val="004B5BFD"/>
    <w:rsid w:val="004B6056"/>
    <w:rsid w:val="004B61A8"/>
    <w:rsid w:val="004B707F"/>
    <w:rsid w:val="004B7162"/>
    <w:rsid w:val="004C1786"/>
    <w:rsid w:val="004C338D"/>
    <w:rsid w:val="004C3677"/>
    <w:rsid w:val="004C3DFD"/>
    <w:rsid w:val="004C3E77"/>
    <w:rsid w:val="004C4067"/>
    <w:rsid w:val="004C42D8"/>
    <w:rsid w:val="004C4635"/>
    <w:rsid w:val="004C4FE3"/>
    <w:rsid w:val="004C50D6"/>
    <w:rsid w:val="004C631E"/>
    <w:rsid w:val="004D11B1"/>
    <w:rsid w:val="004D1A77"/>
    <w:rsid w:val="004D379F"/>
    <w:rsid w:val="004D4EF5"/>
    <w:rsid w:val="004D582E"/>
    <w:rsid w:val="004D5932"/>
    <w:rsid w:val="004D72B5"/>
    <w:rsid w:val="004D78DD"/>
    <w:rsid w:val="004D7D29"/>
    <w:rsid w:val="004D7E6D"/>
    <w:rsid w:val="004E1FE6"/>
    <w:rsid w:val="004E2353"/>
    <w:rsid w:val="004E26BB"/>
    <w:rsid w:val="004E2AF9"/>
    <w:rsid w:val="004E35C4"/>
    <w:rsid w:val="004E3F44"/>
    <w:rsid w:val="004E411A"/>
    <w:rsid w:val="004E44C1"/>
    <w:rsid w:val="004E489F"/>
    <w:rsid w:val="004E5035"/>
    <w:rsid w:val="004E61DE"/>
    <w:rsid w:val="004E73AA"/>
    <w:rsid w:val="004E7998"/>
    <w:rsid w:val="004F094F"/>
    <w:rsid w:val="004F2B52"/>
    <w:rsid w:val="004F2BDF"/>
    <w:rsid w:val="004F3304"/>
    <w:rsid w:val="004F3C56"/>
    <w:rsid w:val="004F454A"/>
    <w:rsid w:val="004F599C"/>
    <w:rsid w:val="004F5FBC"/>
    <w:rsid w:val="004F667B"/>
    <w:rsid w:val="004F66B4"/>
    <w:rsid w:val="004F6A36"/>
    <w:rsid w:val="004F7020"/>
    <w:rsid w:val="00500665"/>
    <w:rsid w:val="0050133D"/>
    <w:rsid w:val="00502167"/>
    <w:rsid w:val="00502BF1"/>
    <w:rsid w:val="0050323E"/>
    <w:rsid w:val="005043C0"/>
    <w:rsid w:val="00504539"/>
    <w:rsid w:val="00504C93"/>
    <w:rsid w:val="00505547"/>
    <w:rsid w:val="005058BA"/>
    <w:rsid w:val="005065F1"/>
    <w:rsid w:val="005068DA"/>
    <w:rsid w:val="00506D99"/>
    <w:rsid w:val="00507731"/>
    <w:rsid w:val="00507A43"/>
    <w:rsid w:val="00511958"/>
    <w:rsid w:val="00511E82"/>
    <w:rsid w:val="00512009"/>
    <w:rsid w:val="005120CF"/>
    <w:rsid w:val="00512DF0"/>
    <w:rsid w:val="005134F2"/>
    <w:rsid w:val="00514A10"/>
    <w:rsid w:val="0051519A"/>
    <w:rsid w:val="00516132"/>
    <w:rsid w:val="00516A92"/>
    <w:rsid w:val="005172B0"/>
    <w:rsid w:val="00520377"/>
    <w:rsid w:val="00520FDB"/>
    <w:rsid w:val="00521D5D"/>
    <w:rsid w:val="005225C8"/>
    <w:rsid w:val="00522B7E"/>
    <w:rsid w:val="00522C5B"/>
    <w:rsid w:val="00524312"/>
    <w:rsid w:val="005251AF"/>
    <w:rsid w:val="00525494"/>
    <w:rsid w:val="00525FD6"/>
    <w:rsid w:val="00526516"/>
    <w:rsid w:val="00526A54"/>
    <w:rsid w:val="0052748D"/>
    <w:rsid w:val="00527664"/>
    <w:rsid w:val="005300ED"/>
    <w:rsid w:val="00530365"/>
    <w:rsid w:val="00531648"/>
    <w:rsid w:val="0053242A"/>
    <w:rsid w:val="005325E5"/>
    <w:rsid w:val="0053361E"/>
    <w:rsid w:val="005336A1"/>
    <w:rsid w:val="005348FF"/>
    <w:rsid w:val="00535361"/>
    <w:rsid w:val="0053634B"/>
    <w:rsid w:val="005377B7"/>
    <w:rsid w:val="00540098"/>
    <w:rsid w:val="0054053F"/>
    <w:rsid w:val="00543428"/>
    <w:rsid w:val="00543B93"/>
    <w:rsid w:val="00543C9A"/>
    <w:rsid w:val="005442E8"/>
    <w:rsid w:val="005449D4"/>
    <w:rsid w:val="005458F1"/>
    <w:rsid w:val="00546527"/>
    <w:rsid w:val="00547286"/>
    <w:rsid w:val="00547453"/>
    <w:rsid w:val="005474E7"/>
    <w:rsid w:val="0054763B"/>
    <w:rsid w:val="005508C1"/>
    <w:rsid w:val="00550C07"/>
    <w:rsid w:val="00551B7F"/>
    <w:rsid w:val="00552336"/>
    <w:rsid w:val="00553787"/>
    <w:rsid w:val="00554659"/>
    <w:rsid w:val="00555B00"/>
    <w:rsid w:val="00555DFE"/>
    <w:rsid w:val="00556F43"/>
    <w:rsid w:val="005573DC"/>
    <w:rsid w:val="005600C9"/>
    <w:rsid w:val="00561A3B"/>
    <w:rsid w:val="00561DE9"/>
    <w:rsid w:val="005638F9"/>
    <w:rsid w:val="0056457B"/>
    <w:rsid w:val="00565CDF"/>
    <w:rsid w:val="00565FCB"/>
    <w:rsid w:val="00566100"/>
    <w:rsid w:val="0056610F"/>
    <w:rsid w:val="005662CA"/>
    <w:rsid w:val="00566F9B"/>
    <w:rsid w:val="005676EE"/>
    <w:rsid w:val="00567F92"/>
    <w:rsid w:val="00570BB2"/>
    <w:rsid w:val="0057117D"/>
    <w:rsid w:val="00571504"/>
    <w:rsid w:val="0057343F"/>
    <w:rsid w:val="00573D0C"/>
    <w:rsid w:val="00574D04"/>
    <w:rsid w:val="00575322"/>
    <w:rsid w:val="00575BCA"/>
    <w:rsid w:val="00576BFE"/>
    <w:rsid w:val="00576EE2"/>
    <w:rsid w:val="00577D95"/>
    <w:rsid w:val="00580B34"/>
    <w:rsid w:val="0058173A"/>
    <w:rsid w:val="0058183F"/>
    <w:rsid w:val="00582FAF"/>
    <w:rsid w:val="0058469E"/>
    <w:rsid w:val="005858D8"/>
    <w:rsid w:val="00586230"/>
    <w:rsid w:val="00586407"/>
    <w:rsid w:val="005868F4"/>
    <w:rsid w:val="00586B6A"/>
    <w:rsid w:val="0059028A"/>
    <w:rsid w:val="00590EAE"/>
    <w:rsid w:val="00592018"/>
    <w:rsid w:val="00593A0D"/>
    <w:rsid w:val="0059400F"/>
    <w:rsid w:val="005941DF"/>
    <w:rsid w:val="005962C4"/>
    <w:rsid w:val="00596C03"/>
    <w:rsid w:val="005A0CFB"/>
    <w:rsid w:val="005A0FC0"/>
    <w:rsid w:val="005A1234"/>
    <w:rsid w:val="005A24B5"/>
    <w:rsid w:val="005A3BED"/>
    <w:rsid w:val="005A4700"/>
    <w:rsid w:val="005A4FFC"/>
    <w:rsid w:val="005A5426"/>
    <w:rsid w:val="005A5C7B"/>
    <w:rsid w:val="005A6155"/>
    <w:rsid w:val="005A69AA"/>
    <w:rsid w:val="005A7A77"/>
    <w:rsid w:val="005A7BA2"/>
    <w:rsid w:val="005B0344"/>
    <w:rsid w:val="005B11DB"/>
    <w:rsid w:val="005B1E9B"/>
    <w:rsid w:val="005B1FB8"/>
    <w:rsid w:val="005B3128"/>
    <w:rsid w:val="005B3DFE"/>
    <w:rsid w:val="005B459D"/>
    <w:rsid w:val="005B520E"/>
    <w:rsid w:val="005B5F5C"/>
    <w:rsid w:val="005B66B8"/>
    <w:rsid w:val="005B7805"/>
    <w:rsid w:val="005C0114"/>
    <w:rsid w:val="005C0547"/>
    <w:rsid w:val="005C0F9F"/>
    <w:rsid w:val="005C175E"/>
    <w:rsid w:val="005C1E2A"/>
    <w:rsid w:val="005C35DC"/>
    <w:rsid w:val="005C4F24"/>
    <w:rsid w:val="005C53D9"/>
    <w:rsid w:val="005C5CD7"/>
    <w:rsid w:val="005C6BF9"/>
    <w:rsid w:val="005C6C8C"/>
    <w:rsid w:val="005C6CAB"/>
    <w:rsid w:val="005C6F70"/>
    <w:rsid w:val="005C7217"/>
    <w:rsid w:val="005C7E0B"/>
    <w:rsid w:val="005D2D86"/>
    <w:rsid w:val="005D3007"/>
    <w:rsid w:val="005D3165"/>
    <w:rsid w:val="005D3385"/>
    <w:rsid w:val="005D342A"/>
    <w:rsid w:val="005D4A2E"/>
    <w:rsid w:val="005D51DF"/>
    <w:rsid w:val="005D5306"/>
    <w:rsid w:val="005D57A8"/>
    <w:rsid w:val="005D6134"/>
    <w:rsid w:val="005D68D3"/>
    <w:rsid w:val="005D7D4A"/>
    <w:rsid w:val="005E0516"/>
    <w:rsid w:val="005E1A62"/>
    <w:rsid w:val="005E2800"/>
    <w:rsid w:val="005E2910"/>
    <w:rsid w:val="005E31B9"/>
    <w:rsid w:val="005E482A"/>
    <w:rsid w:val="005E547C"/>
    <w:rsid w:val="005E66D4"/>
    <w:rsid w:val="005E7D2A"/>
    <w:rsid w:val="005F10CC"/>
    <w:rsid w:val="005F1638"/>
    <w:rsid w:val="005F1A34"/>
    <w:rsid w:val="005F1E0E"/>
    <w:rsid w:val="005F1EC1"/>
    <w:rsid w:val="005F3A5B"/>
    <w:rsid w:val="005F3F83"/>
    <w:rsid w:val="005F4562"/>
    <w:rsid w:val="005F5086"/>
    <w:rsid w:val="005F5575"/>
    <w:rsid w:val="005F55E7"/>
    <w:rsid w:val="005F56D2"/>
    <w:rsid w:val="005F6451"/>
    <w:rsid w:val="005F6C58"/>
    <w:rsid w:val="005F76FD"/>
    <w:rsid w:val="006000D1"/>
    <w:rsid w:val="0060159D"/>
    <w:rsid w:val="0060256A"/>
    <w:rsid w:val="0060259A"/>
    <w:rsid w:val="00602B62"/>
    <w:rsid w:val="00605242"/>
    <w:rsid w:val="00605825"/>
    <w:rsid w:val="00605C6D"/>
    <w:rsid w:val="0060645D"/>
    <w:rsid w:val="00606F54"/>
    <w:rsid w:val="0061068B"/>
    <w:rsid w:val="00611755"/>
    <w:rsid w:val="00611B47"/>
    <w:rsid w:val="00611F5B"/>
    <w:rsid w:val="006130D0"/>
    <w:rsid w:val="00613CA1"/>
    <w:rsid w:val="00616E3B"/>
    <w:rsid w:val="00620FB0"/>
    <w:rsid w:val="00621363"/>
    <w:rsid w:val="0062142C"/>
    <w:rsid w:val="006224A3"/>
    <w:rsid w:val="00622CD8"/>
    <w:rsid w:val="00624359"/>
    <w:rsid w:val="00624B14"/>
    <w:rsid w:val="00625996"/>
    <w:rsid w:val="00625E89"/>
    <w:rsid w:val="0062642E"/>
    <w:rsid w:val="006276EA"/>
    <w:rsid w:val="00627DCE"/>
    <w:rsid w:val="006319EA"/>
    <w:rsid w:val="0063315C"/>
    <w:rsid w:val="006342EF"/>
    <w:rsid w:val="0063472D"/>
    <w:rsid w:val="00634FDF"/>
    <w:rsid w:val="006357EF"/>
    <w:rsid w:val="006361AB"/>
    <w:rsid w:val="00637E0E"/>
    <w:rsid w:val="00637E7F"/>
    <w:rsid w:val="0064076B"/>
    <w:rsid w:val="0064120E"/>
    <w:rsid w:val="00641483"/>
    <w:rsid w:val="00642153"/>
    <w:rsid w:val="006425E9"/>
    <w:rsid w:val="006428CA"/>
    <w:rsid w:val="00643A82"/>
    <w:rsid w:val="00644068"/>
    <w:rsid w:val="00644985"/>
    <w:rsid w:val="00645661"/>
    <w:rsid w:val="00645D22"/>
    <w:rsid w:val="00646BB0"/>
    <w:rsid w:val="00646E30"/>
    <w:rsid w:val="00650CF0"/>
    <w:rsid w:val="006512B1"/>
    <w:rsid w:val="00651A08"/>
    <w:rsid w:val="0065217E"/>
    <w:rsid w:val="006530BC"/>
    <w:rsid w:val="00653A82"/>
    <w:rsid w:val="00654204"/>
    <w:rsid w:val="006553E4"/>
    <w:rsid w:val="006555E1"/>
    <w:rsid w:val="00656691"/>
    <w:rsid w:val="00657C38"/>
    <w:rsid w:val="00660867"/>
    <w:rsid w:val="0066093F"/>
    <w:rsid w:val="00660DAE"/>
    <w:rsid w:val="00662127"/>
    <w:rsid w:val="0066237A"/>
    <w:rsid w:val="00663881"/>
    <w:rsid w:val="00663CC0"/>
    <w:rsid w:val="00663D1C"/>
    <w:rsid w:val="006643E2"/>
    <w:rsid w:val="00664630"/>
    <w:rsid w:val="006657C1"/>
    <w:rsid w:val="0066670C"/>
    <w:rsid w:val="00666E8E"/>
    <w:rsid w:val="0067005D"/>
    <w:rsid w:val="00670434"/>
    <w:rsid w:val="0067094C"/>
    <w:rsid w:val="00670E19"/>
    <w:rsid w:val="0067164F"/>
    <w:rsid w:val="00672C9C"/>
    <w:rsid w:val="0067317A"/>
    <w:rsid w:val="00673BB0"/>
    <w:rsid w:val="00674159"/>
    <w:rsid w:val="00676F0C"/>
    <w:rsid w:val="00676F3F"/>
    <w:rsid w:val="00677565"/>
    <w:rsid w:val="00680933"/>
    <w:rsid w:val="00680987"/>
    <w:rsid w:val="006817F1"/>
    <w:rsid w:val="00681C79"/>
    <w:rsid w:val="00681F8E"/>
    <w:rsid w:val="006820A1"/>
    <w:rsid w:val="00682829"/>
    <w:rsid w:val="00682B0A"/>
    <w:rsid w:val="00682F25"/>
    <w:rsid w:val="00684A5D"/>
    <w:rsid w:val="00684F2F"/>
    <w:rsid w:val="006857F6"/>
    <w:rsid w:val="00685838"/>
    <w:rsid w:val="00685EEE"/>
    <w:rsid w:val="00686011"/>
    <w:rsid w:val="0068689C"/>
    <w:rsid w:val="006870AA"/>
    <w:rsid w:val="00691820"/>
    <w:rsid w:val="006918DD"/>
    <w:rsid w:val="00691BC0"/>
    <w:rsid w:val="00691F53"/>
    <w:rsid w:val="00693731"/>
    <w:rsid w:val="006939FE"/>
    <w:rsid w:val="00693D30"/>
    <w:rsid w:val="006941C7"/>
    <w:rsid w:val="00696BC6"/>
    <w:rsid w:val="006A18DA"/>
    <w:rsid w:val="006A1E70"/>
    <w:rsid w:val="006A295F"/>
    <w:rsid w:val="006A3B7A"/>
    <w:rsid w:val="006A4D95"/>
    <w:rsid w:val="006A62E4"/>
    <w:rsid w:val="006A69C9"/>
    <w:rsid w:val="006A6AA7"/>
    <w:rsid w:val="006A6F82"/>
    <w:rsid w:val="006B0D8E"/>
    <w:rsid w:val="006B14D5"/>
    <w:rsid w:val="006B160F"/>
    <w:rsid w:val="006B2149"/>
    <w:rsid w:val="006B2808"/>
    <w:rsid w:val="006B2A93"/>
    <w:rsid w:val="006B3850"/>
    <w:rsid w:val="006B3FDC"/>
    <w:rsid w:val="006B4A0D"/>
    <w:rsid w:val="006B5AB1"/>
    <w:rsid w:val="006B5D70"/>
    <w:rsid w:val="006B61BE"/>
    <w:rsid w:val="006B62AC"/>
    <w:rsid w:val="006B69F6"/>
    <w:rsid w:val="006B6B66"/>
    <w:rsid w:val="006B6CF3"/>
    <w:rsid w:val="006B7E1E"/>
    <w:rsid w:val="006B7ECA"/>
    <w:rsid w:val="006B7F34"/>
    <w:rsid w:val="006B7F68"/>
    <w:rsid w:val="006C0C17"/>
    <w:rsid w:val="006C1105"/>
    <w:rsid w:val="006C1894"/>
    <w:rsid w:val="006C2169"/>
    <w:rsid w:val="006C26A5"/>
    <w:rsid w:val="006C2701"/>
    <w:rsid w:val="006C32DC"/>
    <w:rsid w:val="006C39D2"/>
    <w:rsid w:val="006C48D7"/>
    <w:rsid w:val="006C5EA4"/>
    <w:rsid w:val="006C6BCA"/>
    <w:rsid w:val="006C743A"/>
    <w:rsid w:val="006D008E"/>
    <w:rsid w:val="006D0320"/>
    <w:rsid w:val="006D0884"/>
    <w:rsid w:val="006D1519"/>
    <w:rsid w:val="006D2235"/>
    <w:rsid w:val="006D22CD"/>
    <w:rsid w:val="006D2490"/>
    <w:rsid w:val="006D25C1"/>
    <w:rsid w:val="006D290C"/>
    <w:rsid w:val="006D2F7A"/>
    <w:rsid w:val="006D4582"/>
    <w:rsid w:val="006D4F3D"/>
    <w:rsid w:val="006D5CB9"/>
    <w:rsid w:val="006D5EB5"/>
    <w:rsid w:val="006D6120"/>
    <w:rsid w:val="006D63CA"/>
    <w:rsid w:val="006D701E"/>
    <w:rsid w:val="006D749C"/>
    <w:rsid w:val="006D74F9"/>
    <w:rsid w:val="006E1337"/>
    <w:rsid w:val="006E1384"/>
    <w:rsid w:val="006E17C8"/>
    <w:rsid w:val="006E1CC9"/>
    <w:rsid w:val="006E340C"/>
    <w:rsid w:val="006E4753"/>
    <w:rsid w:val="006E528F"/>
    <w:rsid w:val="006E542D"/>
    <w:rsid w:val="006E5558"/>
    <w:rsid w:val="006F0351"/>
    <w:rsid w:val="006F186A"/>
    <w:rsid w:val="006F1FF0"/>
    <w:rsid w:val="006F2726"/>
    <w:rsid w:val="006F28F2"/>
    <w:rsid w:val="006F31EE"/>
    <w:rsid w:val="006F3530"/>
    <w:rsid w:val="006F4135"/>
    <w:rsid w:val="006F41B8"/>
    <w:rsid w:val="006F477B"/>
    <w:rsid w:val="006F49F0"/>
    <w:rsid w:val="006F4E24"/>
    <w:rsid w:val="006F539A"/>
    <w:rsid w:val="006F6472"/>
    <w:rsid w:val="006F6709"/>
    <w:rsid w:val="006F683C"/>
    <w:rsid w:val="006F6B4E"/>
    <w:rsid w:val="006F6D29"/>
    <w:rsid w:val="006F6D3D"/>
    <w:rsid w:val="006F71AA"/>
    <w:rsid w:val="00700504"/>
    <w:rsid w:val="00700DD3"/>
    <w:rsid w:val="00701650"/>
    <w:rsid w:val="0070169F"/>
    <w:rsid w:val="00701CA1"/>
    <w:rsid w:val="007034B4"/>
    <w:rsid w:val="0070380D"/>
    <w:rsid w:val="0070420D"/>
    <w:rsid w:val="00704E46"/>
    <w:rsid w:val="00704F13"/>
    <w:rsid w:val="00705487"/>
    <w:rsid w:val="0070579D"/>
    <w:rsid w:val="007062D6"/>
    <w:rsid w:val="0070747C"/>
    <w:rsid w:val="007076F7"/>
    <w:rsid w:val="00707B04"/>
    <w:rsid w:val="00710259"/>
    <w:rsid w:val="007111D6"/>
    <w:rsid w:val="0071194A"/>
    <w:rsid w:val="00711C2A"/>
    <w:rsid w:val="007140C8"/>
    <w:rsid w:val="007147C9"/>
    <w:rsid w:val="00714B33"/>
    <w:rsid w:val="00715931"/>
    <w:rsid w:val="00715BEA"/>
    <w:rsid w:val="007164A1"/>
    <w:rsid w:val="00720416"/>
    <w:rsid w:val="007206F6"/>
    <w:rsid w:val="00720F5D"/>
    <w:rsid w:val="007216EF"/>
    <w:rsid w:val="00722628"/>
    <w:rsid w:val="00722D8D"/>
    <w:rsid w:val="00722E8B"/>
    <w:rsid w:val="0072380F"/>
    <w:rsid w:val="00723C7C"/>
    <w:rsid w:val="00724971"/>
    <w:rsid w:val="007267E5"/>
    <w:rsid w:val="00726EA8"/>
    <w:rsid w:val="00727A83"/>
    <w:rsid w:val="00731F1D"/>
    <w:rsid w:val="007333B2"/>
    <w:rsid w:val="007336ED"/>
    <w:rsid w:val="007341C7"/>
    <w:rsid w:val="00736EED"/>
    <w:rsid w:val="007370C2"/>
    <w:rsid w:val="007376A2"/>
    <w:rsid w:val="00737A47"/>
    <w:rsid w:val="00740EDA"/>
    <w:rsid w:val="00740EEA"/>
    <w:rsid w:val="00740FA9"/>
    <w:rsid w:val="007413A7"/>
    <w:rsid w:val="00742C85"/>
    <w:rsid w:val="007442E0"/>
    <w:rsid w:val="007443F8"/>
    <w:rsid w:val="00744AB4"/>
    <w:rsid w:val="007451D1"/>
    <w:rsid w:val="007453B1"/>
    <w:rsid w:val="007459D5"/>
    <w:rsid w:val="00745CF4"/>
    <w:rsid w:val="00746A39"/>
    <w:rsid w:val="007500BC"/>
    <w:rsid w:val="00750D7E"/>
    <w:rsid w:val="00751754"/>
    <w:rsid w:val="00751C6B"/>
    <w:rsid w:val="007520C8"/>
    <w:rsid w:val="0075298A"/>
    <w:rsid w:val="00752BFE"/>
    <w:rsid w:val="00752E33"/>
    <w:rsid w:val="00753105"/>
    <w:rsid w:val="00753311"/>
    <w:rsid w:val="00753B4D"/>
    <w:rsid w:val="00753BE6"/>
    <w:rsid w:val="0075477B"/>
    <w:rsid w:val="007547D8"/>
    <w:rsid w:val="00754A2A"/>
    <w:rsid w:val="00754F40"/>
    <w:rsid w:val="007557A6"/>
    <w:rsid w:val="00757D3F"/>
    <w:rsid w:val="00760873"/>
    <w:rsid w:val="00760BF8"/>
    <w:rsid w:val="007616E4"/>
    <w:rsid w:val="0076176C"/>
    <w:rsid w:val="00761875"/>
    <w:rsid w:val="00762422"/>
    <w:rsid w:val="007653FA"/>
    <w:rsid w:val="0076581C"/>
    <w:rsid w:val="00765AF9"/>
    <w:rsid w:val="00765E65"/>
    <w:rsid w:val="0076798E"/>
    <w:rsid w:val="007702B9"/>
    <w:rsid w:val="00770D95"/>
    <w:rsid w:val="00771679"/>
    <w:rsid w:val="00771760"/>
    <w:rsid w:val="00772117"/>
    <w:rsid w:val="0077321E"/>
    <w:rsid w:val="0077323C"/>
    <w:rsid w:val="00774AE4"/>
    <w:rsid w:val="00775EEC"/>
    <w:rsid w:val="00776691"/>
    <w:rsid w:val="00776B73"/>
    <w:rsid w:val="00776CCF"/>
    <w:rsid w:val="00777360"/>
    <w:rsid w:val="00777A56"/>
    <w:rsid w:val="00777D27"/>
    <w:rsid w:val="007807E0"/>
    <w:rsid w:val="00781057"/>
    <w:rsid w:val="00781914"/>
    <w:rsid w:val="00781F28"/>
    <w:rsid w:val="00784097"/>
    <w:rsid w:val="00784309"/>
    <w:rsid w:val="007843E2"/>
    <w:rsid w:val="007847D1"/>
    <w:rsid w:val="0078535D"/>
    <w:rsid w:val="007868C0"/>
    <w:rsid w:val="00787037"/>
    <w:rsid w:val="00790015"/>
    <w:rsid w:val="007907A0"/>
    <w:rsid w:val="00791314"/>
    <w:rsid w:val="0079259C"/>
    <w:rsid w:val="00793954"/>
    <w:rsid w:val="00794804"/>
    <w:rsid w:val="00794DEE"/>
    <w:rsid w:val="0079538A"/>
    <w:rsid w:val="0079647E"/>
    <w:rsid w:val="007968AF"/>
    <w:rsid w:val="00796E67"/>
    <w:rsid w:val="00797711"/>
    <w:rsid w:val="007A0693"/>
    <w:rsid w:val="007A211F"/>
    <w:rsid w:val="007A3DA1"/>
    <w:rsid w:val="007A42DB"/>
    <w:rsid w:val="007A5AF5"/>
    <w:rsid w:val="007A7C86"/>
    <w:rsid w:val="007B0413"/>
    <w:rsid w:val="007B05DE"/>
    <w:rsid w:val="007B0E04"/>
    <w:rsid w:val="007B0EC9"/>
    <w:rsid w:val="007B1F19"/>
    <w:rsid w:val="007B1FAE"/>
    <w:rsid w:val="007B2052"/>
    <w:rsid w:val="007B33F1"/>
    <w:rsid w:val="007B37F0"/>
    <w:rsid w:val="007B3CB9"/>
    <w:rsid w:val="007B4180"/>
    <w:rsid w:val="007B4CEC"/>
    <w:rsid w:val="007B5006"/>
    <w:rsid w:val="007B5B16"/>
    <w:rsid w:val="007B63A6"/>
    <w:rsid w:val="007B6DDA"/>
    <w:rsid w:val="007B7183"/>
    <w:rsid w:val="007B736B"/>
    <w:rsid w:val="007B7401"/>
    <w:rsid w:val="007B7BEF"/>
    <w:rsid w:val="007C0308"/>
    <w:rsid w:val="007C0D38"/>
    <w:rsid w:val="007C1379"/>
    <w:rsid w:val="007C2853"/>
    <w:rsid w:val="007C2D18"/>
    <w:rsid w:val="007C2FF2"/>
    <w:rsid w:val="007C48E7"/>
    <w:rsid w:val="007C49BA"/>
    <w:rsid w:val="007C4EEB"/>
    <w:rsid w:val="007C5520"/>
    <w:rsid w:val="007C5B27"/>
    <w:rsid w:val="007C60A4"/>
    <w:rsid w:val="007D007E"/>
    <w:rsid w:val="007D0139"/>
    <w:rsid w:val="007D0C0B"/>
    <w:rsid w:val="007D1244"/>
    <w:rsid w:val="007D13D2"/>
    <w:rsid w:val="007D1BF0"/>
    <w:rsid w:val="007D1FDC"/>
    <w:rsid w:val="007D2968"/>
    <w:rsid w:val="007D32CD"/>
    <w:rsid w:val="007D3A3D"/>
    <w:rsid w:val="007D49BC"/>
    <w:rsid w:val="007D6232"/>
    <w:rsid w:val="007D74EC"/>
    <w:rsid w:val="007D75BA"/>
    <w:rsid w:val="007E0365"/>
    <w:rsid w:val="007E0C4C"/>
    <w:rsid w:val="007E1399"/>
    <w:rsid w:val="007E1720"/>
    <w:rsid w:val="007E1A06"/>
    <w:rsid w:val="007E1A4E"/>
    <w:rsid w:val="007E1E32"/>
    <w:rsid w:val="007E202B"/>
    <w:rsid w:val="007E2B04"/>
    <w:rsid w:val="007E3A93"/>
    <w:rsid w:val="007E3E1E"/>
    <w:rsid w:val="007E4DDC"/>
    <w:rsid w:val="007E5DB4"/>
    <w:rsid w:val="007E5FBD"/>
    <w:rsid w:val="007E61E2"/>
    <w:rsid w:val="007F160C"/>
    <w:rsid w:val="007F1F99"/>
    <w:rsid w:val="007F2F98"/>
    <w:rsid w:val="007F3130"/>
    <w:rsid w:val="007F328D"/>
    <w:rsid w:val="007F3681"/>
    <w:rsid w:val="007F3C90"/>
    <w:rsid w:val="007F55AA"/>
    <w:rsid w:val="007F58BA"/>
    <w:rsid w:val="007F5972"/>
    <w:rsid w:val="007F5983"/>
    <w:rsid w:val="007F5A2D"/>
    <w:rsid w:val="007F5AA5"/>
    <w:rsid w:val="007F6C8A"/>
    <w:rsid w:val="007F6E84"/>
    <w:rsid w:val="007F7411"/>
    <w:rsid w:val="007F768F"/>
    <w:rsid w:val="007F7DB2"/>
    <w:rsid w:val="0080144F"/>
    <w:rsid w:val="0080194C"/>
    <w:rsid w:val="008019A8"/>
    <w:rsid w:val="00801CB9"/>
    <w:rsid w:val="008022FE"/>
    <w:rsid w:val="008031DD"/>
    <w:rsid w:val="008056C0"/>
    <w:rsid w:val="00805A61"/>
    <w:rsid w:val="0080791D"/>
    <w:rsid w:val="00811215"/>
    <w:rsid w:val="00812B66"/>
    <w:rsid w:val="00812C28"/>
    <w:rsid w:val="008143B4"/>
    <w:rsid w:val="008156F5"/>
    <w:rsid w:val="008167D2"/>
    <w:rsid w:val="00816DCD"/>
    <w:rsid w:val="00820742"/>
    <w:rsid w:val="008214B1"/>
    <w:rsid w:val="008224CF"/>
    <w:rsid w:val="00822C89"/>
    <w:rsid w:val="00823232"/>
    <w:rsid w:val="008236BF"/>
    <w:rsid w:val="00823F7F"/>
    <w:rsid w:val="0082407A"/>
    <w:rsid w:val="0082567E"/>
    <w:rsid w:val="00826D12"/>
    <w:rsid w:val="00830F7C"/>
    <w:rsid w:val="00831A3B"/>
    <w:rsid w:val="00831FE2"/>
    <w:rsid w:val="00832C91"/>
    <w:rsid w:val="0083333D"/>
    <w:rsid w:val="0083408B"/>
    <w:rsid w:val="00834BF6"/>
    <w:rsid w:val="00834FEB"/>
    <w:rsid w:val="00835379"/>
    <w:rsid w:val="00835459"/>
    <w:rsid w:val="008354A3"/>
    <w:rsid w:val="00836367"/>
    <w:rsid w:val="00836B3C"/>
    <w:rsid w:val="008416CD"/>
    <w:rsid w:val="00841BAD"/>
    <w:rsid w:val="0084248C"/>
    <w:rsid w:val="008427BA"/>
    <w:rsid w:val="008428F2"/>
    <w:rsid w:val="00843838"/>
    <w:rsid w:val="00844812"/>
    <w:rsid w:val="00846F71"/>
    <w:rsid w:val="008472F2"/>
    <w:rsid w:val="00847F0A"/>
    <w:rsid w:val="00850D47"/>
    <w:rsid w:val="00851705"/>
    <w:rsid w:val="00854D55"/>
    <w:rsid w:val="0085561D"/>
    <w:rsid w:val="00856D67"/>
    <w:rsid w:val="0085719D"/>
    <w:rsid w:val="00857974"/>
    <w:rsid w:val="00857C1C"/>
    <w:rsid w:val="00857F01"/>
    <w:rsid w:val="00860151"/>
    <w:rsid w:val="0086069E"/>
    <w:rsid w:val="008613C5"/>
    <w:rsid w:val="00861714"/>
    <w:rsid w:val="008621EC"/>
    <w:rsid w:val="00864466"/>
    <w:rsid w:val="008644C4"/>
    <w:rsid w:val="00864584"/>
    <w:rsid w:val="008646F9"/>
    <w:rsid w:val="00864E72"/>
    <w:rsid w:val="00865B47"/>
    <w:rsid w:val="00865BCD"/>
    <w:rsid w:val="0086640D"/>
    <w:rsid w:val="008670CF"/>
    <w:rsid w:val="008677B2"/>
    <w:rsid w:val="0086794B"/>
    <w:rsid w:val="0086795A"/>
    <w:rsid w:val="00867ACF"/>
    <w:rsid w:val="00867B15"/>
    <w:rsid w:val="00867BAB"/>
    <w:rsid w:val="00867BC4"/>
    <w:rsid w:val="0087108D"/>
    <w:rsid w:val="008717A2"/>
    <w:rsid w:val="00871CB4"/>
    <w:rsid w:val="00871DA8"/>
    <w:rsid w:val="00871F8B"/>
    <w:rsid w:val="00872A43"/>
    <w:rsid w:val="00872B3E"/>
    <w:rsid w:val="00873603"/>
    <w:rsid w:val="00874F07"/>
    <w:rsid w:val="00875014"/>
    <w:rsid w:val="00875B94"/>
    <w:rsid w:val="00876A8A"/>
    <w:rsid w:val="008773C7"/>
    <w:rsid w:val="00877983"/>
    <w:rsid w:val="0088013A"/>
    <w:rsid w:val="00880CF3"/>
    <w:rsid w:val="00880D0F"/>
    <w:rsid w:val="00881602"/>
    <w:rsid w:val="008819F6"/>
    <w:rsid w:val="00883933"/>
    <w:rsid w:val="00883E31"/>
    <w:rsid w:val="008844F3"/>
    <w:rsid w:val="00884FA1"/>
    <w:rsid w:val="008855DD"/>
    <w:rsid w:val="00885711"/>
    <w:rsid w:val="00885BA1"/>
    <w:rsid w:val="00887E78"/>
    <w:rsid w:val="00890D4F"/>
    <w:rsid w:val="0089155E"/>
    <w:rsid w:val="00891D49"/>
    <w:rsid w:val="008927E7"/>
    <w:rsid w:val="00893A62"/>
    <w:rsid w:val="00894940"/>
    <w:rsid w:val="00894AC4"/>
    <w:rsid w:val="00894C33"/>
    <w:rsid w:val="0089607D"/>
    <w:rsid w:val="00897AB2"/>
    <w:rsid w:val="00897BC2"/>
    <w:rsid w:val="008A0636"/>
    <w:rsid w:val="008A0815"/>
    <w:rsid w:val="008A1100"/>
    <w:rsid w:val="008A12D2"/>
    <w:rsid w:val="008A2ADF"/>
    <w:rsid w:val="008A2C7D"/>
    <w:rsid w:val="008A3A36"/>
    <w:rsid w:val="008A47C5"/>
    <w:rsid w:val="008A61FE"/>
    <w:rsid w:val="008A650D"/>
    <w:rsid w:val="008A6659"/>
    <w:rsid w:val="008A66CA"/>
    <w:rsid w:val="008A6F42"/>
    <w:rsid w:val="008A7479"/>
    <w:rsid w:val="008A7F27"/>
    <w:rsid w:val="008B08E8"/>
    <w:rsid w:val="008B2B28"/>
    <w:rsid w:val="008B308F"/>
    <w:rsid w:val="008B3116"/>
    <w:rsid w:val="008B37B3"/>
    <w:rsid w:val="008B3F41"/>
    <w:rsid w:val="008B3F50"/>
    <w:rsid w:val="008B4424"/>
    <w:rsid w:val="008B461A"/>
    <w:rsid w:val="008B4D8F"/>
    <w:rsid w:val="008B56E4"/>
    <w:rsid w:val="008B591F"/>
    <w:rsid w:val="008B5B47"/>
    <w:rsid w:val="008B637C"/>
    <w:rsid w:val="008B6705"/>
    <w:rsid w:val="008C06B9"/>
    <w:rsid w:val="008C0C18"/>
    <w:rsid w:val="008C0CC4"/>
    <w:rsid w:val="008C1532"/>
    <w:rsid w:val="008C23D9"/>
    <w:rsid w:val="008C2AF8"/>
    <w:rsid w:val="008C2DCD"/>
    <w:rsid w:val="008C3715"/>
    <w:rsid w:val="008C4B23"/>
    <w:rsid w:val="008C4B54"/>
    <w:rsid w:val="008C6EC2"/>
    <w:rsid w:val="008C74D5"/>
    <w:rsid w:val="008C7A8E"/>
    <w:rsid w:val="008D081C"/>
    <w:rsid w:val="008D0AC6"/>
    <w:rsid w:val="008D121F"/>
    <w:rsid w:val="008D25DD"/>
    <w:rsid w:val="008D26B2"/>
    <w:rsid w:val="008D429B"/>
    <w:rsid w:val="008D4ACB"/>
    <w:rsid w:val="008D54A5"/>
    <w:rsid w:val="008D5AD7"/>
    <w:rsid w:val="008D762C"/>
    <w:rsid w:val="008D7D9F"/>
    <w:rsid w:val="008D7EAA"/>
    <w:rsid w:val="008E1C2A"/>
    <w:rsid w:val="008E2137"/>
    <w:rsid w:val="008E38EE"/>
    <w:rsid w:val="008E3AB1"/>
    <w:rsid w:val="008E3B98"/>
    <w:rsid w:val="008E4DE4"/>
    <w:rsid w:val="008E58DB"/>
    <w:rsid w:val="008E5C22"/>
    <w:rsid w:val="008E6361"/>
    <w:rsid w:val="008E6694"/>
    <w:rsid w:val="008E6A47"/>
    <w:rsid w:val="008E6F63"/>
    <w:rsid w:val="008E7535"/>
    <w:rsid w:val="008F09DC"/>
    <w:rsid w:val="008F0A5A"/>
    <w:rsid w:val="008F1231"/>
    <w:rsid w:val="008F1552"/>
    <w:rsid w:val="008F15C7"/>
    <w:rsid w:val="008F1C1F"/>
    <w:rsid w:val="008F217A"/>
    <w:rsid w:val="008F2AEA"/>
    <w:rsid w:val="008F2C23"/>
    <w:rsid w:val="008F42AF"/>
    <w:rsid w:val="008F6E2C"/>
    <w:rsid w:val="008F7ACB"/>
    <w:rsid w:val="008F7C33"/>
    <w:rsid w:val="00900982"/>
    <w:rsid w:val="00900EAB"/>
    <w:rsid w:val="0090226A"/>
    <w:rsid w:val="0090241E"/>
    <w:rsid w:val="00902B64"/>
    <w:rsid w:val="0090323F"/>
    <w:rsid w:val="009032DE"/>
    <w:rsid w:val="00905D9E"/>
    <w:rsid w:val="009062AE"/>
    <w:rsid w:val="009112E9"/>
    <w:rsid w:val="009116D7"/>
    <w:rsid w:val="00911EB7"/>
    <w:rsid w:val="00912253"/>
    <w:rsid w:val="0091255E"/>
    <w:rsid w:val="00912C3B"/>
    <w:rsid w:val="00912F1A"/>
    <w:rsid w:val="00913DD5"/>
    <w:rsid w:val="009153F4"/>
    <w:rsid w:val="00916081"/>
    <w:rsid w:val="00916F01"/>
    <w:rsid w:val="009211A6"/>
    <w:rsid w:val="009216E8"/>
    <w:rsid w:val="00921EFA"/>
    <w:rsid w:val="00922555"/>
    <w:rsid w:val="00922EAE"/>
    <w:rsid w:val="00923CB7"/>
    <w:rsid w:val="0092441B"/>
    <w:rsid w:val="009257A4"/>
    <w:rsid w:val="00926AE2"/>
    <w:rsid w:val="00927529"/>
    <w:rsid w:val="009303D9"/>
    <w:rsid w:val="00930546"/>
    <w:rsid w:val="009307B3"/>
    <w:rsid w:val="00930B09"/>
    <w:rsid w:val="00930DC7"/>
    <w:rsid w:val="00931EB7"/>
    <w:rsid w:val="00932CBC"/>
    <w:rsid w:val="00932F9B"/>
    <w:rsid w:val="00933C64"/>
    <w:rsid w:val="00934B1A"/>
    <w:rsid w:val="00935F1E"/>
    <w:rsid w:val="0093681A"/>
    <w:rsid w:val="009406D0"/>
    <w:rsid w:val="00941FBF"/>
    <w:rsid w:val="0094254D"/>
    <w:rsid w:val="00943A31"/>
    <w:rsid w:val="00943A9B"/>
    <w:rsid w:val="0094414C"/>
    <w:rsid w:val="00944EB4"/>
    <w:rsid w:val="009457E0"/>
    <w:rsid w:val="0094684C"/>
    <w:rsid w:val="009479E5"/>
    <w:rsid w:val="00950A24"/>
    <w:rsid w:val="00950B72"/>
    <w:rsid w:val="00953383"/>
    <w:rsid w:val="00953B24"/>
    <w:rsid w:val="00953E51"/>
    <w:rsid w:val="00953F42"/>
    <w:rsid w:val="009541F0"/>
    <w:rsid w:val="0095427C"/>
    <w:rsid w:val="00955EFB"/>
    <w:rsid w:val="00956A8F"/>
    <w:rsid w:val="00957702"/>
    <w:rsid w:val="00957F6C"/>
    <w:rsid w:val="009638A1"/>
    <w:rsid w:val="00963BDE"/>
    <w:rsid w:val="009643A0"/>
    <w:rsid w:val="00964EA3"/>
    <w:rsid w:val="00965C99"/>
    <w:rsid w:val="00965E14"/>
    <w:rsid w:val="0096745A"/>
    <w:rsid w:val="0096761D"/>
    <w:rsid w:val="00967740"/>
    <w:rsid w:val="0096787C"/>
    <w:rsid w:val="00967E6D"/>
    <w:rsid w:val="00970DB6"/>
    <w:rsid w:val="0097161C"/>
    <w:rsid w:val="00971898"/>
    <w:rsid w:val="00971F90"/>
    <w:rsid w:val="00972203"/>
    <w:rsid w:val="009725BB"/>
    <w:rsid w:val="0097308C"/>
    <w:rsid w:val="0097487A"/>
    <w:rsid w:val="00974B35"/>
    <w:rsid w:val="009753C7"/>
    <w:rsid w:val="009764FD"/>
    <w:rsid w:val="00977D09"/>
    <w:rsid w:val="00977F3E"/>
    <w:rsid w:val="00980A11"/>
    <w:rsid w:val="0098158D"/>
    <w:rsid w:val="00981E20"/>
    <w:rsid w:val="00982059"/>
    <w:rsid w:val="00982391"/>
    <w:rsid w:val="009854AB"/>
    <w:rsid w:val="0098693B"/>
    <w:rsid w:val="0098719C"/>
    <w:rsid w:val="00990FB3"/>
    <w:rsid w:val="009917D7"/>
    <w:rsid w:val="00992A26"/>
    <w:rsid w:val="00993D4C"/>
    <w:rsid w:val="009940B4"/>
    <w:rsid w:val="00994597"/>
    <w:rsid w:val="009959AB"/>
    <w:rsid w:val="00995B0B"/>
    <w:rsid w:val="009979DB"/>
    <w:rsid w:val="009A0CA1"/>
    <w:rsid w:val="009A1CB7"/>
    <w:rsid w:val="009A2205"/>
    <w:rsid w:val="009A371F"/>
    <w:rsid w:val="009A3B9C"/>
    <w:rsid w:val="009A4991"/>
    <w:rsid w:val="009A4FEB"/>
    <w:rsid w:val="009A5444"/>
    <w:rsid w:val="009A6250"/>
    <w:rsid w:val="009A6288"/>
    <w:rsid w:val="009A7394"/>
    <w:rsid w:val="009B0F7B"/>
    <w:rsid w:val="009B1119"/>
    <w:rsid w:val="009B1625"/>
    <w:rsid w:val="009B2DE1"/>
    <w:rsid w:val="009B3183"/>
    <w:rsid w:val="009B3778"/>
    <w:rsid w:val="009B37DD"/>
    <w:rsid w:val="009B3AB9"/>
    <w:rsid w:val="009B4440"/>
    <w:rsid w:val="009B4BAC"/>
    <w:rsid w:val="009B4C0F"/>
    <w:rsid w:val="009B5707"/>
    <w:rsid w:val="009B58BF"/>
    <w:rsid w:val="009B620B"/>
    <w:rsid w:val="009B77EE"/>
    <w:rsid w:val="009C1D0E"/>
    <w:rsid w:val="009C40E2"/>
    <w:rsid w:val="009C52A1"/>
    <w:rsid w:val="009C5C6F"/>
    <w:rsid w:val="009C5FC4"/>
    <w:rsid w:val="009D21FF"/>
    <w:rsid w:val="009D26BD"/>
    <w:rsid w:val="009D3830"/>
    <w:rsid w:val="009D3D1B"/>
    <w:rsid w:val="009D466D"/>
    <w:rsid w:val="009D5CCC"/>
    <w:rsid w:val="009D5E70"/>
    <w:rsid w:val="009D6452"/>
    <w:rsid w:val="009D6BBA"/>
    <w:rsid w:val="009D7CE7"/>
    <w:rsid w:val="009D7ED7"/>
    <w:rsid w:val="009E0CAF"/>
    <w:rsid w:val="009E0D74"/>
    <w:rsid w:val="009E0FCB"/>
    <w:rsid w:val="009E117B"/>
    <w:rsid w:val="009E2D7D"/>
    <w:rsid w:val="009E32AA"/>
    <w:rsid w:val="009E3B65"/>
    <w:rsid w:val="009E3C0F"/>
    <w:rsid w:val="009E3D67"/>
    <w:rsid w:val="009E43EC"/>
    <w:rsid w:val="009E4A48"/>
    <w:rsid w:val="009E52DC"/>
    <w:rsid w:val="009E6782"/>
    <w:rsid w:val="009E6B71"/>
    <w:rsid w:val="009E6DF3"/>
    <w:rsid w:val="009F03DF"/>
    <w:rsid w:val="009F0570"/>
    <w:rsid w:val="009F1AE8"/>
    <w:rsid w:val="009F1D79"/>
    <w:rsid w:val="009F3684"/>
    <w:rsid w:val="009F4560"/>
    <w:rsid w:val="009F4B85"/>
    <w:rsid w:val="009F53B2"/>
    <w:rsid w:val="009F549C"/>
    <w:rsid w:val="009F55C1"/>
    <w:rsid w:val="009F59DD"/>
    <w:rsid w:val="009F5B8D"/>
    <w:rsid w:val="009F68BF"/>
    <w:rsid w:val="009F6AD9"/>
    <w:rsid w:val="009F6E2A"/>
    <w:rsid w:val="009F7F43"/>
    <w:rsid w:val="00A0072A"/>
    <w:rsid w:val="00A00E90"/>
    <w:rsid w:val="00A0213F"/>
    <w:rsid w:val="00A02161"/>
    <w:rsid w:val="00A02D25"/>
    <w:rsid w:val="00A03A9E"/>
    <w:rsid w:val="00A059B3"/>
    <w:rsid w:val="00A05F06"/>
    <w:rsid w:val="00A064AE"/>
    <w:rsid w:val="00A077C1"/>
    <w:rsid w:val="00A0786C"/>
    <w:rsid w:val="00A101D4"/>
    <w:rsid w:val="00A105CE"/>
    <w:rsid w:val="00A11C06"/>
    <w:rsid w:val="00A11D42"/>
    <w:rsid w:val="00A121C7"/>
    <w:rsid w:val="00A12C68"/>
    <w:rsid w:val="00A12F8C"/>
    <w:rsid w:val="00A13FFE"/>
    <w:rsid w:val="00A1533F"/>
    <w:rsid w:val="00A157E1"/>
    <w:rsid w:val="00A15DCD"/>
    <w:rsid w:val="00A166B9"/>
    <w:rsid w:val="00A16B70"/>
    <w:rsid w:val="00A17779"/>
    <w:rsid w:val="00A22719"/>
    <w:rsid w:val="00A22E17"/>
    <w:rsid w:val="00A242D9"/>
    <w:rsid w:val="00A27605"/>
    <w:rsid w:val="00A276F6"/>
    <w:rsid w:val="00A30B13"/>
    <w:rsid w:val="00A31565"/>
    <w:rsid w:val="00A321D8"/>
    <w:rsid w:val="00A32387"/>
    <w:rsid w:val="00A32510"/>
    <w:rsid w:val="00A339F4"/>
    <w:rsid w:val="00A33EA5"/>
    <w:rsid w:val="00A355AC"/>
    <w:rsid w:val="00A355E8"/>
    <w:rsid w:val="00A35BCC"/>
    <w:rsid w:val="00A35D2B"/>
    <w:rsid w:val="00A3608A"/>
    <w:rsid w:val="00A3636D"/>
    <w:rsid w:val="00A37B12"/>
    <w:rsid w:val="00A4028E"/>
    <w:rsid w:val="00A41128"/>
    <w:rsid w:val="00A422B9"/>
    <w:rsid w:val="00A42EE6"/>
    <w:rsid w:val="00A42F3D"/>
    <w:rsid w:val="00A430CE"/>
    <w:rsid w:val="00A432C9"/>
    <w:rsid w:val="00A4339D"/>
    <w:rsid w:val="00A438EA"/>
    <w:rsid w:val="00A43966"/>
    <w:rsid w:val="00A43CE1"/>
    <w:rsid w:val="00A44C39"/>
    <w:rsid w:val="00A469BC"/>
    <w:rsid w:val="00A46B77"/>
    <w:rsid w:val="00A47A4C"/>
    <w:rsid w:val="00A50B8E"/>
    <w:rsid w:val="00A50E25"/>
    <w:rsid w:val="00A50EB8"/>
    <w:rsid w:val="00A51129"/>
    <w:rsid w:val="00A528C0"/>
    <w:rsid w:val="00A52916"/>
    <w:rsid w:val="00A538DD"/>
    <w:rsid w:val="00A53BDD"/>
    <w:rsid w:val="00A54D74"/>
    <w:rsid w:val="00A55199"/>
    <w:rsid w:val="00A55A2B"/>
    <w:rsid w:val="00A564F0"/>
    <w:rsid w:val="00A616C8"/>
    <w:rsid w:val="00A635FF"/>
    <w:rsid w:val="00A63C92"/>
    <w:rsid w:val="00A65DD9"/>
    <w:rsid w:val="00A67538"/>
    <w:rsid w:val="00A67816"/>
    <w:rsid w:val="00A67BD1"/>
    <w:rsid w:val="00A67D0E"/>
    <w:rsid w:val="00A67DCC"/>
    <w:rsid w:val="00A71246"/>
    <w:rsid w:val="00A71B2F"/>
    <w:rsid w:val="00A735CF"/>
    <w:rsid w:val="00A741FA"/>
    <w:rsid w:val="00A74311"/>
    <w:rsid w:val="00A7516A"/>
    <w:rsid w:val="00A7577E"/>
    <w:rsid w:val="00A75D76"/>
    <w:rsid w:val="00A766C4"/>
    <w:rsid w:val="00A76FE4"/>
    <w:rsid w:val="00A8006C"/>
    <w:rsid w:val="00A80996"/>
    <w:rsid w:val="00A81997"/>
    <w:rsid w:val="00A81F27"/>
    <w:rsid w:val="00A81F59"/>
    <w:rsid w:val="00A82069"/>
    <w:rsid w:val="00A82D52"/>
    <w:rsid w:val="00A832F6"/>
    <w:rsid w:val="00A8363D"/>
    <w:rsid w:val="00A83897"/>
    <w:rsid w:val="00A83D25"/>
    <w:rsid w:val="00A844F4"/>
    <w:rsid w:val="00A85987"/>
    <w:rsid w:val="00A859C2"/>
    <w:rsid w:val="00A8712E"/>
    <w:rsid w:val="00A87424"/>
    <w:rsid w:val="00A908DB"/>
    <w:rsid w:val="00A9151E"/>
    <w:rsid w:val="00A91654"/>
    <w:rsid w:val="00A919CE"/>
    <w:rsid w:val="00A919DC"/>
    <w:rsid w:val="00A91CEF"/>
    <w:rsid w:val="00A91D39"/>
    <w:rsid w:val="00A92422"/>
    <w:rsid w:val="00A935A6"/>
    <w:rsid w:val="00A93794"/>
    <w:rsid w:val="00A942A9"/>
    <w:rsid w:val="00A94983"/>
    <w:rsid w:val="00A94A7B"/>
    <w:rsid w:val="00A959BA"/>
    <w:rsid w:val="00A95DA8"/>
    <w:rsid w:val="00A9651D"/>
    <w:rsid w:val="00A96A31"/>
    <w:rsid w:val="00A97C18"/>
    <w:rsid w:val="00AA0CDE"/>
    <w:rsid w:val="00AA14D9"/>
    <w:rsid w:val="00AA164D"/>
    <w:rsid w:val="00AA16DA"/>
    <w:rsid w:val="00AA1831"/>
    <w:rsid w:val="00AA64AD"/>
    <w:rsid w:val="00AA67EA"/>
    <w:rsid w:val="00AA72C3"/>
    <w:rsid w:val="00AA7450"/>
    <w:rsid w:val="00AB05F8"/>
    <w:rsid w:val="00AB0C53"/>
    <w:rsid w:val="00AB14B1"/>
    <w:rsid w:val="00AB180C"/>
    <w:rsid w:val="00AB21E3"/>
    <w:rsid w:val="00AB2887"/>
    <w:rsid w:val="00AB32B3"/>
    <w:rsid w:val="00AB36DC"/>
    <w:rsid w:val="00AB4064"/>
    <w:rsid w:val="00AB4557"/>
    <w:rsid w:val="00AB46CC"/>
    <w:rsid w:val="00AB4800"/>
    <w:rsid w:val="00AB5BF7"/>
    <w:rsid w:val="00AB6B38"/>
    <w:rsid w:val="00AB719C"/>
    <w:rsid w:val="00AB720F"/>
    <w:rsid w:val="00AB73F3"/>
    <w:rsid w:val="00AC03CD"/>
    <w:rsid w:val="00AC0499"/>
    <w:rsid w:val="00AC04CA"/>
    <w:rsid w:val="00AC0A0F"/>
    <w:rsid w:val="00AC11AB"/>
    <w:rsid w:val="00AC1F44"/>
    <w:rsid w:val="00AC43C1"/>
    <w:rsid w:val="00AC45E8"/>
    <w:rsid w:val="00AC5320"/>
    <w:rsid w:val="00AC5844"/>
    <w:rsid w:val="00AC597F"/>
    <w:rsid w:val="00AC690A"/>
    <w:rsid w:val="00AC6C8F"/>
    <w:rsid w:val="00AC77B5"/>
    <w:rsid w:val="00AC7864"/>
    <w:rsid w:val="00AD2F3E"/>
    <w:rsid w:val="00AD338A"/>
    <w:rsid w:val="00AD5CA0"/>
    <w:rsid w:val="00AD6414"/>
    <w:rsid w:val="00AD7F83"/>
    <w:rsid w:val="00AE015C"/>
    <w:rsid w:val="00AE0646"/>
    <w:rsid w:val="00AE0AA8"/>
    <w:rsid w:val="00AE2997"/>
    <w:rsid w:val="00AE3409"/>
    <w:rsid w:val="00AE3DA2"/>
    <w:rsid w:val="00AE4F4F"/>
    <w:rsid w:val="00AE6042"/>
    <w:rsid w:val="00AE6E9E"/>
    <w:rsid w:val="00AE7D5B"/>
    <w:rsid w:val="00AF1455"/>
    <w:rsid w:val="00AF148E"/>
    <w:rsid w:val="00AF1717"/>
    <w:rsid w:val="00AF1EB2"/>
    <w:rsid w:val="00AF2074"/>
    <w:rsid w:val="00AF2AA7"/>
    <w:rsid w:val="00AF2CB3"/>
    <w:rsid w:val="00AF2E1C"/>
    <w:rsid w:val="00AF36A0"/>
    <w:rsid w:val="00AF39C0"/>
    <w:rsid w:val="00AF3D5D"/>
    <w:rsid w:val="00AF3EAA"/>
    <w:rsid w:val="00AF41CE"/>
    <w:rsid w:val="00AF436B"/>
    <w:rsid w:val="00AF4AFA"/>
    <w:rsid w:val="00AF5C8B"/>
    <w:rsid w:val="00AF6A9E"/>
    <w:rsid w:val="00AF6EEA"/>
    <w:rsid w:val="00AF7105"/>
    <w:rsid w:val="00AF7600"/>
    <w:rsid w:val="00B00D3F"/>
    <w:rsid w:val="00B025E1"/>
    <w:rsid w:val="00B02AC0"/>
    <w:rsid w:val="00B03BD0"/>
    <w:rsid w:val="00B03E1C"/>
    <w:rsid w:val="00B0429B"/>
    <w:rsid w:val="00B048E6"/>
    <w:rsid w:val="00B04B5C"/>
    <w:rsid w:val="00B055EE"/>
    <w:rsid w:val="00B05E25"/>
    <w:rsid w:val="00B05F01"/>
    <w:rsid w:val="00B0635D"/>
    <w:rsid w:val="00B065CB"/>
    <w:rsid w:val="00B06D24"/>
    <w:rsid w:val="00B06D5B"/>
    <w:rsid w:val="00B07E68"/>
    <w:rsid w:val="00B1091E"/>
    <w:rsid w:val="00B11A60"/>
    <w:rsid w:val="00B11ACE"/>
    <w:rsid w:val="00B12531"/>
    <w:rsid w:val="00B131C0"/>
    <w:rsid w:val="00B1484A"/>
    <w:rsid w:val="00B1547F"/>
    <w:rsid w:val="00B15A84"/>
    <w:rsid w:val="00B1753E"/>
    <w:rsid w:val="00B20C38"/>
    <w:rsid w:val="00B2105A"/>
    <w:rsid w:val="00B22613"/>
    <w:rsid w:val="00B2280E"/>
    <w:rsid w:val="00B2308B"/>
    <w:rsid w:val="00B23641"/>
    <w:rsid w:val="00B23700"/>
    <w:rsid w:val="00B23D28"/>
    <w:rsid w:val="00B24E1F"/>
    <w:rsid w:val="00B25429"/>
    <w:rsid w:val="00B2583B"/>
    <w:rsid w:val="00B25D2B"/>
    <w:rsid w:val="00B25DFD"/>
    <w:rsid w:val="00B261EF"/>
    <w:rsid w:val="00B2719E"/>
    <w:rsid w:val="00B2726A"/>
    <w:rsid w:val="00B27D08"/>
    <w:rsid w:val="00B3021B"/>
    <w:rsid w:val="00B307F5"/>
    <w:rsid w:val="00B30F48"/>
    <w:rsid w:val="00B326D5"/>
    <w:rsid w:val="00B3282A"/>
    <w:rsid w:val="00B32E74"/>
    <w:rsid w:val="00B34502"/>
    <w:rsid w:val="00B346B0"/>
    <w:rsid w:val="00B34DF0"/>
    <w:rsid w:val="00B34F0C"/>
    <w:rsid w:val="00B35CB4"/>
    <w:rsid w:val="00B36292"/>
    <w:rsid w:val="00B36E98"/>
    <w:rsid w:val="00B40BCB"/>
    <w:rsid w:val="00B40FCC"/>
    <w:rsid w:val="00B4113F"/>
    <w:rsid w:val="00B41214"/>
    <w:rsid w:val="00B41539"/>
    <w:rsid w:val="00B415E5"/>
    <w:rsid w:val="00B449EB"/>
    <w:rsid w:val="00B44BB9"/>
    <w:rsid w:val="00B45106"/>
    <w:rsid w:val="00B4687C"/>
    <w:rsid w:val="00B46D77"/>
    <w:rsid w:val="00B473BA"/>
    <w:rsid w:val="00B47F5C"/>
    <w:rsid w:val="00B519B7"/>
    <w:rsid w:val="00B52511"/>
    <w:rsid w:val="00B526A7"/>
    <w:rsid w:val="00B53201"/>
    <w:rsid w:val="00B53C10"/>
    <w:rsid w:val="00B54FCF"/>
    <w:rsid w:val="00B57469"/>
    <w:rsid w:val="00B603F0"/>
    <w:rsid w:val="00B60FFC"/>
    <w:rsid w:val="00B624C0"/>
    <w:rsid w:val="00B62E3A"/>
    <w:rsid w:val="00B63032"/>
    <w:rsid w:val="00B63CD7"/>
    <w:rsid w:val="00B63F29"/>
    <w:rsid w:val="00B649A3"/>
    <w:rsid w:val="00B6573A"/>
    <w:rsid w:val="00B66660"/>
    <w:rsid w:val="00B667EF"/>
    <w:rsid w:val="00B677D4"/>
    <w:rsid w:val="00B7064E"/>
    <w:rsid w:val="00B7296F"/>
    <w:rsid w:val="00B7488F"/>
    <w:rsid w:val="00B74AD3"/>
    <w:rsid w:val="00B74DEA"/>
    <w:rsid w:val="00B758B0"/>
    <w:rsid w:val="00B765AE"/>
    <w:rsid w:val="00B768AA"/>
    <w:rsid w:val="00B768D1"/>
    <w:rsid w:val="00B77BF1"/>
    <w:rsid w:val="00B77D32"/>
    <w:rsid w:val="00B8006D"/>
    <w:rsid w:val="00B8093F"/>
    <w:rsid w:val="00B80D59"/>
    <w:rsid w:val="00B81E5C"/>
    <w:rsid w:val="00B82274"/>
    <w:rsid w:val="00B83791"/>
    <w:rsid w:val="00B83869"/>
    <w:rsid w:val="00B83EBA"/>
    <w:rsid w:val="00B84322"/>
    <w:rsid w:val="00B87E35"/>
    <w:rsid w:val="00B90B1A"/>
    <w:rsid w:val="00B90DD4"/>
    <w:rsid w:val="00B910F5"/>
    <w:rsid w:val="00B913D3"/>
    <w:rsid w:val="00B930B5"/>
    <w:rsid w:val="00B937EB"/>
    <w:rsid w:val="00B9451F"/>
    <w:rsid w:val="00B96593"/>
    <w:rsid w:val="00B96E75"/>
    <w:rsid w:val="00BA0BAA"/>
    <w:rsid w:val="00BA1025"/>
    <w:rsid w:val="00BA18E8"/>
    <w:rsid w:val="00BA1918"/>
    <w:rsid w:val="00BA1BAB"/>
    <w:rsid w:val="00BA2F33"/>
    <w:rsid w:val="00BA3034"/>
    <w:rsid w:val="00BA3044"/>
    <w:rsid w:val="00BA33ED"/>
    <w:rsid w:val="00BA4996"/>
    <w:rsid w:val="00BA5390"/>
    <w:rsid w:val="00BA7992"/>
    <w:rsid w:val="00BB01ED"/>
    <w:rsid w:val="00BB0447"/>
    <w:rsid w:val="00BB0964"/>
    <w:rsid w:val="00BB29AA"/>
    <w:rsid w:val="00BB2BA3"/>
    <w:rsid w:val="00BB33BB"/>
    <w:rsid w:val="00BB3F30"/>
    <w:rsid w:val="00BB3F61"/>
    <w:rsid w:val="00BB585D"/>
    <w:rsid w:val="00BB5DEE"/>
    <w:rsid w:val="00BB6065"/>
    <w:rsid w:val="00BB6C59"/>
    <w:rsid w:val="00BB7A29"/>
    <w:rsid w:val="00BC124F"/>
    <w:rsid w:val="00BC1710"/>
    <w:rsid w:val="00BC1DF4"/>
    <w:rsid w:val="00BC2BFE"/>
    <w:rsid w:val="00BC3420"/>
    <w:rsid w:val="00BC3864"/>
    <w:rsid w:val="00BC3C68"/>
    <w:rsid w:val="00BC3CE7"/>
    <w:rsid w:val="00BC66D9"/>
    <w:rsid w:val="00BC6993"/>
    <w:rsid w:val="00BC6F41"/>
    <w:rsid w:val="00BC6F8F"/>
    <w:rsid w:val="00BD08A7"/>
    <w:rsid w:val="00BD0924"/>
    <w:rsid w:val="00BD2D0C"/>
    <w:rsid w:val="00BD4856"/>
    <w:rsid w:val="00BD493C"/>
    <w:rsid w:val="00BD4970"/>
    <w:rsid w:val="00BD5191"/>
    <w:rsid w:val="00BD53B1"/>
    <w:rsid w:val="00BD5591"/>
    <w:rsid w:val="00BD5C25"/>
    <w:rsid w:val="00BD61D9"/>
    <w:rsid w:val="00BD670B"/>
    <w:rsid w:val="00BD68F6"/>
    <w:rsid w:val="00BD7112"/>
    <w:rsid w:val="00BE0C57"/>
    <w:rsid w:val="00BE10B8"/>
    <w:rsid w:val="00BE1E15"/>
    <w:rsid w:val="00BE1E99"/>
    <w:rsid w:val="00BE1F82"/>
    <w:rsid w:val="00BE2F47"/>
    <w:rsid w:val="00BE3B81"/>
    <w:rsid w:val="00BE3CFB"/>
    <w:rsid w:val="00BE6925"/>
    <w:rsid w:val="00BE7691"/>
    <w:rsid w:val="00BE7D3C"/>
    <w:rsid w:val="00BF0CEA"/>
    <w:rsid w:val="00BF1FA7"/>
    <w:rsid w:val="00BF2613"/>
    <w:rsid w:val="00BF3577"/>
    <w:rsid w:val="00BF3E1E"/>
    <w:rsid w:val="00BF43F3"/>
    <w:rsid w:val="00BF5E1D"/>
    <w:rsid w:val="00BF5EFA"/>
    <w:rsid w:val="00BF5FF6"/>
    <w:rsid w:val="00BF6749"/>
    <w:rsid w:val="00BF7761"/>
    <w:rsid w:val="00BF7B84"/>
    <w:rsid w:val="00BF7C30"/>
    <w:rsid w:val="00C000B7"/>
    <w:rsid w:val="00C0087B"/>
    <w:rsid w:val="00C01E51"/>
    <w:rsid w:val="00C0207F"/>
    <w:rsid w:val="00C02765"/>
    <w:rsid w:val="00C028BA"/>
    <w:rsid w:val="00C037BA"/>
    <w:rsid w:val="00C03E4A"/>
    <w:rsid w:val="00C03E85"/>
    <w:rsid w:val="00C05060"/>
    <w:rsid w:val="00C062B6"/>
    <w:rsid w:val="00C069EA"/>
    <w:rsid w:val="00C06C93"/>
    <w:rsid w:val="00C1011B"/>
    <w:rsid w:val="00C104D9"/>
    <w:rsid w:val="00C10E62"/>
    <w:rsid w:val="00C11301"/>
    <w:rsid w:val="00C12140"/>
    <w:rsid w:val="00C1262C"/>
    <w:rsid w:val="00C12CEE"/>
    <w:rsid w:val="00C13657"/>
    <w:rsid w:val="00C13A9D"/>
    <w:rsid w:val="00C14316"/>
    <w:rsid w:val="00C1500C"/>
    <w:rsid w:val="00C15057"/>
    <w:rsid w:val="00C150FA"/>
    <w:rsid w:val="00C15307"/>
    <w:rsid w:val="00C1556E"/>
    <w:rsid w:val="00C156FB"/>
    <w:rsid w:val="00C16117"/>
    <w:rsid w:val="00C162B2"/>
    <w:rsid w:val="00C17CE9"/>
    <w:rsid w:val="00C202E9"/>
    <w:rsid w:val="00C213A1"/>
    <w:rsid w:val="00C217E9"/>
    <w:rsid w:val="00C21F91"/>
    <w:rsid w:val="00C23C38"/>
    <w:rsid w:val="00C23C61"/>
    <w:rsid w:val="00C25386"/>
    <w:rsid w:val="00C2568E"/>
    <w:rsid w:val="00C25B51"/>
    <w:rsid w:val="00C273AB"/>
    <w:rsid w:val="00C275D5"/>
    <w:rsid w:val="00C279C8"/>
    <w:rsid w:val="00C3038F"/>
    <w:rsid w:val="00C3045B"/>
    <w:rsid w:val="00C30729"/>
    <w:rsid w:val="00C3075A"/>
    <w:rsid w:val="00C33693"/>
    <w:rsid w:val="00C33AEE"/>
    <w:rsid w:val="00C34041"/>
    <w:rsid w:val="00C34309"/>
    <w:rsid w:val="00C34BA4"/>
    <w:rsid w:val="00C359AE"/>
    <w:rsid w:val="00C36745"/>
    <w:rsid w:val="00C36AE5"/>
    <w:rsid w:val="00C4109F"/>
    <w:rsid w:val="00C4233C"/>
    <w:rsid w:val="00C42EB3"/>
    <w:rsid w:val="00C44EC1"/>
    <w:rsid w:val="00C44ED1"/>
    <w:rsid w:val="00C4664F"/>
    <w:rsid w:val="00C469B7"/>
    <w:rsid w:val="00C4720E"/>
    <w:rsid w:val="00C47CF9"/>
    <w:rsid w:val="00C50FA4"/>
    <w:rsid w:val="00C51238"/>
    <w:rsid w:val="00C516D8"/>
    <w:rsid w:val="00C519BB"/>
    <w:rsid w:val="00C52FD6"/>
    <w:rsid w:val="00C538BA"/>
    <w:rsid w:val="00C56F64"/>
    <w:rsid w:val="00C60A9F"/>
    <w:rsid w:val="00C60CB6"/>
    <w:rsid w:val="00C61299"/>
    <w:rsid w:val="00C62B56"/>
    <w:rsid w:val="00C63004"/>
    <w:rsid w:val="00C642BD"/>
    <w:rsid w:val="00C64E76"/>
    <w:rsid w:val="00C666C9"/>
    <w:rsid w:val="00C675EA"/>
    <w:rsid w:val="00C6762F"/>
    <w:rsid w:val="00C67799"/>
    <w:rsid w:val="00C70167"/>
    <w:rsid w:val="00C70C9E"/>
    <w:rsid w:val="00C71680"/>
    <w:rsid w:val="00C71A63"/>
    <w:rsid w:val="00C71FF6"/>
    <w:rsid w:val="00C724F9"/>
    <w:rsid w:val="00C72618"/>
    <w:rsid w:val="00C7274A"/>
    <w:rsid w:val="00C733EC"/>
    <w:rsid w:val="00C748CA"/>
    <w:rsid w:val="00C774AF"/>
    <w:rsid w:val="00C77EC1"/>
    <w:rsid w:val="00C80124"/>
    <w:rsid w:val="00C81493"/>
    <w:rsid w:val="00C81637"/>
    <w:rsid w:val="00C819F0"/>
    <w:rsid w:val="00C81D80"/>
    <w:rsid w:val="00C82151"/>
    <w:rsid w:val="00C824FB"/>
    <w:rsid w:val="00C8354A"/>
    <w:rsid w:val="00C84496"/>
    <w:rsid w:val="00C86397"/>
    <w:rsid w:val="00C876EA"/>
    <w:rsid w:val="00C90284"/>
    <w:rsid w:val="00C905D5"/>
    <w:rsid w:val="00C906C4"/>
    <w:rsid w:val="00C919A4"/>
    <w:rsid w:val="00C91D5B"/>
    <w:rsid w:val="00C91F32"/>
    <w:rsid w:val="00C92C95"/>
    <w:rsid w:val="00C936D8"/>
    <w:rsid w:val="00C940C8"/>
    <w:rsid w:val="00C940F3"/>
    <w:rsid w:val="00C9448E"/>
    <w:rsid w:val="00C9460D"/>
    <w:rsid w:val="00C9511C"/>
    <w:rsid w:val="00C9524C"/>
    <w:rsid w:val="00C953AF"/>
    <w:rsid w:val="00C95F52"/>
    <w:rsid w:val="00C974B0"/>
    <w:rsid w:val="00CA12B4"/>
    <w:rsid w:val="00CA1794"/>
    <w:rsid w:val="00CA1803"/>
    <w:rsid w:val="00CA32F9"/>
    <w:rsid w:val="00CA3366"/>
    <w:rsid w:val="00CA4392"/>
    <w:rsid w:val="00CA655C"/>
    <w:rsid w:val="00CA77CA"/>
    <w:rsid w:val="00CB12A3"/>
    <w:rsid w:val="00CB130B"/>
    <w:rsid w:val="00CB1C53"/>
    <w:rsid w:val="00CB20AB"/>
    <w:rsid w:val="00CB61AC"/>
    <w:rsid w:val="00CB691E"/>
    <w:rsid w:val="00CB6950"/>
    <w:rsid w:val="00CB7E1B"/>
    <w:rsid w:val="00CC1350"/>
    <w:rsid w:val="00CC1CFF"/>
    <w:rsid w:val="00CC217D"/>
    <w:rsid w:val="00CC2A33"/>
    <w:rsid w:val="00CC393F"/>
    <w:rsid w:val="00CC45D5"/>
    <w:rsid w:val="00CC49C1"/>
    <w:rsid w:val="00CC6A3C"/>
    <w:rsid w:val="00CC783D"/>
    <w:rsid w:val="00CC7D3C"/>
    <w:rsid w:val="00CD2B6B"/>
    <w:rsid w:val="00CD2FC8"/>
    <w:rsid w:val="00CD3561"/>
    <w:rsid w:val="00CD404E"/>
    <w:rsid w:val="00CD46B9"/>
    <w:rsid w:val="00CD545D"/>
    <w:rsid w:val="00CD56B9"/>
    <w:rsid w:val="00CD571C"/>
    <w:rsid w:val="00CD5B35"/>
    <w:rsid w:val="00CD6F02"/>
    <w:rsid w:val="00CD70FC"/>
    <w:rsid w:val="00CD747C"/>
    <w:rsid w:val="00CD7A1B"/>
    <w:rsid w:val="00CD7AE5"/>
    <w:rsid w:val="00CE00C7"/>
    <w:rsid w:val="00CE0B31"/>
    <w:rsid w:val="00CE0BA0"/>
    <w:rsid w:val="00CE0CF4"/>
    <w:rsid w:val="00CE18A1"/>
    <w:rsid w:val="00CE19D9"/>
    <w:rsid w:val="00CE23A1"/>
    <w:rsid w:val="00CE2B07"/>
    <w:rsid w:val="00CE31B1"/>
    <w:rsid w:val="00CE38FD"/>
    <w:rsid w:val="00CE41DB"/>
    <w:rsid w:val="00CE4A40"/>
    <w:rsid w:val="00CE6310"/>
    <w:rsid w:val="00CE665F"/>
    <w:rsid w:val="00CF1795"/>
    <w:rsid w:val="00CF2695"/>
    <w:rsid w:val="00CF3C72"/>
    <w:rsid w:val="00CF4544"/>
    <w:rsid w:val="00CF570C"/>
    <w:rsid w:val="00CF5917"/>
    <w:rsid w:val="00CF6E43"/>
    <w:rsid w:val="00D00174"/>
    <w:rsid w:val="00D006BE"/>
    <w:rsid w:val="00D014A4"/>
    <w:rsid w:val="00D01D15"/>
    <w:rsid w:val="00D0277F"/>
    <w:rsid w:val="00D03D9F"/>
    <w:rsid w:val="00D0442A"/>
    <w:rsid w:val="00D04A22"/>
    <w:rsid w:val="00D06264"/>
    <w:rsid w:val="00D06AC3"/>
    <w:rsid w:val="00D07923"/>
    <w:rsid w:val="00D07E10"/>
    <w:rsid w:val="00D10321"/>
    <w:rsid w:val="00D1049A"/>
    <w:rsid w:val="00D1282A"/>
    <w:rsid w:val="00D13685"/>
    <w:rsid w:val="00D13D1A"/>
    <w:rsid w:val="00D144E2"/>
    <w:rsid w:val="00D14C02"/>
    <w:rsid w:val="00D14C74"/>
    <w:rsid w:val="00D15254"/>
    <w:rsid w:val="00D15959"/>
    <w:rsid w:val="00D15DA0"/>
    <w:rsid w:val="00D176C3"/>
    <w:rsid w:val="00D176D7"/>
    <w:rsid w:val="00D17C3F"/>
    <w:rsid w:val="00D17C8F"/>
    <w:rsid w:val="00D20C05"/>
    <w:rsid w:val="00D214AA"/>
    <w:rsid w:val="00D2176E"/>
    <w:rsid w:val="00D2201F"/>
    <w:rsid w:val="00D23432"/>
    <w:rsid w:val="00D24912"/>
    <w:rsid w:val="00D24E8B"/>
    <w:rsid w:val="00D25172"/>
    <w:rsid w:val="00D25320"/>
    <w:rsid w:val="00D262C2"/>
    <w:rsid w:val="00D26398"/>
    <w:rsid w:val="00D26FCC"/>
    <w:rsid w:val="00D27E5A"/>
    <w:rsid w:val="00D302DD"/>
    <w:rsid w:val="00D3066F"/>
    <w:rsid w:val="00D30C56"/>
    <w:rsid w:val="00D32E35"/>
    <w:rsid w:val="00D33224"/>
    <w:rsid w:val="00D33922"/>
    <w:rsid w:val="00D33C36"/>
    <w:rsid w:val="00D34027"/>
    <w:rsid w:val="00D355A3"/>
    <w:rsid w:val="00D357AC"/>
    <w:rsid w:val="00D357F2"/>
    <w:rsid w:val="00D36373"/>
    <w:rsid w:val="00D40253"/>
    <w:rsid w:val="00D40848"/>
    <w:rsid w:val="00D41390"/>
    <w:rsid w:val="00D413ED"/>
    <w:rsid w:val="00D42090"/>
    <w:rsid w:val="00D42928"/>
    <w:rsid w:val="00D42A38"/>
    <w:rsid w:val="00D432E9"/>
    <w:rsid w:val="00D43E1B"/>
    <w:rsid w:val="00D43E29"/>
    <w:rsid w:val="00D450C5"/>
    <w:rsid w:val="00D462D9"/>
    <w:rsid w:val="00D46CC6"/>
    <w:rsid w:val="00D47BCC"/>
    <w:rsid w:val="00D50F90"/>
    <w:rsid w:val="00D51B70"/>
    <w:rsid w:val="00D525F5"/>
    <w:rsid w:val="00D531F0"/>
    <w:rsid w:val="00D536B9"/>
    <w:rsid w:val="00D54D03"/>
    <w:rsid w:val="00D54F2B"/>
    <w:rsid w:val="00D5505C"/>
    <w:rsid w:val="00D556D8"/>
    <w:rsid w:val="00D5668C"/>
    <w:rsid w:val="00D5699C"/>
    <w:rsid w:val="00D57090"/>
    <w:rsid w:val="00D5714D"/>
    <w:rsid w:val="00D57454"/>
    <w:rsid w:val="00D57917"/>
    <w:rsid w:val="00D57A11"/>
    <w:rsid w:val="00D600FF"/>
    <w:rsid w:val="00D60A42"/>
    <w:rsid w:val="00D60E08"/>
    <w:rsid w:val="00D61085"/>
    <w:rsid w:val="00D615AB"/>
    <w:rsid w:val="00D627C5"/>
    <w:rsid w:val="00D632BE"/>
    <w:rsid w:val="00D63FFE"/>
    <w:rsid w:val="00D64A6B"/>
    <w:rsid w:val="00D64B38"/>
    <w:rsid w:val="00D667E2"/>
    <w:rsid w:val="00D7002C"/>
    <w:rsid w:val="00D703E1"/>
    <w:rsid w:val="00D7272C"/>
    <w:rsid w:val="00D72D06"/>
    <w:rsid w:val="00D7314C"/>
    <w:rsid w:val="00D73BB8"/>
    <w:rsid w:val="00D741AA"/>
    <w:rsid w:val="00D74934"/>
    <w:rsid w:val="00D7522C"/>
    <w:rsid w:val="00D752B9"/>
    <w:rsid w:val="00D7536F"/>
    <w:rsid w:val="00D75E70"/>
    <w:rsid w:val="00D76668"/>
    <w:rsid w:val="00D76EE7"/>
    <w:rsid w:val="00D80199"/>
    <w:rsid w:val="00D803E3"/>
    <w:rsid w:val="00D80AB5"/>
    <w:rsid w:val="00D83303"/>
    <w:rsid w:val="00D83A30"/>
    <w:rsid w:val="00D83C02"/>
    <w:rsid w:val="00D84A1F"/>
    <w:rsid w:val="00D8507A"/>
    <w:rsid w:val="00D85187"/>
    <w:rsid w:val="00D853A0"/>
    <w:rsid w:val="00D85785"/>
    <w:rsid w:val="00D85C22"/>
    <w:rsid w:val="00D86F25"/>
    <w:rsid w:val="00D86F43"/>
    <w:rsid w:val="00D8706D"/>
    <w:rsid w:val="00D879CE"/>
    <w:rsid w:val="00D87F3D"/>
    <w:rsid w:val="00D908D3"/>
    <w:rsid w:val="00D90A30"/>
    <w:rsid w:val="00D9112E"/>
    <w:rsid w:val="00D93044"/>
    <w:rsid w:val="00D932DC"/>
    <w:rsid w:val="00D935D8"/>
    <w:rsid w:val="00D939E5"/>
    <w:rsid w:val="00D9427D"/>
    <w:rsid w:val="00D95E8C"/>
    <w:rsid w:val="00D96230"/>
    <w:rsid w:val="00D97634"/>
    <w:rsid w:val="00D9780E"/>
    <w:rsid w:val="00DA1806"/>
    <w:rsid w:val="00DA1874"/>
    <w:rsid w:val="00DA1F57"/>
    <w:rsid w:val="00DA2E00"/>
    <w:rsid w:val="00DA476E"/>
    <w:rsid w:val="00DA5651"/>
    <w:rsid w:val="00DA5E2E"/>
    <w:rsid w:val="00DA607B"/>
    <w:rsid w:val="00DA6753"/>
    <w:rsid w:val="00DA7BC1"/>
    <w:rsid w:val="00DB02C3"/>
    <w:rsid w:val="00DB09DA"/>
    <w:rsid w:val="00DB0B04"/>
    <w:rsid w:val="00DB0CDC"/>
    <w:rsid w:val="00DB0CFC"/>
    <w:rsid w:val="00DB169F"/>
    <w:rsid w:val="00DB1F75"/>
    <w:rsid w:val="00DB2530"/>
    <w:rsid w:val="00DB2B80"/>
    <w:rsid w:val="00DB3202"/>
    <w:rsid w:val="00DB34D3"/>
    <w:rsid w:val="00DB56C9"/>
    <w:rsid w:val="00DB5D59"/>
    <w:rsid w:val="00DB5DE0"/>
    <w:rsid w:val="00DB6995"/>
    <w:rsid w:val="00DB74A5"/>
    <w:rsid w:val="00DB7769"/>
    <w:rsid w:val="00DB7F4B"/>
    <w:rsid w:val="00DB7FCA"/>
    <w:rsid w:val="00DC0302"/>
    <w:rsid w:val="00DC117A"/>
    <w:rsid w:val="00DC1774"/>
    <w:rsid w:val="00DC1CEC"/>
    <w:rsid w:val="00DC1DD4"/>
    <w:rsid w:val="00DC2636"/>
    <w:rsid w:val="00DC40CD"/>
    <w:rsid w:val="00DC4C7F"/>
    <w:rsid w:val="00DC53EA"/>
    <w:rsid w:val="00DC5A47"/>
    <w:rsid w:val="00DC5F51"/>
    <w:rsid w:val="00DC6E02"/>
    <w:rsid w:val="00DC7629"/>
    <w:rsid w:val="00DD2801"/>
    <w:rsid w:val="00DD31FF"/>
    <w:rsid w:val="00DD3F53"/>
    <w:rsid w:val="00DD3F75"/>
    <w:rsid w:val="00DD5B8B"/>
    <w:rsid w:val="00DD5CE9"/>
    <w:rsid w:val="00DD6BD4"/>
    <w:rsid w:val="00DD7941"/>
    <w:rsid w:val="00DE2369"/>
    <w:rsid w:val="00DE2440"/>
    <w:rsid w:val="00DE3D93"/>
    <w:rsid w:val="00DE5FC3"/>
    <w:rsid w:val="00DE61E8"/>
    <w:rsid w:val="00DF1CB1"/>
    <w:rsid w:val="00DF1DEA"/>
    <w:rsid w:val="00DF217A"/>
    <w:rsid w:val="00DF2896"/>
    <w:rsid w:val="00DF33FC"/>
    <w:rsid w:val="00DF373E"/>
    <w:rsid w:val="00DF3AE8"/>
    <w:rsid w:val="00DF4B00"/>
    <w:rsid w:val="00DF4DC6"/>
    <w:rsid w:val="00DF4EA5"/>
    <w:rsid w:val="00DF5D4D"/>
    <w:rsid w:val="00DF61D8"/>
    <w:rsid w:val="00DF64E7"/>
    <w:rsid w:val="00DF684F"/>
    <w:rsid w:val="00DF69A0"/>
    <w:rsid w:val="00DF7C1F"/>
    <w:rsid w:val="00E001A3"/>
    <w:rsid w:val="00E00357"/>
    <w:rsid w:val="00E008D8"/>
    <w:rsid w:val="00E02260"/>
    <w:rsid w:val="00E041B6"/>
    <w:rsid w:val="00E046DD"/>
    <w:rsid w:val="00E05FBF"/>
    <w:rsid w:val="00E069FE"/>
    <w:rsid w:val="00E07383"/>
    <w:rsid w:val="00E07E32"/>
    <w:rsid w:val="00E11F51"/>
    <w:rsid w:val="00E122A2"/>
    <w:rsid w:val="00E125E6"/>
    <w:rsid w:val="00E127BF"/>
    <w:rsid w:val="00E1495E"/>
    <w:rsid w:val="00E157E0"/>
    <w:rsid w:val="00E165BC"/>
    <w:rsid w:val="00E17770"/>
    <w:rsid w:val="00E222E7"/>
    <w:rsid w:val="00E23827"/>
    <w:rsid w:val="00E24622"/>
    <w:rsid w:val="00E247EE"/>
    <w:rsid w:val="00E24B63"/>
    <w:rsid w:val="00E25796"/>
    <w:rsid w:val="00E275D7"/>
    <w:rsid w:val="00E3087A"/>
    <w:rsid w:val="00E30DA0"/>
    <w:rsid w:val="00E31495"/>
    <w:rsid w:val="00E31737"/>
    <w:rsid w:val="00E317A3"/>
    <w:rsid w:val="00E3198B"/>
    <w:rsid w:val="00E328DF"/>
    <w:rsid w:val="00E33BFD"/>
    <w:rsid w:val="00E343AA"/>
    <w:rsid w:val="00E35048"/>
    <w:rsid w:val="00E35122"/>
    <w:rsid w:val="00E35D78"/>
    <w:rsid w:val="00E3604E"/>
    <w:rsid w:val="00E36992"/>
    <w:rsid w:val="00E372C0"/>
    <w:rsid w:val="00E3741F"/>
    <w:rsid w:val="00E37522"/>
    <w:rsid w:val="00E37AE1"/>
    <w:rsid w:val="00E37B1A"/>
    <w:rsid w:val="00E40522"/>
    <w:rsid w:val="00E40DAF"/>
    <w:rsid w:val="00E40EBF"/>
    <w:rsid w:val="00E41746"/>
    <w:rsid w:val="00E42170"/>
    <w:rsid w:val="00E422C4"/>
    <w:rsid w:val="00E4248F"/>
    <w:rsid w:val="00E42778"/>
    <w:rsid w:val="00E42BD0"/>
    <w:rsid w:val="00E44971"/>
    <w:rsid w:val="00E45333"/>
    <w:rsid w:val="00E46979"/>
    <w:rsid w:val="00E4746E"/>
    <w:rsid w:val="00E50C37"/>
    <w:rsid w:val="00E50FE9"/>
    <w:rsid w:val="00E516F1"/>
    <w:rsid w:val="00E52E46"/>
    <w:rsid w:val="00E5346F"/>
    <w:rsid w:val="00E539A9"/>
    <w:rsid w:val="00E5448A"/>
    <w:rsid w:val="00E54930"/>
    <w:rsid w:val="00E555C3"/>
    <w:rsid w:val="00E56F3B"/>
    <w:rsid w:val="00E57441"/>
    <w:rsid w:val="00E605AE"/>
    <w:rsid w:val="00E60A9A"/>
    <w:rsid w:val="00E61E12"/>
    <w:rsid w:val="00E62133"/>
    <w:rsid w:val="00E62949"/>
    <w:rsid w:val="00E62B8F"/>
    <w:rsid w:val="00E631D4"/>
    <w:rsid w:val="00E64AF1"/>
    <w:rsid w:val="00E64E44"/>
    <w:rsid w:val="00E65330"/>
    <w:rsid w:val="00E6617B"/>
    <w:rsid w:val="00E6755A"/>
    <w:rsid w:val="00E67D7B"/>
    <w:rsid w:val="00E7000F"/>
    <w:rsid w:val="00E70BFD"/>
    <w:rsid w:val="00E71061"/>
    <w:rsid w:val="00E71B52"/>
    <w:rsid w:val="00E71CC3"/>
    <w:rsid w:val="00E72E8F"/>
    <w:rsid w:val="00E7341A"/>
    <w:rsid w:val="00E74845"/>
    <w:rsid w:val="00E75004"/>
    <w:rsid w:val="00E75253"/>
    <w:rsid w:val="00E7596C"/>
    <w:rsid w:val="00E75E5B"/>
    <w:rsid w:val="00E80A07"/>
    <w:rsid w:val="00E815D6"/>
    <w:rsid w:val="00E816C1"/>
    <w:rsid w:val="00E817D1"/>
    <w:rsid w:val="00E82B75"/>
    <w:rsid w:val="00E82E6E"/>
    <w:rsid w:val="00E83811"/>
    <w:rsid w:val="00E84324"/>
    <w:rsid w:val="00E84389"/>
    <w:rsid w:val="00E8527F"/>
    <w:rsid w:val="00E86616"/>
    <w:rsid w:val="00E87589"/>
    <w:rsid w:val="00E878F2"/>
    <w:rsid w:val="00E87C56"/>
    <w:rsid w:val="00E87F3B"/>
    <w:rsid w:val="00E9002F"/>
    <w:rsid w:val="00E9018F"/>
    <w:rsid w:val="00E911E0"/>
    <w:rsid w:val="00E92A4F"/>
    <w:rsid w:val="00E92ED7"/>
    <w:rsid w:val="00E941B1"/>
    <w:rsid w:val="00E9471D"/>
    <w:rsid w:val="00E95321"/>
    <w:rsid w:val="00E96984"/>
    <w:rsid w:val="00E96E62"/>
    <w:rsid w:val="00E974B2"/>
    <w:rsid w:val="00E976BD"/>
    <w:rsid w:val="00E97A1D"/>
    <w:rsid w:val="00EA0CFB"/>
    <w:rsid w:val="00EA1170"/>
    <w:rsid w:val="00EA17CE"/>
    <w:rsid w:val="00EA1F9E"/>
    <w:rsid w:val="00EA2064"/>
    <w:rsid w:val="00EA3D6A"/>
    <w:rsid w:val="00EA3D7D"/>
    <w:rsid w:val="00EA3FDA"/>
    <w:rsid w:val="00EA4220"/>
    <w:rsid w:val="00EA60FE"/>
    <w:rsid w:val="00EA744D"/>
    <w:rsid w:val="00EB06B4"/>
    <w:rsid w:val="00EB1014"/>
    <w:rsid w:val="00EB227B"/>
    <w:rsid w:val="00EB2574"/>
    <w:rsid w:val="00EB2E79"/>
    <w:rsid w:val="00EB38FF"/>
    <w:rsid w:val="00EB3AC3"/>
    <w:rsid w:val="00EB5232"/>
    <w:rsid w:val="00EB564C"/>
    <w:rsid w:val="00EB5DA4"/>
    <w:rsid w:val="00EB6980"/>
    <w:rsid w:val="00EB6CF2"/>
    <w:rsid w:val="00EC114D"/>
    <w:rsid w:val="00EC175B"/>
    <w:rsid w:val="00EC17BE"/>
    <w:rsid w:val="00EC19CA"/>
    <w:rsid w:val="00EC19FE"/>
    <w:rsid w:val="00EC2C08"/>
    <w:rsid w:val="00EC2F5B"/>
    <w:rsid w:val="00EC4958"/>
    <w:rsid w:val="00EC4971"/>
    <w:rsid w:val="00EC7086"/>
    <w:rsid w:val="00EC7B40"/>
    <w:rsid w:val="00EC7E9F"/>
    <w:rsid w:val="00ED0149"/>
    <w:rsid w:val="00ED1D05"/>
    <w:rsid w:val="00ED3D1E"/>
    <w:rsid w:val="00ED3DD6"/>
    <w:rsid w:val="00ED403B"/>
    <w:rsid w:val="00ED47A2"/>
    <w:rsid w:val="00ED6110"/>
    <w:rsid w:val="00ED63DE"/>
    <w:rsid w:val="00ED6D2E"/>
    <w:rsid w:val="00ED709C"/>
    <w:rsid w:val="00ED77B7"/>
    <w:rsid w:val="00EE012B"/>
    <w:rsid w:val="00EE020B"/>
    <w:rsid w:val="00EE13AE"/>
    <w:rsid w:val="00EE14BF"/>
    <w:rsid w:val="00EE23EC"/>
    <w:rsid w:val="00EE473D"/>
    <w:rsid w:val="00EE5811"/>
    <w:rsid w:val="00EE66F3"/>
    <w:rsid w:val="00EE6731"/>
    <w:rsid w:val="00EF01BA"/>
    <w:rsid w:val="00EF08F0"/>
    <w:rsid w:val="00EF0960"/>
    <w:rsid w:val="00EF1ADE"/>
    <w:rsid w:val="00EF3196"/>
    <w:rsid w:val="00EF4636"/>
    <w:rsid w:val="00EF518A"/>
    <w:rsid w:val="00EF7DE3"/>
    <w:rsid w:val="00F00A11"/>
    <w:rsid w:val="00F01302"/>
    <w:rsid w:val="00F01682"/>
    <w:rsid w:val="00F02945"/>
    <w:rsid w:val="00F02A9E"/>
    <w:rsid w:val="00F03103"/>
    <w:rsid w:val="00F03403"/>
    <w:rsid w:val="00F03E47"/>
    <w:rsid w:val="00F04969"/>
    <w:rsid w:val="00F05762"/>
    <w:rsid w:val="00F05F9F"/>
    <w:rsid w:val="00F06782"/>
    <w:rsid w:val="00F07B2D"/>
    <w:rsid w:val="00F1155D"/>
    <w:rsid w:val="00F11C01"/>
    <w:rsid w:val="00F12D24"/>
    <w:rsid w:val="00F13B2F"/>
    <w:rsid w:val="00F16101"/>
    <w:rsid w:val="00F169C1"/>
    <w:rsid w:val="00F17476"/>
    <w:rsid w:val="00F17A5A"/>
    <w:rsid w:val="00F17BEE"/>
    <w:rsid w:val="00F216DC"/>
    <w:rsid w:val="00F218C7"/>
    <w:rsid w:val="00F24143"/>
    <w:rsid w:val="00F24262"/>
    <w:rsid w:val="00F249FF"/>
    <w:rsid w:val="00F24A0E"/>
    <w:rsid w:val="00F25CDE"/>
    <w:rsid w:val="00F25EA4"/>
    <w:rsid w:val="00F25EED"/>
    <w:rsid w:val="00F271DE"/>
    <w:rsid w:val="00F27234"/>
    <w:rsid w:val="00F27902"/>
    <w:rsid w:val="00F27D34"/>
    <w:rsid w:val="00F27DC0"/>
    <w:rsid w:val="00F313C9"/>
    <w:rsid w:val="00F315CD"/>
    <w:rsid w:val="00F3323E"/>
    <w:rsid w:val="00F33C16"/>
    <w:rsid w:val="00F34D62"/>
    <w:rsid w:val="00F34EAA"/>
    <w:rsid w:val="00F362F8"/>
    <w:rsid w:val="00F40065"/>
    <w:rsid w:val="00F40AC2"/>
    <w:rsid w:val="00F40F3D"/>
    <w:rsid w:val="00F417C4"/>
    <w:rsid w:val="00F422EE"/>
    <w:rsid w:val="00F42742"/>
    <w:rsid w:val="00F42F39"/>
    <w:rsid w:val="00F43442"/>
    <w:rsid w:val="00F435B9"/>
    <w:rsid w:val="00F44B80"/>
    <w:rsid w:val="00F4530A"/>
    <w:rsid w:val="00F460A7"/>
    <w:rsid w:val="00F46C41"/>
    <w:rsid w:val="00F46F80"/>
    <w:rsid w:val="00F4701E"/>
    <w:rsid w:val="00F5073D"/>
    <w:rsid w:val="00F50812"/>
    <w:rsid w:val="00F5124D"/>
    <w:rsid w:val="00F516AC"/>
    <w:rsid w:val="00F51F89"/>
    <w:rsid w:val="00F51FB9"/>
    <w:rsid w:val="00F5458C"/>
    <w:rsid w:val="00F55C00"/>
    <w:rsid w:val="00F563F8"/>
    <w:rsid w:val="00F56547"/>
    <w:rsid w:val="00F56FC3"/>
    <w:rsid w:val="00F57133"/>
    <w:rsid w:val="00F627DA"/>
    <w:rsid w:val="00F63334"/>
    <w:rsid w:val="00F635B2"/>
    <w:rsid w:val="00F63B1D"/>
    <w:rsid w:val="00F63ED6"/>
    <w:rsid w:val="00F64726"/>
    <w:rsid w:val="00F64CAA"/>
    <w:rsid w:val="00F65397"/>
    <w:rsid w:val="00F66C12"/>
    <w:rsid w:val="00F71CE0"/>
    <w:rsid w:val="00F723C4"/>
    <w:rsid w:val="00F7288F"/>
    <w:rsid w:val="00F72A36"/>
    <w:rsid w:val="00F72A6C"/>
    <w:rsid w:val="00F7557A"/>
    <w:rsid w:val="00F75F24"/>
    <w:rsid w:val="00F77729"/>
    <w:rsid w:val="00F777D6"/>
    <w:rsid w:val="00F80CA4"/>
    <w:rsid w:val="00F8101D"/>
    <w:rsid w:val="00F82BFF"/>
    <w:rsid w:val="00F83B37"/>
    <w:rsid w:val="00F84262"/>
    <w:rsid w:val="00F847A6"/>
    <w:rsid w:val="00F84A55"/>
    <w:rsid w:val="00F86346"/>
    <w:rsid w:val="00F868A8"/>
    <w:rsid w:val="00F86D0C"/>
    <w:rsid w:val="00F87130"/>
    <w:rsid w:val="00F872F8"/>
    <w:rsid w:val="00F87433"/>
    <w:rsid w:val="00F875AB"/>
    <w:rsid w:val="00F90017"/>
    <w:rsid w:val="00F91228"/>
    <w:rsid w:val="00F917E8"/>
    <w:rsid w:val="00F91989"/>
    <w:rsid w:val="00F92581"/>
    <w:rsid w:val="00F93584"/>
    <w:rsid w:val="00F93876"/>
    <w:rsid w:val="00F94269"/>
    <w:rsid w:val="00F9441B"/>
    <w:rsid w:val="00F94B5D"/>
    <w:rsid w:val="00F95081"/>
    <w:rsid w:val="00F95262"/>
    <w:rsid w:val="00F953C0"/>
    <w:rsid w:val="00F96406"/>
    <w:rsid w:val="00F96C62"/>
    <w:rsid w:val="00F9769D"/>
    <w:rsid w:val="00FA006F"/>
    <w:rsid w:val="00FA0EF5"/>
    <w:rsid w:val="00FA108E"/>
    <w:rsid w:val="00FA12A4"/>
    <w:rsid w:val="00FA13A3"/>
    <w:rsid w:val="00FA2233"/>
    <w:rsid w:val="00FA3A82"/>
    <w:rsid w:val="00FA4422"/>
    <w:rsid w:val="00FA4755"/>
    <w:rsid w:val="00FA4C32"/>
    <w:rsid w:val="00FA56FA"/>
    <w:rsid w:val="00FA5F61"/>
    <w:rsid w:val="00FA6539"/>
    <w:rsid w:val="00FB0079"/>
    <w:rsid w:val="00FB0098"/>
    <w:rsid w:val="00FB0FBA"/>
    <w:rsid w:val="00FB25DD"/>
    <w:rsid w:val="00FB4427"/>
    <w:rsid w:val="00FB7BB5"/>
    <w:rsid w:val="00FC0491"/>
    <w:rsid w:val="00FC05C6"/>
    <w:rsid w:val="00FC225E"/>
    <w:rsid w:val="00FC2EB6"/>
    <w:rsid w:val="00FC36EA"/>
    <w:rsid w:val="00FC3CBC"/>
    <w:rsid w:val="00FC483C"/>
    <w:rsid w:val="00FC4ED9"/>
    <w:rsid w:val="00FC4F6B"/>
    <w:rsid w:val="00FC5CE1"/>
    <w:rsid w:val="00FC6B89"/>
    <w:rsid w:val="00FC7566"/>
    <w:rsid w:val="00FD0198"/>
    <w:rsid w:val="00FD0B3F"/>
    <w:rsid w:val="00FD0DAF"/>
    <w:rsid w:val="00FD0DD0"/>
    <w:rsid w:val="00FD120E"/>
    <w:rsid w:val="00FD199D"/>
    <w:rsid w:val="00FD3087"/>
    <w:rsid w:val="00FD36A8"/>
    <w:rsid w:val="00FD3D2A"/>
    <w:rsid w:val="00FD57DC"/>
    <w:rsid w:val="00FD61B2"/>
    <w:rsid w:val="00FD6750"/>
    <w:rsid w:val="00FD6C1B"/>
    <w:rsid w:val="00FD6EF1"/>
    <w:rsid w:val="00FD7E90"/>
    <w:rsid w:val="00FE035C"/>
    <w:rsid w:val="00FE0C94"/>
    <w:rsid w:val="00FE31BF"/>
    <w:rsid w:val="00FE3747"/>
    <w:rsid w:val="00FE4D48"/>
    <w:rsid w:val="00FE4F05"/>
    <w:rsid w:val="00FE50B0"/>
    <w:rsid w:val="00FE5AB8"/>
    <w:rsid w:val="00FE5EA1"/>
    <w:rsid w:val="00FE7114"/>
    <w:rsid w:val="00FF0D03"/>
    <w:rsid w:val="00FF1127"/>
    <w:rsid w:val="00FF2B21"/>
    <w:rsid w:val="00FF2D2C"/>
    <w:rsid w:val="00FF4818"/>
    <w:rsid w:val="00FF5D0F"/>
    <w:rsid w:val="00FF6788"/>
    <w:rsid w:val="01817972"/>
    <w:rsid w:val="0199B5D5"/>
    <w:rsid w:val="01A8CDE9"/>
    <w:rsid w:val="01CF5325"/>
    <w:rsid w:val="01E1DCE5"/>
    <w:rsid w:val="01FAEC6B"/>
    <w:rsid w:val="02702BD5"/>
    <w:rsid w:val="02CAEDDF"/>
    <w:rsid w:val="02DE948F"/>
    <w:rsid w:val="0383E57A"/>
    <w:rsid w:val="03CA4946"/>
    <w:rsid w:val="03E5F7A0"/>
    <w:rsid w:val="04764E9E"/>
    <w:rsid w:val="048D724F"/>
    <w:rsid w:val="04D67737"/>
    <w:rsid w:val="05078635"/>
    <w:rsid w:val="05D662E2"/>
    <w:rsid w:val="05E3B563"/>
    <w:rsid w:val="063D5C84"/>
    <w:rsid w:val="06A72736"/>
    <w:rsid w:val="06C20EAD"/>
    <w:rsid w:val="06E01137"/>
    <w:rsid w:val="0706A05C"/>
    <w:rsid w:val="077D53E3"/>
    <w:rsid w:val="07B10536"/>
    <w:rsid w:val="07B89C70"/>
    <w:rsid w:val="07BE2149"/>
    <w:rsid w:val="07ED854B"/>
    <w:rsid w:val="0849220B"/>
    <w:rsid w:val="0858E3B5"/>
    <w:rsid w:val="089CE6FB"/>
    <w:rsid w:val="08FBD6AB"/>
    <w:rsid w:val="09101039"/>
    <w:rsid w:val="0958938C"/>
    <w:rsid w:val="095B83D9"/>
    <w:rsid w:val="09BD34BC"/>
    <w:rsid w:val="09BF8769"/>
    <w:rsid w:val="09CD2D9C"/>
    <w:rsid w:val="09CDEC9C"/>
    <w:rsid w:val="09D85C6D"/>
    <w:rsid w:val="09DB4938"/>
    <w:rsid w:val="0A018A90"/>
    <w:rsid w:val="0A3D0695"/>
    <w:rsid w:val="0A48C42F"/>
    <w:rsid w:val="0AD73D32"/>
    <w:rsid w:val="0AF5E3FB"/>
    <w:rsid w:val="0B651F9C"/>
    <w:rsid w:val="0B9C82C7"/>
    <w:rsid w:val="0BCB38E3"/>
    <w:rsid w:val="0BFDAB80"/>
    <w:rsid w:val="0C542E05"/>
    <w:rsid w:val="0CAE25C8"/>
    <w:rsid w:val="0CB0A54E"/>
    <w:rsid w:val="0CC88E55"/>
    <w:rsid w:val="0D0E49D2"/>
    <w:rsid w:val="0D43C2FC"/>
    <w:rsid w:val="0D5AFE32"/>
    <w:rsid w:val="0D607FAF"/>
    <w:rsid w:val="0D6B38E7"/>
    <w:rsid w:val="0D757656"/>
    <w:rsid w:val="0DC603BC"/>
    <w:rsid w:val="0DEA10FB"/>
    <w:rsid w:val="0DEDD8F3"/>
    <w:rsid w:val="0E35732B"/>
    <w:rsid w:val="0E5FCCA8"/>
    <w:rsid w:val="0E6B6C59"/>
    <w:rsid w:val="0E9C41CA"/>
    <w:rsid w:val="0EB3BE69"/>
    <w:rsid w:val="0EC7EABD"/>
    <w:rsid w:val="0ED670CA"/>
    <w:rsid w:val="0F3D19DF"/>
    <w:rsid w:val="0F5DE3FE"/>
    <w:rsid w:val="0F6BB1F8"/>
    <w:rsid w:val="0F859517"/>
    <w:rsid w:val="0F8AA536"/>
    <w:rsid w:val="0F8B3CE6"/>
    <w:rsid w:val="0F94A8E2"/>
    <w:rsid w:val="0FD54782"/>
    <w:rsid w:val="0FE357B8"/>
    <w:rsid w:val="0FFA5935"/>
    <w:rsid w:val="0FFE8629"/>
    <w:rsid w:val="10009467"/>
    <w:rsid w:val="1014F7B2"/>
    <w:rsid w:val="10157442"/>
    <w:rsid w:val="104B0DC2"/>
    <w:rsid w:val="106940A4"/>
    <w:rsid w:val="10D646DA"/>
    <w:rsid w:val="112569C2"/>
    <w:rsid w:val="11550709"/>
    <w:rsid w:val="115A110E"/>
    <w:rsid w:val="115D0B76"/>
    <w:rsid w:val="11C50C1A"/>
    <w:rsid w:val="11E2F5F4"/>
    <w:rsid w:val="11E7109D"/>
    <w:rsid w:val="12005843"/>
    <w:rsid w:val="120CD224"/>
    <w:rsid w:val="123CA48E"/>
    <w:rsid w:val="12A1C621"/>
    <w:rsid w:val="132959F4"/>
    <w:rsid w:val="1331D2FF"/>
    <w:rsid w:val="135265B6"/>
    <w:rsid w:val="136CCA1F"/>
    <w:rsid w:val="138384CF"/>
    <w:rsid w:val="13BA62A0"/>
    <w:rsid w:val="13BB12ED"/>
    <w:rsid w:val="13BFBA95"/>
    <w:rsid w:val="14126EB9"/>
    <w:rsid w:val="14625BEF"/>
    <w:rsid w:val="14C657CC"/>
    <w:rsid w:val="159BD406"/>
    <w:rsid w:val="15A8055F"/>
    <w:rsid w:val="15C17713"/>
    <w:rsid w:val="15C8E9D3"/>
    <w:rsid w:val="15D0C92F"/>
    <w:rsid w:val="15E7DA97"/>
    <w:rsid w:val="15FB84A4"/>
    <w:rsid w:val="1638624D"/>
    <w:rsid w:val="1687B39F"/>
    <w:rsid w:val="1699A8FF"/>
    <w:rsid w:val="16A8A280"/>
    <w:rsid w:val="170023D3"/>
    <w:rsid w:val="17092D96"/>
    <w:rsid w:val="1736C3D1"/>
    <w:rsid w:val="1740A2EC"/>
    <w:rsid w:val="176F8E81"/>
    <w:rsid w:val="17A9B1F7"/>
    <w:rsid w:val="17BBA787"/>
    <w:rsid w:val="17C393EC"/>
    <w:rsid w:val="18051DF8"/>
    <w:rsid w:val="181B7421"/>
    <w:rsid w:val="181EC899"/>
    <w:rsid w:val="1873BAB3"/>
    <w:rsid w:val="1881E057"/>
    <w:rsid w:val="1895AE21"/>
    <w:rsid w:val="19040E5E"/>
    <w:rsid w:val="192C4FE6"/>
    <w:rsid w:val="19459EA2"/>
    <w:rsid w:val="196C3A57"/>
    <w:rsid w:val="1977E4DA"/>
    <w:rsid w:val="1988A04F"/>
    <w:rsid w:val="19D38D2D"/>
    <w:rsid w:val="1A1FA13A"/>
    <w:rsid w:val="1A270719"/>
    <w:rsid w:val="1AD3B53E"/>
    <w:rsid w:val="1AD8CFB4"/>
    <w:rsid w:val="1AEA259B"/>
    <w:rsid w:val="1B916684"/>
    <w:rsid w:val="1C0D5BAD"/>
    <w:rsid w:val="1CBFCEC9"/>
    <w:rsid w:val="1D1B6B68"/>
    <w:rsid w:val="1DD61AE8"/>
    <w:rsid w:val="1DDCDC0F"/>
    <w:rsid w:val="1DED918F"/>
    <w:rsid w:val="1E3FE84F"/>
    <w:rsid w:val="1E4827C3"/>
    <w:rsid w:val="1E8ED0DE"/>
    <w:rsid w:val="1EEA3B3E"/>
    <w:rsid w:val="1F1AA7B2"/>
    <w:rsid w:val="1F6D1894"/>
    <w:rsid w:val="1F80E762"/>
    <w:rsid w:val="1FB32F44"/>
    <w:rsid w:val="1FFB4C31"/>
    <w:rsid w:val="2003E1AC"/>
    <w:rsid w:val="20690862"/>
    <w:rsid w:val="206E5766"/>
    <w:rsid w:val="2071B021"/>
    <w:rsid w:val="20C560AF"/>
    <w:rsid w:val="20EF7BA7"/>
    <w:rsid w:val="20F56803"/>
    <w:rsid w:val="2171A926"/>
    <w:rsid w:val="217DCC72"/>
    <w:rsid w:val="21BCF15D"/>
    <w:rsid w:val="21E2598C"/>
    <w:rsid w:val="2225F33F"/>
    <w:rsid w:val="222FA475"/>
    <w:rsid w:val="2240F64E"/>
    <w:rsid w:val="22B71486"/>
    <w:rsid w:val="22D1C4EA"/>
    <w:rsid w:val="230D9596"/>
    <w:rsid w:val="234BC24A"/>
    <w:rsid w:val="2369745E"/>
    <w:rsid w:val="239B13E2"/>
    <w:rsid w:val="23D57318"/>
    <w:rsid w:val="23E292A0"/>
    <w:rsid w:val="2401D7F2"/>
    <w:rsid w:val="2415D760"/>
    <w:rsid w:val="24820446"/>
    <w:rsid w:val="24F59586"/>
    <w:rsid w:val="25150D4B"/>
    <w:rsid w:val="25538C30"/>
    <w:rsid w:val="256B7ABE"/>
    <w:rsid w:val="256E1009"/>
    <w:rsid w:val="259D90B8"/>
    <w:rsid w:val="25CAF2CF"/>
    <w:rsid w:val="260476E0"/>
    <w:rsid w:val="26457338"/>
    <w:rsid w:val="264A13C0"/>
    <w:rsid w:val="270B0D51"/>
    <w:rsid w:val="27353E04"/>
    <w:rsid w:val="27373529"/>
    <w:rsid w:val="2789AC6C"/>
    <w:rsid w:val="279BFC1F"/>
    <w:rsid w:val="27A2C90F"/>
    <w:rsid w:val="27D2E887"/>
    <w:rsid w:val="28067C1B"/>
    <w:rsid w:val="28261624"/>
    <w:rsid w:val="28895D70"/>
    <w:rsid w:val="28C9CB5F"/>
    <w:rsid w:val="2918744D"/>
    <w:rsid w:val="29511036"/>
    <w:rsid w:val="2980BAFF"/>
    <w:rsid w:val="2997ABBD"/>
    <w:rsid w:val="29C22915"/>
    <w:rsid w:val="29CB44C9"/>
    <w:rsid w:val="29F79920"/>
    <w:rsid w:val="29FE75E1"/>
    <w:rsid w:val="2A15A390"/>
    <w:rsid w:val="2A2CE238"/>
    <w:rsid w:val="2A38A3F4"/>
    <w:rsid w:val="2A392DC5"/>
    <w:rsid w:val="2A8DD815"/>
    <w:rsid w:val="2A8DE63B"/>
    <w:rsid w:val="2ADDB1A8"/>
    <w:rsid w:val="2B4929FC"/>
    <w:rsid w:val="2B4F1ABC"/>
    <w:rsid w:val="2C15F690"/>
    <w:rsid w:val="2C301F57"/>
    <w:rsid w:val="2C35AC4C"/>
    <w:rsid w:val="2C6251CC"/>
    <w:rsid w:val="2C8C4B8A"/>
    <w:rsid w:val="2CC0FAFA"/>
    <w:rsid w:val="2CCC16FA"/>
    <w:rsid w:val="2D5B973A"/>
    <w:rsid w:val="2DD86F94"/>
    <w:rsid w:val="2DEF43EA"/>
    <w:rsid w:val="2E34DA8E"/>
    <w:rsid w:val="2E57998F"/>
    <w:rsid w:val="2E7C3BAC"/>
    <w:rsid w:val="2E924BEE"/>
    <w:rsid w:val="2E97612D"/>
    <w:rsid w:val="2EAC7386"/>
    <w:rsid w:val="2EB5A0B9"/>
    <w:rsid w:val="2EE6B26C"/>
    <w:rsid w:val="2F3F53D8"/>
    <w:rsid w:val="2F52433A"/>
    <w:rsid w:val="2F7E601A"/>
    <w:rsid w:val="2FE0EA98"/>
    <w:rsid w:val="3023D0AA"/>
    <w:rsid w:val="309A6DB9"/>
    <w:rsid w:val="31431311"/>
    <w:rsid w:val="316E5D9D"/>
    <w:rsid w:val="31B15BD9"/>
    <w:rsid w:val="31F32F5F"/>
    <w:rsid w:val="320728BA"/>
    <w:rsid w:val="3239D893"/>
    <w:rsid w:val="3254B7C6"/>
    <w:rsid w:val="325A227C"/>
    <w:rsid w:val="325F889D"/>
    <w:rsid w:val="32632A87"/>
    <w:rsid w:val="32804D62"/>
    <w:rsid w:val="32D7BE64"/>
    <w:rsid w:val="32D98A07"/>
    <w:rsid w:val="32E40088"/>
    <w:rsid w:val="3329C352"/>
    <w:rsid w:val="334611C3"/>
    <w:rsid w:val="336E353E"/>
    <w:rsid w:val="33970034"/>
    <w:rsid w:val="33DA6DF1"/>
    <w:rsid w:val="33E46BA9"/>
    <w:rsid w:val="33EB256A"/>
    <w:rsid w:val="340F4E92"/>
    <w:rsid w:val="341545C9"/>
    <w:rsid w:val="34D1B1A4"/>
    <w:rsid w:val="350B1112"/>
    <w:rsid w:val="3512E68E"/>
    <w:rsid w:val="3529895A"/>
    <w:rsid w:val="352D7DD7"/>
    <w:rsid w:val="3545DC31"/>
    <w:rsid w:val="355965AF"/>
    <w:rsid w:val="355BE53F"/>
    <w:rsid w:val="358DD7A3"/>
    <w:rsid w:val="35AAD9B3"/>
    <w:rsid w:val="35B6C868"/>
    <w:rsid w:val="35D5CFF5"/>
    <w:rsid w:val="3616A572"/>
    <w:rsid w:val="3658A4DA"/>
    <w:rsid w:val="3667F55E"/>
    <w:rsid w:val="366AE19A"/>
    <w:rsid w:val="3690AF09"/>
    <w:rsid w:val="36E053D7"/>
    <w:rsid w:val="36ED44B7"/>
    <w:rsid w:val="370743EE"/>
    <w:rsid w:val="371E3AB1"/>
    <w:rsid w:val="37227EF8"/>
    <w:rsid w:val="3772CD49"/>
    <w:rsid w:val="3773A07C"/>
    <w:rsid w:val="378EFD1D"/>
    <w:rsid w:val="37AFBA4D"/>
    <w:rsid w:val="37B2EC7E"/>
    <w:rsid w:val="37BBDF66"/>
    <w:rsid w:val="37BFB4C3"/>
    <w:rsid w:val="37C75BB8"/>
    <w:rsid w:val="37D8060A"/>
    <w:rsid w:val="3803187A"/>
    <w:rsid w:val="389C552B"/>
    <w:rsid w:val="38BC5B57"/>
    <w:rsid w:val="38E740ED"/>
    <w:rsid w:val="39016AF5"/>
    <w:rsid w:val="3955AB0E"/>
    <w:rsid w:val="39655A67"/>
    <w:rsid w:val="39A02019"/>
    <w:rsid w:val="39ACDCA1"/>
    <w:rsid w:val="39C81A0D"/>
    <w:rsid w:val="3A071D75"/>
    <w:rsid w:val="3A330EDC"/>
    <w:rsid w:val="3A37AA63"/>
    <w:rsid w:val="3A5962EE"/>
    <w:rsid w:val="3A5CD37F"/>
    <w:rsid w:val="3A5F48C8"/>
    <w:rsid w:val="3A6785F3"/>
    <w:rsid w:val="3A9AA399"/>
    <w:rsid w:val="3AAC7D83"/>
    <w:rsid w:val="3AC7C6AE"/>
    <w:rsid w:val="3ADD95FD"/>
    <w:rsid w:val="3AE3A74C"/>
    <w:rsid w:val="3B3800E5"/>
    <w:rsid w:val="3B454F7A"/>
    <w:rsid w:val="3B86403B"/>
    <w:rsid w:val="3BB2AEA0"/>
    <w:rsid w:val="3BD03F1D"/>
    <w:rsid w:val="3BDBF8EB"/>
    <w:rsid w:val="3BF52C42"/>
    <w:rsid w:val="3BF8378D"/>
    <w:rsid w:val="3C885F68"/>
    <w:rsid w:val="3C99CED1"/>
    <w:rsid w:val="3CB9EA54"/>
    <w:rsid w:val="3CBD17A3"/>
    <w:rsid w:val="3CC538D3"/>
    <w:rsid w:val="3CE08587"/>
    <w:rsid w:val="3CE9AC45"/>
    <w:rsid w:val="3D0F3F4B"/>
    <w:rsid w:val="3D25C544"/>
    <w:rsid w:val="3D349FE5"/>
    <w:rsid w:val="3D64E9BB"/>
    <w:rsid w:val="3DA91039"/>
    <w:rsid w:val="3DD6AD1C"/>
    <w:rsid w:val="3DEAEB6C"/>
    <w:rsid w:val="3E3DCA60"/>
    <w:rsid w:val="3E42445A"/>
    <w:rsid w:val="3E8C957B"/>
    <w:rsid w:val="3E9A6D8E"/>
    <w:rsid w:val="3EB36AC1"/>
    <w:rsid w:val="3EC1E07F"/>
    <w:rsid w:val="3EC92E7D"/>
    <w:rsid w:val="3ECFE80A"/>
    <w:rsid w:val="3EF962CF"/>
    <w:rsid w:val="3F0F7DEB"/>
    <w:rsid w:val="3F891437"/>
    <w:rsid w:val="3F8FBFE2"/>
    <w:rsid w:val="3FD496F3"/>
    <w:rsid w:val="3FF93089"/>
    <w:rsid w:val="400A1998"/>
    <w:rsid w:val="4010365E"/>
    <w:rsid w:val="405EBC19"/>
    <w:rsid w:val="40603DAD"/>
    <w:rsid w:val="4095FE85"/>
    <w:rsid w:val="409DD2C8"/>
    <w:rsid w:val="40CB86B2"/>
    <w:rsid w:val="4100CD9A"/>
    <w:rsid w:val="41326EC0"/>
    <w:rsid w:val="41598120"/>
    <w:rsid w:val="416608AD"/>
    <w:rsid w:val="41CF852F"/>
    <w:rsid w:val="42078B83"/>
    <w:rsid w:val="4217885A"/>
    <w:rsid w:val="4224522C"/>
    <w:rsid w:val="42A24E19"/>
    <w:rsid w:val="42BE3AFB"/>
    <w:rsid w:val="42D5EC66"/>
    <w:rsid w:val="4301567F"/>
    <w:rsid w:val="43634B68"/>
    <w:rsid w:val="4374E13B"/>
    <w:rsid w:val="43A02B18"/>
    <w:rsid w:val="43D65BD1"/>
    <w:rsid w:val="43F1E632"/>
    <w:rsid w:val="4405668C"/>
    <w:rsid w:val="440774A9"/>
    <w:rsid w:val="441ABAE4"/>
    <w:rsid w:val="44684A49"/>
    <w:rsid w:val="447219BE"/>
    <w:rsid w:val="44C2DEF7"/>
    <w:rsid w:val="44E2AF18"/>
    <w:rsid w:val="453E39DA"/>
    <w:rsid w:val="455CCB4A"/>
    <w:rsid w:val="4599A872"/>
    <w:rsid w:val="459D0CA2"/>
    <w:rsid w:val="45A21065"/>
    <w:rsid w:val="45BA777C"/>
    <w:rsid w:val="45CA4E29"/>
    <w:rsid w:val="45E8AF2E"/>
    <w:rsid w:val="46483F4D"/>
    <w:rsid w:val="464EA8A3"/>
    <w:rsid w:val="467D84B9"/>
    <w:rsid w:val="46A24074"/>
    <w:rsid w:val="46DDF1C7"/>
    <w:rsid w:val="46E0FE40"/>
    <w:rsid w:val="471FFC21"/>
    <w:rsid w:val="47550211"/>
    <w:rsid w:val="476D53DE"/>
    <w:rsid w:val="4785F74D"/>
    <w:rsid w:val="47BE1FA6"/>
    <w:rsid w:val="47BE9C0B"/>
    <w:rsid w:val="47D5EBD6"/>
    <w:rsid w:val="47ECD5E6"/>
    <w:rsid w:val="483C19C2"/>
    <w:rsid w:val="4860CE63"/>
    <w:rsid w:val="486EA830"/>
    <w:rsid w:val="48B7E5C3"/>
    <w:rsid w:val="48BFE22C"/>
    <w:rsid w:val="48C21D22"/>
    <w:rsid w:val="48C99693"/>
    <w:rsid w:val="48D07C99"/>
    <w:rsid w:val="48E8518D"/>
    <w:rsid w:val="49074A9D"/>
    <w:rsid w:val="4908EBB4"/>
    <w:rsid w:val="4A423C00"/>
    <w:rsid w:val="4B1368F6"/>
    <w:rsid w:val="4B1AD9D3"/>
    <w:rsid w:val="4B2B1F86"/>
    <w:rsid w:val="4BA95E2F"/>
    <w:rsid w:val="4BF129F6"/>
    <w:rsid w:val="4C3884EE"/>
    <w:rsid w:val="4CA879C8"/>
    <w:rsid w:val="4D073B08"/>
    <w:rsid w:val="4D33D613"/>
    <w:rsid w:val="4D651301"/>
    <w:rsid w:val="4D68457D"/>
    <w:rsid w:val="4DBC17DE"/>
    <w:rsid w:val="4DD168A9"/>
    <w:rsid w:val="4DD6AEA9"/>
    <w:rsid w:val="4E11AA46"/>
    <w:rsid w:val="4E4981BB"/>
    <w:rsid w:val="4E50E4E1"/>
    <w:rsid w:val="4EBAC37E"/>
    <w:rsid w:val="4ECEA480"/>
    <w:rsid w:val="4ED99980"/>
    <w:rsid w:val="4EE40A79"/>
    <w:rsid w:val="4F10709B"/>
    <w:rsid w:val="4F325EA3"/>
    <w:rsid w:val="4F645C96"/>
    <w:rsid w:val="4F99D6EB"/>
    <w:rsid w:val="4FBDA6E2"/>
    <w:rsid w:val="4FDF68FF"/>
    <w:rsid w:val="4FE8C8EE"/>
    <w:rsid w:val="500B4E04"/>
    <w:rsid w:val="504192D5"/>
    <w:rsid w:val="5079C268"/>
    <w:rsid w:val="507EDF75"/>
    <w:rsid w:val="50F16558"/>
    <w:rsid w:val="511F15AE"/>
    <w:rsid w:val="516D996C"/>
    <w:rsid w:val="518BADB4"/>
    <w:rsid w:val="51913E6A"/>
    <w:rsid w:val="5197E0D8"/>
    <w:rsid w:val="51CD8D63"/>
    <w:rsid w:val="51EA02A3"/>
    <w:rsid w:val="52052AA2"/>
    <w:rsid w:val="52284F49"/>
    <w:rsid w:val="527F3080"/>
    <w:rsid w:val="52BFE7EE"/>
    <w:rsid w:val="52CEE378"/>
    <w:rsid w:val="5347F710"/>
    <w:rsid w:val="535E38A0"/>
    <w:rsid w:val="536F91B1"/>
    <w:rsid w:val="53997AA0"/>
    <w:rsid w:val="53AEB3F1"/>
    <w:rsid w:val="53B0DE1D"/>
    <w:rsid w:val="53B71FA3"/>
    <w:rsid w:val="53BAA4D7"/>
    <w:rsid w:val="53EF7D82"/>
    <w:rsid w:val="540BA166"/>
    <w:rsid w:val="54378A8F"/>
    <w:rsid w:val="549AD114"/>
    <w:rsid w:val="54D75B73"/>
    <w:rsid w:val="54EE514E"/>
    <w:rsid w:val="55074F71"/>
    <w:rsid w:val="5517268C"/>
    <w:rsid w:val="55358848"/>
    <w:rsid w:val="55685268"/>
    <w:rsid w:val="55734BD2"/>
    <w:rsid w:val="56153820"/>
    <w:rsid w:val="561AEE7E"/>
    <w:rsid w:val="564F6D2C"/>
    <w:rsid w:val="566B212F"/>
    <w:rsid w:val="5671A54C"/>
    <w:rsid w:val="568FA2AC"/>
    <w:rsid w:val="56F8864F"/>
    <w:rsid w:val="576037C3"/>
    <w:rsid w:val="576D26E3"/>
    <w:rsid w:val="57A6AC11"/>
    <w:rsid w:val="57F12EFE"/>
    <w:rsid w:val="58222A21"/>
    <w:rsid w:val="5858C3E8"/>
    <w:rsid w:val="587F2080"/>
    <w:rsid w:val="58BE911C"/>
    <w:rsid w:val="58C7D504"/>
    <w:rsid w:val="58EBE112"/>
    <w:rsid w:val="5918AB77"/>
    <w:rsid w:val="59276F88"/>
    <w:rsid w:val="59331D1D"/>
    <w:rsid w:val="594F4DDB"/>
    <w:rsid w:val="597165CF"/>
    <w:rsid w:val="59911520"/>
    <w:rsid w:val="59C04A1A"/>
    <w:rsid w:val="59D9D4E5"/>
    <w:rsid w:val="59E40114"/>
    <w:rsid w:val="5A084029"/>
    <w:rsid w:val="5A15529A"/>
    <w:rsid w:val="5A9D8BAC"/>
    <w:rsid w:val="5AA6BC5D"/>
    <w:rsid w:val="5AA89434"/>
    <w:rsid w:val="5ACB7D9E"/>
    <w:rsid w:val="5AEB94C7"/>
    <w:rsid w:val="5AF5AC37"/>
    <w:rsid w:val="5B4F17C6"/>
    <w:rsid w:val="5B57FE11"/>
    <w:rsid w:val="5B65F3B2"/>
    <w:rsid w:val="5B6DF921"/>
    <w:rsid w:val="5BA813F1"/>
    <w:rsid w:val="5BB42D8D"/>
    <w:rsid w:val="5BD28A65"/>
    <w:rsid w:val="5BF58C17"/>
    <w:rsid w:val="5C0715FD"/>
    <w:rsid w:val="5C0742F3"/>
    <w:rsid w:val="5C20CF73"/>
    <w:rsid w:val="5C3DF8B4"/>
    <w:rsid w:val="5C5A4A34"/>
    <w:rsid w:val="5C61D8F7"/>
    <w:rsid w:val="5C78AE7E"/>
    <w:rsid w:val="5C8C2A6D"/>
    <w:rsid w:val="5CA3DFDD"/>
    <w:rsid w:val="5CFF1EBA"/>
    <w:rsid w:val="5D6780BE"/>
    <w:rsid w:val="5DA1DE32"/>
    <w:rsid w:val="5DC85E56"/>
    <w:rsid w:val="5DEC2AD2"/>
    <w:rsid w:val="5DF8C301"/>
    <w:rsid w:val="5DFBBC80"/>
    <w:rsid w:val="5E52949F"/>
    <w:rsid w:val="5E54AE72"/>
    <w:rsid w:val="5E95060E"/>
    <w:rsid w:val="5EAEAD0D"/>
    <w:rsid w:val="5EC24DBA"/>
    <w:rsid w:val="5EFE26C3"/>
    <w:rsid w:val="5F3B2858"/>
    <w:rsid w:val="5F3D092C"/>
    <w:rsid w:val="5F44C14C"/>
    <w:rsid w:val="5F6D9AEC"/>
    <w:rsid w:val="5F9A7FBD"/>
    <w:rsid w:val="5FA4D604"/>
    <w:rsid w:val="5FCE8F2F"/>
    <w:rsid w:val="5FD5B2F8"/>
    <w:rsid w:val="5FE9D62D"/>
    <w:rsid w:val="5FF4AF64"/>
    <w:rsid w:val="60077D2A"/>
    <w:rsid w:val="60277B35"/>
    <w:rsid w:val="605C4CBE"/>
    <w:rsid w:val="60A143B5"/>
    <w:rsid w:val="60D48507"/>
    <w:rsid w:val="60DEFDFE"/>
    <w:rsid w:val="612078E4"/>
    <w:rsid w:val="6132C314"/>
    <w:rsid w:val="613D8DEA"/>
    <w:rsid w:val="61747480"/>
    <w:rsid w:val="619767A5"/>
    <w:rsid w:val="61BF8402"/>
    <w:rsid w:val="626D57C7"/>
    <w:rsid w:val="629E0127"/>
    <w:rsid w:val="6304A1A0"/>
    <w:rsid w:val="630A696A"/>
    <w:rsid w:val="632E35EA"/>
    <w:rsid w:val="6379D6A7"/>
    <w:rsid w:val="639C1387"/>
    <w:rsid w:val="63D849A1"/>
    <w:rsid w:val="63DB9B33"/>
    <w:rsid w:val="642B6C30"/>
    <w:rsid w:val="64474906"/>
    <w:rsid w:val="64571575"/>
    <w:rsid w:val="64890FC3"/>
    <w:rsid w:val="64BD4C9F"/>
    <w:rsid w:val="6509D83D"/>
    <w:rsid w:val="651EDCB8"/>
    <w:rsid w:val="652256CF"/>
    <w:rsid w:val="653A9DCE"/>
    <w:rsid w:val="653EA416"/>
    <w:rsid w:val="6575CB19"/>
    <w:rsid w:val="65825DC9"/>
    <w:rsid w:val="6588535D"/>
    <w:rsid w:val="65BCAC28"/>
    <w:rsid w:val="65C144C6"/>
    <w:rsid w:val="65F61D9E"/>
    <w:rsid w:val="66275256"/>
    <w:rsid w:val="6652C599"/>
    <w:rsid w:val="66618CA4"/>
    <w:rsid w:val="66C8EB04"/>
    <w:rsid w:val="6703B525"/>
    <w:rsid w:val="6717E651"/>
    <w:rsid w:val="671A966D"/>
    <w:rsid w:val="672E7AAD"/>
    <w:rsid w:val="67446093"/>
    <w:rsid w:val="67677D71"/>
    <w:rsid w:val="67D2C121"/>
    <w:rsid w:val="67D58184"/>
    <w:rsid w:val="67D7405B"/>
    <w:rsid w:val="67F3AB91"/>
    <w:rsid w:val="6807A68A"/>
    <w:rsid w:val="6845E798"/>
    <w:rsid w:val="68703873"/>
    <w:rsid w:val="68B9FD3E"/>
    <w:rsid w:val="68C49E5B"/>
    <w:rsid w:val="693C2C8E"/>
    <w:rsid w:val="6942F44F"/>
    <w:rsid w:val="694715E2"/>
    <w:rsid w:val="69C38368"/>
    <w:rsid w:val="6A2FB816"/>
    <w:rsid w:val="6A4C6036"/>
    <w:rsid w:val="6A61E365"/>
    <w:rsid w:val="6AA8B3C9"/>
    <w:rsid w:val="6AC00FAC"/>
    <w:rsid w:val="6C5FFCCA"/>
    <w:rsid w:val="6C68FC4C"/>
    <w:rsid w:val="6C6A5C5D"/>
    <w:rsid w:val="6C7B7D2B"/>
    <w:rsid w:val="6C850C6C"/>
    <w:rsid w:val="6C908662"/>
    <w:rsid w:val="6CB89648"/>
    <w:rsid w:val="6CC96B65"/>
    <w:rsid w:val="6CFFCDAF"/>
    <w:rsid w:val="6D38C4ED"/>
    <w:rsid w:val="6D61B8FD"/>
    <w:rsid w:val="6D7DB338"/>
    <w:rsid w:val="6D82EAD6"/>
    <w:rsid w:val="6D97C144"/>
    <w:rsid w:val="6DA8604D"/>
    <w:rsid w:val="6DD32C6C"/>
    <w:rsid w:val="6E02EAB4"/>
    <w:rsid w:val="6E1AA744"/>
    <w:rsid w:val="6EAD328A"/>
    <w:rsid w:val="6EC23AE8"/>
    <w:rsid w:val="6ECD3F62"/>
    <w:rsid w:val="6EDCDFD5"/>
    <w:rsid w:val="6EE60630"/>
    <w:rsid w:val="6F4157C5"/>
    <w:rsid w:val="6F52FAB1"/>
    <w:rsid w:val="6F7A52C3"/>
    <w:rsid w:val="6F82495E"/>
    <w:rsid w:val="6FA4F768"/>
    <w:rsid w:val="6FA80365"/>
    <w:rsid w:val="6FB00157"/>
    <w:rsid w:val="6FBE3092"/>
    <w:rsid w:val="6FC5A45D"/>
    <w:rsid w:val="6FCB3BE9"/>
    <w:rsid w:val="6FEF6DDB"/>
    <w:rsid w:val="709EC279"/>
    <w:rsid w:val="70D36A06"/>
    <w:rsid w:val="71033803"/>
    <w:rsid w:val="7117A772"/>
    <w:rsid w:val="714520C0"/>
    <w:rsid w:val="7164A4F3"/>
    <w:rsid w:val="717E1476"/>
    <w:rsid w:val="719CB1FF"/>
    <w:rsid w:val="71BE3EEC"/>
    <w:rsid w:val="71EFD204"/>
    <w:rsid w:val="7259A334"/>
    <w:rsid w:val="72843321"/>
    <w:rsid w:val="72AF4910"/>
    <w:rsid w:val="731A8210"/>
    <w:rsid w:val="7321191D"/>
    <w:rsid w:val="737EE1AB"/>
    <w:rsid w:val="7394A835"/>
    <w:rsid w:val="73CA49C9"/>
    <w:rsid w:val="73D59E3B"/>
    <w:rsid w:val="73E5BE3D"/>
    <w:rsid w:val="7403C0C2"/>
    <w:rsid w:val="740FAB92"/>
    <w:rsid w:val="74276F96"/>
    <w:rsid w:val="747B4FCC"/>
    <w:rsid w:val="74997BE0"/>
    <w:rsid w:val="749A8265"/>
    <w:rsid w:val="74A10D9A"/>
    <w:rsid w:val="74C28D2B"/>
    <w:rsid w:val="75419C78"/>
    <w:rsid w:val="7570C001"/>
    <w:rsid w:val="75868F6E"/>
    <w:rsid w:val="75B21B18"/>
    <w:rsid w:val="75F8513D"/>
    <w:rsid w:val="76062C6F"/>
    <w:rsid w:val="7607479B"/>
    <w:rsid w:val="760B3EC8"/>
    <w:rsid w:val="760CC2B8"/>
    <w:rsid w:val="7647EC3D"/>
    <w:rsid w:val="764BB56D"/>
    <w:rsid w:val="764DEBAA"/>
    <w:rsid w:val="769546A0"/>
    <w:rsid w:val="76AD63E6"/>
    <w:rsid w:val="76AEFCF3"/>
    <w:rsid w:val="76BEE5EC"/>
    <w:rsid w:val="7708DDC1"/>
    <w:rsid w:val="7711F8E5"/>
    <w:rsid w:val="772540B5"/>
    <w:rsid w:val="775671E7"/>
    <w:rsid w:val="775EA559"/>
    <w:rsid w:val="77632DE3"/>
    <w:rsid w:val="782A662A"/>
    <w:rsid w:val="782F97F0"/>
    <w:rsid w:val="78A894DC"/>
    <w:rsid w:val="78ACF2E2"/>
    <w:rsid w:val="78D2EC4F"/>
    <w:rsid w:val="78F2885B"/>
    <w:rsid w:val="7943277F"/>
    <w:rsid w:val="797D47D7"/>
    <w:rsid w:val="798B2344"/>
    <w:rsid w:val="7A086771"/>
    <w:rsid w:val="7A49FC1C"/>
    <w:rsid w:val="7A58F11A"/>
    <w:rsid w:val="7A5CE6BD"/>
    <w:rsid w:val="7A67F399"/>
    <w:rsid w:val="7AA50E3C"/>
    <w:rsid w:val="7B10FC8D"/>
    <w:rsid w:val="7B225169"/>
    <w:rsid w:val="7B352691"/>
    <w:rsid w:val="7B44A4DD"/>
    <w:rsid w:val="7B47AFD6"/>
    <w:rsid w:val="7B9FD19E"/>
    <w:rsid w:val="7BA6BDAF"/>
    <w:rsid w:val="7BEA9005"/>
    <w:rsid w:val="7C0A4074"/>
    <w:rsid w:val="7C4A103B"/>
    <w:rsid w:val="7C72B122"/>
    <w:rsid w:val="7C9D492A"/>
    <w:rsid w:val="7D258E3A"/>
    <w:rsid w:val="7D3C86BE"/>
    <w:rsid w:val="7D612977"/>
    <w:rsid w:val="7D734C81"/>
    <w:rsid w:val="7DB23107"/>
    <w:rsid w:val="7DEC9440"/>
    <w:rsid w:val="7E11B5B8"/>
    <w:rsid w:val="7E51D53A"/>
    <w:rsid w:val="7EF054BC"/>
    <w:rsid w:val="7F108F10"/>
    <w:rsid w:val="7F2C6755"/>
    <w:rsid w:val="7F465B8F"/>
    <w:rsid w:val="7F5719D2"/>
    <w:rsid w:val="7F76F649"/>
    <w:rsid w:val="7FA3066F"/>
    <w:rsid w:val="7FCD49DF"/>
    <w:rsid w:val="7FCD96B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1975BA"/>
  <w15:chartTrackingRefBased/>
  <w15:docId w15:val="{B076BC53-9E26-47E6-9780-2D28612B1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endnote reference" w:uiPriority="99"/>
    <w:lsdException w:name="endnote text" w:uiPriority="99"/>
    <w:lsdException w:name="Title" w:qFormat="1"/>
    <w:lsdException w:name="Subtitle" w:qFormat="1"/>
    <w:lsdException w:name="Hyperlink" w:uiPriority="99"/>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A1170"/>
    <w:pPr>
      <w:jc w:val="center"/>
    </w:pPr>
    <w:rPr>
      <w:lang w:eastAsia="en-US"/>
    </w:rPr>
  </w:style>
  <w:style w:type="paragraph" w:styleId="Heading1">
    <w:name w:val="heading 1"/>
    <w:basedOn w:val="Normal"/>
    <w:next w:val="Normal"/>
    <w:link w:val="Heading1Char"/>
    <w:uiPriority w:val="9"/>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link w:val="Heading2Char"/>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rsid w:val="00A32510"/>
    <w:pPr>
      <w:tabs>
        <w:tab w:val="left" w:pos="360"/>
      </w:tabs>
      <w:spacing w:before="160" w:after="80"/>
      <w:outlineLvl w:val="4"/>
    </w:pPr>
    <w:rPr>
      <w:noProof/>
    </w:rPr>
  </w:style>
  <w:style w:type="paragraph" w:styleId="Heading6">
    <w:name w:val="heading 6"/>
    <w:basedOn w:val="Normal"/>
    <w:next w:val="Normal"/>
    <w:link w:val="Heading6Char"/>
    <w:unhideWhenUsed/>
    <w:qFormat/>
    <w:rsid w:val="004C338D"/>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eastAsia="en-US"/>
    </w:rPr>
  </w:style>
  <w:style w:type="paragraph" w:customStyle="1" w:styleId="Affiliation">
    <w:name w:val="Affiliation"/>
    <w:pPr>
      <w:jc w:val="center"/>
    </w:pPr>
    <w:rPr>
      <w:lang w:eastAsia="en-US"/>
    </w:rPr>
  </w:style>
  <w:style w:type="paragraph" w:customStyle="1" w:styleId="Author">
    <w:name w:val="Author"/>
    <w:pPr>
      <w:spacing w:before="360" w:after="40"/>
      <w:jc w:val="center"/>
    </w:pPr>
    <w:rPr>
      <w:noProof/>
      <w:sz w:val="22"/>
      <w:szCs w:val="22"/>
      <w:lang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eastAsia="en-US"/>
    </w:rPr>
  </w:style>
  <w:style w:type="paragraph" w:customStyle="1" w:styleId="footnote">
    <w:name w:val="footnote"/>
    <w:pPr>
      <w:framePr w:hSpace="187" w:vSpace="187" w:wrap="notBeside" w:vAnchor="text" w:hAnchor="page" w:x="6121" w:y="577"/>
      <w:numPr>
        <w:numId w:val="3"/>
      </w:numPr>
      <w:spacing w:after="40"/>
    </w:pPr>
    <w:rPr>
      <w:sz w:val="16"/>
      <w:szCs w:val="16"/>
      <w:lang w:eastAsia="en-US"/>
    </w:rPr>
  </w:style>
  <w:style w:type="paragraph" w:customStyle="1" w:styleId="papersubtitle">
    <w:name w:val="paper subtitle"/>
    <w:pPr>
      <w:spacing w:after="120"/>
      <w:jc w:val="center"/>
    </w:pPr>
    <w:rPr>
      <w:rFonts w:eastAsia="MS Mincho"/>
      <w:noProof/>
      <w:sz w:val="28"/>
      <w:szCs w:val="28"/>
      <w:lang w:eastAsia="en-US"/>
    </w:rPr>
  </w:style>
  <w:style w:type="paragraph" w:customStyle="1" w:styleId="papertitle">
    <w:name w:val="paper title"/>
    <w:pPr>
      <w:spacing w:after="120"/>
      <w:jc w:val="center"/>
    </w:pPr>
    <w:rPr>
      <w:rFonts w:eastAsia="MS Mincho"/>
      <w:noProof/>
      <w:sz w:val="48"/>
      <w:szCs w:val="48"/>
      <w:lang w:eastAsia="en-US"/>
    </w:rPr>
  </w:style>
  <w:style w:type="paragraph" w:customStyle="1" w:styleId="references">
    <w:name w:val="references"/>
    <w:pPr>
      <w:numPr>
        <w:numId w:val="5"/>
      </w:numPr>
      <w:spacing w:after="50" w:line="180" w:lineRule="exact"/>
      <w:jc w:val="both"/>
    </w:pPr>
    <w:rPr>
      <w:rFonts w:eastAsia="MS Mincho"/>
      <w:noProof/>
      <w:sz w:val="16"/>
      <w:szCs w:val="16"/>
      <w:lang w:eastAsia="en-US"/>
    </w:rPr>
  </w:style>
  <w:style w:type="paragraph" w:customStyle="1" w:styleId="sponsors">
    <w:name w:val="sponsors"/>
    <w:pPr>
      <w:framePr w:wrap="auto" w:hAnchor="text" w:x="615" w:y="2239"/>
      <w:pBdr>
        <w:top w:val="single" w:sz="4" w:space="2" w:color="auto"/>
      </w:pBdr>
      <w:ind w:firstLine="288"/>
    </w:pPr>
    <w:rPr>
      <w:sz w:val="16"/>
      <w:szCs w:val="16"/>
      <w:lang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eastAsia="en-US"/>
    </w:rPr>
  </w:style>
  <w:style w:type="paragraph" w:customStyle="1" w:styleId="tablefootnote">
    <w:name w:val="table footnote"/>
    <w:rsid w:val="005E2800"/>
    <w:pPr>
      <w:numPr>
        <w:numId w:val="7"/>
      </w:numPr>
      <w:spacing w:before="60" w:after="30"/>
      <w:ind w:left="58" w:hanging="29"/>
      <w:jc w:val="right"/>
    </w:pPr>
    <w:rPr>
      <w:sz w:val="12"/>
      <w:szCs w:val="12"/>
      <w:lang w:eastAsia="en-US"/>
    </w:rPr>
  </w:style>
  <w:style w:type="paragraph" w:customStyle="1" w:styleId="tablehead">
    <w:name w:val="table head"/>
    <w:pPr>
      <w:numPr>
        <w:numId w:val="6"/>
      </w:numPr>
      <w:spacing w:before="240" w:after="120" w:line="216" w:lineRule="auto"/>
      <w:jc w:val="center"/>
    </w:pPr>
    <w:rPr>
      <w:smallCaps/>
      <w:noProof/>
      <w:sz w:val="16"/>
      <w:szCs w:val="16"/>
      <w:lang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table" w:styleId="TableGrid">
    <w:name w:val="Table Grid"/>
    <w:basedOn w:val="TableNormal"/>
    <w:rsid w:val="00080C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830F7C"/>
    <w:rPr>
      <w:color w:val="0000FF"/>
      <w:u w:val="single"/>
    </w:rPr>
  </w:style>
  <w:style w:type="paragraph" w:styleId="Caption">
    <w:name w:val="caption"/>
    <w:basedOn w:val="Normal"/>
    <w:next w:val="Normal"/>
    <w:link w:val="CaptionChar"/>
    <w:unhideWhenUsed/>
    <w:qFormat/>
    <w:rsid w:val="00AD2F3E"/>
    <w:rPr>
      <w:b/>
      <w:bCs/>
    </w:rPr>
  </w:style>
  <w:style w:type="paragraph" w:customStyle="1" w:styleId="Figure">
    <w:name w:val="Figure"/>
    <w:basedOn w:val="Caption"/>
    <w:link w:val="FigureChar"/>
    <w:qFormat/>
    <w:rsid w:val="00F00A11"/>
    <w:pPr>
      <w:keepNext/>
      <w:jc w:val="left"/>
    </w:pPr>
    <w:rPr>
      <w:b w:val="0"/>
      <w:sz w:val="16"/>
    </w:rPr>
  </w:style>
  <w:style w:type="paragraph" w:customStyle="1" w:styleId="Code">
    <w:name w:val="Code"/>
    <w:basedOn w:val="Caption"/>
    <w:link w:val="CodeChar"/>
    <w:qFormat/>
    <w:rsid w:val="006000D1"/>
    <w:rPr>
      <w:b w:val="0"/>
    </w:rPr>
  </w:style>
  <w:style w:type="character" w:customStyle="1" w:styleId="CaptionChar">
    <w:name w:val="Caption Char"/>
    <w:link w:val="Caption"/>
    <w:rsid w:val="003939A2"/>
    <w:rPr>
      <w:b/>
      <w:bCs/>
      <w:lang w:val="en-US" w:eastAsia="en-US"/>
    </w:rPr>
  </w:style>
  <w:style w:type="character" w:customStyle="1" w:styleId="FigureChar">
    <w:name w:val="Figure Char"/>
    <w:link w:val="Figure"/>
    <w:rsid w:val="00F00A11"/>
    <w:rPr>
      <w:b w:val="0"/>
      <w:bCs/>
      <w:sz w:val="16"/>
      <w:lang w:val="en-US" w:eastAsia="en-US"/>
    </w:rPr>
  </w:style>
  <w:style w:type="character" w:styleId="UnresolvedMention">
    <w:name w:val="Unresolved Mention"/>
    <w:uiPriority w:val="99"/>
    <w:semiHidden/>
    <w:unhideWhenUsed/>
    <w:rsid w:val="00D96230"/>
    <w:rPr>
      <w:color w:val="605E5C"/>
      <w:shd w:val="clear" w:color="auto" w:fill="E1DFDD"/>
    </w:rPr>
  </w:style>
  <w:style w:type="character" w:customStyle="1" w:styleId="CodeChar">
    <w:name w:val="Code Char"/>
    <w:link w:val="Code"/>
    <w:rsid w:val="006000D1"/>
    <w:rPr>
      <w:b w:val="0"/>
      <w:bCs/>
      <w:lang w:val="en-US" w:eastAsia="en-US"/>
    </w:rPr>
  </w:style>
  <w:style w:type="paragraph" w:styleId="ListParagraph">
    <w:name w:val="List Paragraph"/>
    <w:basedOn w:val="Normal"/>
    <w:uiPriority w:val="34"/>
    <w:qFormat/>
    <w:rsid w:val="0045073C"/>
    <w:pPr>
      <w:spacing w:after="160" w:line="259" w:lineRule="auto"/>
      <w:ind w:left="720"/>
      <w:contextualSpacing/>
      <w:jc w:val="left"/>
    </w:pPr>
    <w:rPr>
      <w:rFonts w:ascii="Aptos" w:eastAsia="Aptos" w:hAnsi="Aptos"/>
      <w:kern w:val="2"/>
      <w:sz w:val="22"/>
      <w:szCs w:val="22"/>
    </w:rPr>
  </w:style>
  <w:style w:type="character" w:customStyle="1" w:styleId="Heading2Char">
    <w:name w:val="Heading 2 Char"/>
    <w:link w:val="Heading2"/>
    <w:rsid w:val="004C1786"/>
    <w:rPr>
      <w:i/>
      <w:iCs/>
      <w:noProof/>
      <w:lang w:eastAsia="en-US"/>
    </w:rPr>
  </w:style>
  <w:style w:type="character" w:customStyle="1" w:styleId="Heading1Char">
    <w:name w:val="Heading 1 Char"/>
    <w:basedOn w:val="DefaultParagraphFont"/>
    <w:link w:val="Heading1"/>
    <w:uiPriority w:val="9"/>
    <w:rsid w:val="00054A9D"/>
    <w:rPr>
      <w:smallCaps/>
      <w:noProof/>
      <w:lang w:eastAsia="en-US"/>
    </w:rPr>
  </w:style>
  <w:style w:type="paragraph" w:styleId="Bibliography">
    <w:name w:val="Bibliography"/>
    <w:basedOn w:val="Normal"/>
    <w:next w:val="Normal"/>
    <w:uiPriority w:val="37"/>
    <w:unhideWhenUsed/>
    <w:rsid w:val="00054A9D"/>
  </w:style>
  <w:style w:type="paragraph" w:styleId="IntenseQuote">
    <w:name w:val="Intense Quote"/>
    <w:basedOn w:val="Normal"/>
    <w:next w:val="Normal"/>
    <w:link w:val="IntenseQuoteChar"/>
    <w:uiPriority w:val="30"/>
    <w:qFormat/>
    <w:rsid w:val="00676F0C"/>
    <w:pPr>
      <w:pBdr>
        <w:top w:val="single" w:sz="4" w:space="10" w:color="2F5496" w:themeColor="accent1" w:themeShade="BF"/>
        <w:bottom w:val="single" w:sz="4" w:space="10" w:color="2F5496" w:themeColor="accent1" w:themeShade="BF"/>
      </w:pBdr>
      <w:spacing w:before="360" w:after="360" w:line="259" w:lineRule="auto"/>
      <w:ind w:left="864" w:right="864"/>
    </w:pPr>
    <w:rPr>
      <w:rFonts w:asciiTheme="minorHAnsi" w:eastAsiaTheme="minorHAnsi" w:hAnsiTheme="minorHAnsi" w:cstheme="minorBidi"/>
      <w:i/>
      <w:iCs/>
      <w:color w:val="2F5496" w:themeColor="accent1" w:themeShade="BF"/>
      <w:kern w:val="2"/>
      <w:sz w:val="22"/>
      <w:szCs w:val="22"/>
      <w:lang w:val="en-IN"/>
      <w14:ligatures w14:val="standardContextual"/>
    </w:rPr>
  </w:style>
  <w:style w:type="character" w:customStyle="1" w:styleId="IntenseQuoteChar">
    <w:name w:val="Intense Quote Char"/>
    <w:basedOn w:val="DefaultParagraphFont"/>
    <w:link w:val="IntenseQuote"/>
    <w:uiPriority w:val="30"/>
    <w:rsid w:val="00676F0C"/>
    <w:rPr>
      <w:rFonts w:asciiTheme="minorHAnsi" w:eastAsiaTheme="minorHAnsi" w:hAnsiTheme="minorHAnsi" w:cstheme="minorBidi"/>
      <w:i/>
      <w:iCs/>
      <w:color w:val="2F5496" w:themeColor="accent1" w:themeShade="BF"/>
      <w:kern w:val="2"/>
      <w:sz w:val="22"/>
      <w:szCs w:val="22"/>
      <w:lang w:val="en-IN" w:eastAsia="en-US"/>
      <w14:ligatures w14:val="standardContextual"/>
    </w:rPr>
  </w:style>
  <w:style w:type="character" w:customStyle="1" w:styleId="Heading4Char">
    <w:name w:val="Heading 4 Char"/>
    <w:basedOn w:val="DefaultParagraphFont"/>
    <w:link w:val="Heading4"/>
    <w:rsid w:val="00E56F3B"/>
    <w:rPr>
      <w:i/>
      <w:iCs/>
      <w:noProof/>
      <w:lang w:eastAsia="en-US"/>
    </w:rPr>
  </w:style>
  <w:style w:type="paragraph" w:styleId="NoSpacing">
    <w:name w:val="No Spacing"/>
    <w:uiPriority w:val="1"/>
    <w:qFormat/>
    <w:rsid w:val="001C0246"/>
    <w:pPr>
      <w:jc w:val="center"/>
    </w:pPr>
    <w:rPr>
      <w:lang w:eastAsia="en-US"/>
    </w:rPr>
  </w:style>
  <w:style w:type="character" w:styleId="Strong">
    <w:name w:val="Strong"/>
    <w:basedOn w:val="DefaultParagraphFont"/>
    <w:qFormat/>
    <w:rsid w:val="006F41B8"/>
    <w:rPr>
      <w:b/>
      <w:bCs/>
    </w:rPr>
  </w:style>
  <w:style w:type="character" w:styleId="PlaceholderText">
    <w:name w:val="Placeholder Text"/>
    <w:basedOn w:val="DefaultParagraphFont"/>
    <w:uiPriority w:val="99"/>
    <w:semiHidden/>
    <w:rsid w:val="003D007D"/>
    <w:rPr>
      <w:color w:val="666666"/>
    </w:rPr>
  </w:style>
  <w:style w:type="paragraph" w:styleId="NormalWeb">
    <w:name w:val="Normal (Web)"/>
    <w:basedOn w:val="Normal"/>
    <w:rsid w:val="00953383"/>
    <w:rPr>
      <w:sz w:val="24"/>
      <w:szCs w:val="24"/>
    </w:rPr>
  </w:style>
  <w:style w:type="character" w:customStyle="1" w:styleId="Heading6Char">
    <w:name w:val="Heading 6 Char"/>
    <w:basedOn w:val="DefaultParagraphFont"/>
    <w:link w:val="Heading6"/>
    <w:rsid w:val="004C338D"/>
    <w:rPr>
      <w:rFonts w:asciiTheme="majorHAnsi" w:eastAsiaTheme="majorEastAsia" w:hAnsiTheme="majorHAnsi" w:cstheme="majorBidi"/>
      <w:color w:val="1F3763" w:themeColor="accent1" w:themeShade="7F"/>
      <w:lang w:eastAsia="en-US"/>
    </w:rPr>
  </w:style>
  <w:style w:type="character" w:styleId="FollowedHyperlink">
    <w:name w:val="FollowedHyperlink"/>
    <w:basedOn w:val="DefaultParagraphFont"/>
    <w:rsid w:val="00BF7B84"/>
    <w:rPr>
      <w:color w:val="954F72" w:themeColor="followedHyperlink"/>
      <w:u w:val="single"/>
    </w:rPr>
  </w:style>
  <w:style w:type="paragraph" w:styleId="EndnoteText">
    <w:name w:val="endnote text"/>
    <w:basedOn w:val="Normal"/>
    <w:link w:val="EndnoteTextChar"/>
    <w:uiPriority w:val="99"/>
    <w:unhideWhenUsed/>
    <w:rsid w:val="00F27D34"/>
  </w:style>
  <w:style w:type="character" w:customStyle="1" w:styleId="EndnoteTextChar">
    <w:name w:val="Endnote Text Char"/>
    <w:basedOn w:val="DefaultParagraphFont"/>
    <w:link w:val="EndnoteText"/>
    <w:uiPriority w:val="99"/>
    <w:rsid w:val="00F27D34"/>
    <w:rPr>
      <w:lang w:eastAsia="en-US"/>
    </w:rPr>
  </w:style>
  <w:style w:type="character" w:styleId="EndnoteReference">
    <w:name w:val="endnote reference"/>
    <w:basedOn w:val="DefaultParagraphFont"/>
    <w:uiPriority w:val="99"/>
    <w:unhideWhenUsed/>
    <w:rsid w:val="00F27D3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10184">
      <w:bodyDiv w:val="1"/>
      <w:marLeft w:val="0"/>
      <w:marRight w:val="0"/>
      <w:marTop w:val="0"/>
      <w:marBottom w:val="0"/>
      <w:divBdr>
        <w:top w:val="none" w:sz="0" w:space="0" w:color="auto"/>
        <w:left w:val="none" w:sz="0" w:space="0" w:color="auto"/>
        <w:bottom w:val="none" w:sz="0" w:space="0" w:color="auto"/>
        <w:right w:val="none" w:sz="0" w:space="0" w:color="auto"/>
      </w:divBdr>
    </w:div>
    <w:div w:id="91827644">
      <w:bodyDiv w:val="1"/>
      <w:marLeft w:val="0"/>
      <w:marRight w:val="0"/>
      <w:marTop w:val="0"/>
      <w:marBottom w:val="0"/>
      <w:divBdr>
        <w:top w:val="none" w:sz="0" w:space="0" w:color="auto"/>
        <w:left w:val="none" w:sz="0" w:space="0" w:color="auto"/>
        <w:bottom w:val="none" w:sz="0" w:space="0" w:color="auto"/>
        <w:right w:val="none" w:sz="0" w:space="0" w:color="auto"/>
      </w:divBdr>
    </w:div>
    <w:div w:id="160972246">
      <w:bodyDiv w:val="1"/>
      <w:marLeft w:val="0"/>
      <w:marRight w:val="0"/>
      <w:marTop w:val="0"/>
      <w:marBottom w:val="0"/>
      <w:divBdr>
        <w:top w:val="none" w:sz="0" w:space="0" w:color="auto"/>
        <w:left w:val="none" w:sz="0" w:space="0" w:color="auto"/>
        <w:bottom w:val="none" w:sz="0" w:space="0" w:color="auto"/>
        <w:right w:val="none" w:sz="0" w:space="0" w:color="auto"/>
      </w:divBdr>
    </w:div>
    <w:div w:id="192771489">
      <w:bodyDiv w:val="1"/>
      <w:marLeft w:val="0"/>
      <w:marRight w:val="0"/>
      <w:marTop w:val="0"/>
      <w:marBottom w:val="0"/>
      <w:divBdr>
        <w:top w:val="none" w:sz="0" w:space="0" w:color="auto"/>
        <w:left w:val="none" w:sz="0" w:space="0" w:color="auto"/>
        <w:bottom w:val="none" w:sz="0" w:space="0" w:color="auto"/>
        <w:right w:val="none" w:sz="0" w:space="0" w:color="auto"/>
      </w:divBdr>
    </w:div>
    <w:div w:id="230700752">
      <w:bodyDiv w:val="1"/>
      <w:marLeft w:val="0"/>
      <w:marRight w:val="0"/>
      <w:marTop w:val="0"/>
      <w:marBottom w:val="0"/>
      <w:divBdr>
        <w:top w:val="none" w:sz="0" w:space="0" w:color="auto"/>
        <w:left w:val="none" w:sz="0" w:space="0" w:color="auto"/>
        <w:bottom w:val="none" w:sz="0" w:space="0" w:color="auto"/>
        <w:right w:val="none" w:sz="0" w:space="0" w:color="auto"/>
      </w:divBdr>
    </w:div>
    <w:div w:id="233705976">
      <w:bodyDiv w:val="1"/>
      <w:marLeft w:val="0"/>
      <w:marRight w:val="0"/>
      <w:marTop w:val="0"/>
      <w:marBottom w:val="0"/>
      <w:divBdr>
        <w:top w:val="none" w:sz="0" w:space="0" w:color="auto"/>
        <w:left w:val="none" w:sz="0" w:space="0" w:color="auto"/>
        <w:bottom w:val="none" w:sz="0" w:space="0" w:color="auto"/>
        <w:right w:val="none" w:sz="0" w:space="0" w:color="auto"/>
      </w:divBdr>
    </w:div>
    <w:div w:id="266930624">
      <w:bodyDiv w:val="1"/>
      <w:marLeft w:val="0"/>
      <w:marRight w:val="0"/>
      <w:marTop w:val="0"/>
      <w:marBottom w:val="0"/>
      <w:divBdr>
        <w:top w:val="none" w:sz="0" w:space="0" w:color="auto"/>
        <w:left w:val="none" w:sz="0" w:space="0" w:color="auto"/>
        <w:bottom w:val="none" w:sz="0" w:space="0" w:color="auto"/>
        <w:right w:val="none" w:sz="0" w:space="0" w:color="auto"/>
      </w:divBdr>
    </w:div>
    <w:div w:id="293102778">
      <w:bodyDiv w:val="1"/>
      <w:marLeft w:val="0"/>
      <w:marRight w:val="0"/>
      <w:marTop w:val="0"/>
      <w:marBottom w:val="0"/>
      <w:divBdr>
        <w:top w:val="none" w:sz="0" w:space="0" w:color="auto"/>
        <w:left w:val="none" w:sz="0" w:space="0" w:color="auto"/>
        <w:bottom w:val="none" w:sz="0" w:space="0" w:color="auto"/>
        <w:right w:val="none" w:sz="0" w:space="0" w:color="auto"/>
      </w:divBdr>
    </w:div>
    <w:div w:id="310528729">
      <w:bodyDiv w:val="1"/>
      <w:marLeft w:val="0"/>
      <w:marRight w:val="0"/>
      <w:marTop w:val="0"/>
      <w:marBottom w:val="0"/>
      <w:divBdr>
        <w:top w:val="none" w:sz="0" w:space="0" w:color="auto"/>
        <w:left w:val="none" w:sz="0" w:space="0" w:color="auto"/>
        <w:bottom w:val="none" w:sz="0" w:space="0" w:color="auto"/>
        <w:right w:val="none" w:sz="0" w:space="0" w:color="auto"/>
      </w:divBdr>
    </w:div>
    <w:div w:id="336617903">
      <w:bodyDiv w:val="1"/>
      <w:marLeft w:val="0"/>
      <w:marRight w:val="0"/>
      <w:marTop w:val="0"/>
      <w:marBottom w:val="0"/>
      <w:divBdr>
        <w:top w:val="none" w:sz="0" w:space="0" w:color="auto"/>
        <w:left w:val="none" w:sz="0" w:space="0" w:color="auto"/>
        <w:bottom w:val="none" w:sz="0" w:space="0" w:color="auto"/>
        <w:right w:val="none" w:sz="0" w:space="0" w:color="auto"/>
      </w:divBdr>
    </w:div>
    <w:div w:id="407847277">
      <w:bodyDiv w:val="1"/>
      <w:marLeft w:val="0"/>
      <w:marRight w:val="0"/>
      <w:marTop w:val="0"/>
      <w:marBottom w:val="0"/>
      <w:divBdr>
        <w:top w:val="none" w:sz="0" w:space="0" w:color="auto"/>
        <w:left w:val="none" w:sz="0" w:space="0" w:color="auto"/>
        <w:bottom w:val="none" w:sz="0" w:space="0" w:color="auto"/>
        <w:right w:val="none" w:sz="0" w:space="0" w:color="auto"/>
      </w:divBdr>
    </w:div>
    <w:div w:id="457528104">
      <w:bodyDiv w:val="1"/>
      <w:marLeft w:val="0"/>
      <w:marRight w:val="0"/>
      <w:marTop w:val="0"/>
      <w:marBottom w:val="0"/>
      <w:divBdr>
        <w:top w:val="none" w:sz="0" w:space="0" w:color="auto"/>
        <w:left w:val="none" w:sz="0" w:space="0" w:color="auto"/>
        <w:bottom w:val="none" w:sz="0" w:space="0" w:color="auto"/>
        <w:right w:val="none" w:sz="0" w:space="0" w:color="auto"/>
      </w:divBdr>
    </w:div>
    <w:div w:id="464084476">
      <w:bodyDiv w:val="1"/>
      <w:marLeft w:val="0"/>
      <w:marRight w:val="0"/>
      <w:marTop w:val="0"/>
      <w:marBottom w:val="0"/>
      <w:divBdr>
        <w:top w:val="none" w:sz="0" w:space="0" w:color="auto"/>
        <w:left w:val="none" w:sz="0" w:space="0" w:color="auto"/>
        <w:bottom w:val="none" w:sz="0" w:space="0" w:color="auto"/>
        <w:right w:val="none" w:sz="0" w:space="0" w:color="auto"/>
      </w:divBdr>
    </w:div>
    <w:div w:id="466708896">
      <w:bodyDiv w:val="1"/>
      <w:marLeft w:val="0"/>
      <w:marRight w:val="0"/>
      <w:marTop w:val="0"/>
      <w:marBottom w:val="0"/>
      <w:divBdr>
        <w:top w:val="none" w:sz="0" w:space="0" w:color="auto"/>
        <w:left w:val="none" w:sz="0" w:space="0" w:color="auto"/>
        <w:bottom w:val="none" w:sz="0" w:space="0" w:color="auto"/>
        <w:right w:val="none" w:sz="0" w:space="0" w:color="auto"/>
      </w:divBdr>
    </w:div>
    <w:div w:id="488713887">
      <w:bodyDiv w:val="1"/>
      <w:marLeft w:val="0"/>
      <w:marRight w:val="0"/>
      <w:marTop w:val="0"/>
      <w:marBottom w:val="0"/>
      <w:divBdr>
        <w:top w:val="none" w:sz="0" w:space="0" w:color="auto"/>
        <w:left w:val="none" w:sz="0" w:space="0" w:color="auto"/>
        <w:bottom w:val="none" w:sz="0" w:space="0" w:color="auto"/>
        <w:right w:val="none" w:sz="0" w:space="0" w:color="auto"/>
      </w:divBdr>
    </w:div>
    <w:div w:id="530074227">
      <w:bodyDiv w:val="1"/>
      <w:marLeft w:val="0"/>
      <w:marRight w:val="0"/>
      <w:marTop w:val="0"/>
      <w:marBottom w:val="0"/>
      <w:divBdr>
        <w:top w:val="none" w:sz="0" w:space="0" w:color="auto"/>
        <w:left w:val="none" w:sz="0" w:space="0" w:color="auto"/>
        <w:bottom w:val="none" w:sz="0" w:space="0" w:color="auto"/>
        <w:right w:val="none" w:sz="0" w:space="0" w:color="auto"/>
      </w:divBdr>
    </w:div>
    <w:div w:id="599797202">
      <w:bodyDiv w:val="1"/>
      <w:marLeft w:val="0"/>
      <w:marRight w:val="0"/>
      <w:marTop w:val="0"/>
      <w:marBottom w:val="0"/>
      <w:divBdr>
        <w:top w:val="none" w:sz="0" w:space="0" w:color="auto"/>
        <w:left w:val="none" w:sz="0" w:space="0" w:color="auto"/>
        <w:bottom w:val="none" w:sz="0" w:space="0" w:color="auto"/>
        <w:right w:val="none" w:sz="0" w:space="0" w:color="auto"/>
      </w:divBdr>
    </w:div>
    <w:div w:id="611135123">
      <w:bodyDiv w:val="1"/>
      <w:marLeft w:val="0"/>
      <w:marRight w:val="0"/>
      <w:marTop w:val="0"/>
      <w:marBottom w:val="0"/>
      <w:divBdr>
        <w:top w:val="none" w:sz="0" w:space="0" w:color="auto"/>
        <w:left w:val="none" w:sz="0" w:space="0" w:color="auto"/>
        <w:bottom w:val="none" w:sz="0" w:space="0" w:color="auto"/>
        <w:right w:val="none" w:sz="0" w:space="0" w:color="auto"/>
      </w:divBdr>
    </w:div>
    <w:div w:id="736516329">
      <w:bodyDiv w:val="1"/>
      <w:marLeft w:val="0"/>
      <w:marRight w:val="0"/>
      <w:marTop w:val="0"/>
      <w:marBottom w:val="0"/>
      <w:divBdr>
        <w:top w:val="none" w:sz="0" w:space="0" w:color="auto"/>
        <w:left w:val="none" w:sz="0" w:space="0" w:color="auto"/>
        <w:bottom w:val="none" w:sz="0" w:space="0" w:color="auto"/>
        <w:right w:val="none" w:sz="0" w:space="0" w:color="auto"/>
      </w:divBdr>
    </w:div>
    <w:div w:id="798498992">
      <w:bodyDiv w:val="1"/>
      <w:marLeft w:val="0"/>
      <w:marRight w:val="0"/>
      <w:marTop w:val="0"/>
      <w:marBottom w:val="0"/>
      <w:divBdr>
        <w:top w:val="none" w:sz="0" w:space="0" w:color="auto"/>
        <w:left w:val="none" w:sz="0" w:space="0" w:color="auto"/>
        <w:bottom w:val="none" w:sz="0" w:space="0" w:color="auto"/>
        <w:right w:val="none" w:sz="0" w:space="0" w:color="auto"/>
      </w:divBdr>
    </w:div>
    <w:div w:id="801536459">
      <w:bodyDiv w:val="1"/>
      <w:marLeft w:val="0"/>
      <w:marRight w:val="0"/>
      <w:marTop w:val="0"/>
      <w:marBottom w:val="0"/>
      <w:divBdr>
        <w:top w:val="none" w:sz="0" w:space="0" w:color="auto"/>
        <w:left w:val="none" w:sz="0" w:space="0" w:color="auto"/>
        <w:bottom w:val="none" w:sz="0" w:space="0" w:color="auto"/>
        <w:right w:val="none" w:sz="0" w:space="0" w:color="auto"/>
      </w:divBdr>
    </w:div>
    <w:div w:id="825704974">
      <w:bodyDiv w:val="1"/>
      <w:marLeft w:val="0"/>
      <w:marRight w:val="0"/>
      <w:marTop w:val="0"/>
      <w:marBottom w:val="0"/>
      <w:divBdr>
        <w:top w:val="none" w:sz="0" w:space="0" w:color="auto"/>
        <w:left w:val="none" w:sz="0" w:space="0" w:color="auto"/>
        <w:bottom w:val="none" w:sz="0" w:space="0" w:color="auto"/>
        <w:right w:val="none" w:sz="0" w:space="0" w:color="auto"/>
      </w:divBdr>
    </w:div>
    <w:div w:id="848330482">
      <w:bodyDiv w:val="1"/>
      <w:marLeft w:val="0"/>
      <w:marRight w:val="0"/>
      <w:marTop w:val="0"/>
      <w:marBottom w:val="0"/>
      <w:divBdr>
        <w:top w:val="none" w:sz="0" w:space="0" w:color="auto"/>
        <w:left w:val="none" w:sz="0" w:space="0" w:color="auto"/>
        <w:bottom w:val="none" w:sz="0" w:space="0" w:color="auto"/>
        <w:right w:val="none" w:sz="0" w:space="0" w:color="auto"/>
      </w:divBdr>
    </w:div>
    <w:div w:id="885601902">
      <w:bodyDiv w:val="1"/>
      <w:marLeft w:val="0"/>
      <w:marRight w:val="0"/>
      <w:marTop w:val="0"/>
      <w:marBottom w:val="0"/>
      <w:divBdr>
        <w:top w:val="none" w:sz="0" w:space="0" w:color="auto"/>
        <w:left w:val="none" w:sz="0" w:space="0" w:color="auto"/>
        <w:bottom w:val="none" w:sz="0" w:space="0" w:color="auto"/>
        <w:right w:val="none" w:sz="0" w:space="0" w:color="auto"/>
      </w:divBdr>
    </w:div>
    <w:div w:id="938560091">
      <w:bodyDiv w:val="1"/>
      <w:marLeft w:val="0"/>
      <w:marRight w:val="0"/>
      <w:marTop w:val="0"/>
      <w:marBottom w:val="0"/>
      <w:divBdr>
        <w:top w:val="none" w:sz="0" w:space="0" w:color="auto"/>
        <w:left w:val="none" w:sz="0" w:space="0" w:color="auto"/>
        <w:bottom w:val="none" w:sz="0" w:space="0" w:color="auto"/>
        <w:right w:val="none" w:sz="0" w:space="0" w:color="auto"/>
      </w:divBdr>
    </w:div>
    <w:div w:id="945037760">
      <w:bodyDiv w:val="1"/>
      <w:marLeft w:val="0"/>
      <w:marRight w:val="0"/>
      <w:marTop w:val="0"/>
      <w:marBottom w:val="0"/>
      <w:divBdr>
        <w:top w:val="none" w:sz="0" w:space="0" w:color="auto"/>
        <w:left w:val="none" w:sz="0" w:space="0" w:color="auto"/>
        <w:bottom w:val="none" w:sz="0" w:space="0" w:color="auto"/>
        <w:right w:val="none" w:sz="0" w:space="0" w:color="auto"/>
      </w:divBdr>
    </w:div>
    <w:div w:id="947466502">
      <w:bodyDiv w:val="1"/>
      <w:marLeft w:val="0"/>
      <w:marRight w:val="0"/>
      <w:marTop w:val="0"/>
      <w:marBottom w:val="0"/>
      <w:divBdr>
        <w:top w:val="none" w:sz="0" w:space="0" w:color="auto"/>
        <w:left w:val="none" w:sz="0" w:space="0" w:color="auto"/>
        <w:bottom w:val="none" w:sz="0" w:space="0" w:color="auto"/>
        <w:right w:val="none" w:sz="0" w:space="0" w:color="auto"/>
      </w:divBdr>
    </w:div>
    <w:div w:id="947858029">
      <w:bodyDiv w:val="1"/>
      <w:marLeft w:val="0"/>
      <w:marRight w:val="0"/>
      <w:marTop w:val="0"/>
      <w:marBottom w:val="0"/>
      <w:divBdr>
        <w:top w:val="none" w:sz="0" w:space="0" w:color="auto"/>
        <w:left w:val="none" w:sz="0" w:space="0" w:color="auto"/>
        <w:bottom w:val="none" w:sz="0" w:space="0" w:color="auto"/>
        <w:right w:val="none" w:sz="0" w:space="0" w:color="auto"/>
      </w:divBdr>
    </w:div>
    <w:div w:id="959917955">
      <w:bodyDiv w:val="1"/>
      <w:marLeft w:val="0"/>
      <w:marRight w:val="0"/>
      <w:marTop w:val="0"/>
      <w:marBottom w:val="0"/>
      <w:divBdr>
        <w:top w:val="none" w:sz="0" w:space="0" w:color="auto"/>
        <w:left w:val="none" w:sz="0" w:space="0" w:color="auto"/>
        <w:bottom w:val="none" w:sz="0" w:space="0" w:color="auto"/>
        <w:right w:val="none" w:sz="0" w:space="0" w:color="auto"/>
      </w:divBdr>
    </w:div>
    <w:div w:id="960959882">
      <w:bodyDiv w:val="1"/>
      <w:marLeft w:val="0"/>
      <w:marRight w:val="0"/>
      <w:marTop w:val="0"/>
      <w:marBottom w:val="0"/>
      <w:divBdr>
        <w:top w:val="none" w:sz="0" w:space="0" w:color="auto"/>
        <w:left w:val="none" w:sz="0" w:space="0" w:color="auto"/>
        <w:bottom w:val="none" w:sz="0" w:space="0" w:color="auto"/>
        <w:right w:val="none" w:sz="0" w:space="0" w:color="auto"/>
      </w:divBdr>
    </w:div>
    <w:div w:id="970281577">
      <w:bodyDiv w:val="1"/>
      <w:marLeft w:val="0"/>
      <w:marRight w:val="0"/>
      <w:marTop w:val="0"/>
      <w:marBottom w:val="0"/>
      <w:divBdr>
        <w:top w:val="none" w:sz="0" w:space="0" w:color="auto"/>
        <w:left w:val="none" w:sz="0" w:space="0" w:color="auto"/>
        <w:bottom w:val="none" w:sz="0" w:space="0" w:color="auto"/>
        <w:right w:val="none" w:sz="0" w:space="0" w:color="auto"/>
      </w:divBdr>
    </w:div>
    <w:div w:id="987855219">
      <w:bodyDiv w:val="1"/>
      <w:marLeft w:val="0"/>
      <w:marRight w:val="0"/>
      <w:marTop w:val="0"/>
      <w:marBottom w:val="0"/>
      <w:divBdr>
        <w:top w:val="none" w:sz="0" w:space="0" w:color="auto"/>
        <w:left w:val="none" w:sz="0" w:space="0" w:color="auto"/>
        <w:bottom w:val="none" w:sz="0" w:space="0" w:color="auto"/>
        <w:right w:val="none" w:sz="0" w:space="0" w:color="auto"/>
      </w:divBdr>
    </w:div>
    <w:div w:id="1057586243">
      <w:bodyDiv w:val="1"/>
      <w:marLeft w:val="0"/>
      <w:marRight w:val="0"/>
      <w:marTop w:val="0"/>
      <w:marBottom w:val="0"/>
      <w:divBdr>
        <w:top w:val="none" w:sz="0" w:space="0" w:color="auto"/>
        <w:left w:val="none" w:sz="0" w:space="0" w:color="auto"/>
        <w:bottom w:val="none" w:sz="0" w:space="0" w:color="auto"/>
        <w:right w:val="none" w:sz="0" w:space="0" w:color="auto"/>
      </w:divBdr>
    </w:div>
    <w:div w:id="1093169110">
      <w:bodyDiv w:val="1"/>
      <w:marLeft w:val="0"/>
      <w:marRight w:val="0"/>
      <w:marTop w:val="0"/>
      <w:marBottom w:val="0"/>
      <w:divBdr>
        <w:top w:val="none" w:sz="0" w:space="0" w:color="auto"/>
        <w:left w:val="none" w:sz="0" w:space="0" w:color="auto"/>
        <w:bottom w:val="none" w:sz="0" w:space="0" w:color="auto"/>
        <w:right w:val="none" w:sz="0" w:space="0" w:color="auto"/>
      </w:divBdr>
    </w:div>
    <w:div w:id="1096512350">
      <w:bodyDiv w:val="1"/>
      <w:marLeft w:val="0"/>
      <w:marRight w:val="0"/>
      <w:marTop w:val="0"/>
      <w:marBottom w:val="0"/>
      <w:divBdr>
        <w:top w:val="none" w:sz="0" w:space="0" w:color="auto"/>
        <w:left w:val="none" w:sz="0" w:space="0" w:color="auto"/>
        <w:bottom w:val="none" w:sz="0" w:space="0" w:color="auto"/>
        <w:right w:val="none" w:sz="0" w:space="0" w:color="auto"/>
      </w:divBdr>
    </w:div>
    <w:div w:id="1100763758">
      <w:bodyDiv w:val="1"/>
      <w:marLeft w:val="0"/>
      <w:marRight w:val="0"/>
      <w:marTop w:val="0"/>
      <w:marBottom w:val="0"/>
      <w:divBdr>
        <w:top w:val="none" w:sz="0" w:space="0" w:color="auto"/>
        <w:left w:val="none" w:sz="0" w:space="0" w:color="auto"/>
        <w:bottom w:val="none" w:sz="0" w:space="0" w:color="auto"/>
        <w:right w:val="none" w:sz="0" w:space="0" w:color="auto"/>
      </w:divBdr>
    </w:div>
    <w:div w:id="1129470577">
      <w:bodyDiv w:val="1"/>
      <w:marLeft w:val="0"/>
      <w:marRight w:val="0"/>
      <w:marTop w:val="0"/>
      <w:marBottom w:val="0"/>
      <w:divBdr>
        <w:top w:val="none" w:sz="0" w:space="0" w:color="auto"/>
        <w:left w:val="none" w:sz="0" w:space="0" w:color="auto"/>
        <w:bottom w:val="none" w:sz="0" w:space="0" w:color="auto"/>
        <w:right w:val="none" w:sz="0" w:space="0" w:color="auto"/>
      </w:divBdr>
    </w:div>
    <w:div w:id="1132213082">
      <w:bodyDiv w:val="1"/>
      <w:marLeft w:val="0"/>
      <w:marRight w:val="0"/>
      <w:marTop w:val="0"/>
      <w:marBottom w:val="0"/>
      <w:divBdr>
        <w:top w:val="none" w:sz="0" w:space="0" w:color="auto"/>
        <w:left w:val="none" w:sz="0" w:space="0" w:color="auto"/>
        <w:bottom w:val="none" w:sz="0" w:space="0" w:color="auto"/>
        <w:right w:val="none" w:sz="0" w:space="0" w:color="auto"/>
      </w:divBdr>
    </w:div>
    <w:div w:id="1214927157">
      <w:bodyDiv w:val="1"/>
      <w:marLeft w:val="0"/>
      <w:marRight w:val="0"/>
      <w:marTop w:val="0"/>
      <w:marBottom w:val="0"/>
      <w:divBdr>
        <w:top w:val="none" w:sz="0" w:space="0" w:color="auto"/>
        <w:left w:val="none" w:sz="0" w:space="0" w:color="auto"/>
        <w:bottom w:val="none" w:sz="0" w:space="0" w:color="auto"/>
        <w:right w:val="none" w:sz="0" w:space="0" w:color="auto"/>
      </w:divBdr>
    </w:div>
    <w:div w:id="1282540885">
      <w:bodyDiv w:val="1"/>
      <w:marLeft w:val="0"/>
      <w:marRight w:val="0"/>
      <w:marTop w:val="0"/>
      <w:marBottom w:val="0"/>
      <w:divBdr>
        <w:top w:val="none" w:sz="0" w:space="0" w:color="auto"/>
        <w:left w:val="none" w:sz="0" w:space="0" w:color="auto"/>
        <w:bottom w:val="none" w:sz="0" w:space="0" w:color="auto"/>
        <w:right w:val="none" w:sz="0" w:space="0" w:color="auto"/>
      </w:divBdr>
    </w:div>
    <w:div w:id="1294482992">
      <w:bodyDiv w:val="1"/>
      <w:marLeft w:val="0"/>
      <w:marRight w:val="0"/>
      <w:marTop w:val="0"/>
      <w:marBottom w:val="0"/>
      <w:divBdr>
        <w:top w:val="none" w:sz="0" w:space="0" w:color="auto"/>
        <w:left w:val="none" w:sz="0" w:space="0" w:color="auto"/>
        <w:bottom w:val="none" w:sz="0" w:space="0" w:color="auto"/>
        <w:right w:val="none" w:sz="0" w:space="0" w:color="auto"/>
      </w:divBdr>
    </w:div>
    <w:div w:id="1310787397">
      <w:bodyDiv w:val="1"/>
      <w:marLeft w:val="0"/>
      <w:marRight w:val="0"/>
      <w:marTop w:val="0"/>
      <w:marBottom w:val="0"/>
      <w:divBdr>
        <w:top w:val="none" w:sz="0" w:space="0" w:color="auto"/>
        <w:left w:val="none" w:sz="0" w:space="0" w:color="auto"/>
        <w:bottom w:val="none" w:sz="0" w:space="0" w:color="auto"/>
        <w:right w:val="none" w:sz="0" w:space="0" w:color="auto"/>
      </w:divBdr>
    </w:div>
    <w:div w:id="1321229190">
      <w:bodyDiv w:val="1"/>
      <w:marLeft w:val="0"/>
      <w:marRight w:val="0"/>
      <w:marTop w:val="0"/>
      <w:marBottom w:val="0"/>
      <w:divBdr>
        <w:top w:val="none" w:sz="0" w:space="0" w:color="auto"/>
        <w:left w:val="none" w:sz="0" w:space="0" w:color="auto"/>
        <w:bottom w:val="none" w:sz="0" w:space="0" w:color="auto"/>
        <w:right w:val="none" w:sz="0" w:space="0" w:color="auto"/>
      </w:divBdr>
    </w:div>
    <w:div w:id="1360201545">
      <w:bodyDiv w:val="1"/>
      <w:marLeft w:val="0"/>
      <w:marRight w:val="0"/>
      <w:marTop w:val="0"/>
      <w:marBottom w:val="0"/>
      <w:divBdr>
        <w:top w:val="none" w:sz="0" w:space="0" w:color="auto"/>
        <w:left w:val="none" w:sz="0" w:space="0" w:color="auto"/>
        <w:bottom w:val="none" w:sz="0" w:space="0" w:color="auto"/>
        <w:right w:val="none" w:sz="0" w:space="0" w:color="auto"/>
      </w:divBdr>
    </w:div>
    <w:div w:id="1401518785">
      <w:bodyDiv w:val="1"/>
      <w:marLeft w:val="0"/>
      <w:marRight w:val="0"/>
      <w:marTop w:val="0"/>
      <w:marBottom w:val="0"/>
      <w:divBdr>
        <w:top w:val="none" w:sz="0" w:space="0" w:color="auto"/>
        <w:left w:val="none" w:sz="0" w:space="0" w:color="auto"/>
        <w:bottom w:val="none" w:sz="0" w:space="0" w:color="auto"/>
        <w:right w:val="none" w:sz="0" w:space="0" w:color="auto"/>
      </w:divBdr>
    </w:div>
    <w:div w:id="1402873907">
      <w:bodyDiv w:val="1"/>
      <w:marLeft w:val="0"/>
      <w:marRight w:val="0"/>
      <w:marTop w:val="0"/>
      <w:marBottom w:val="0"/>
      <w:divBdr>
        <w:top w:val="none" w:sz="0" w:space="0" w:color="auto"/>
        <w:left w:val="none" w:sz="0" w:space="0" w:color="auto"/>
        <w:bottom w:val="none" w:sz="0" w:space="0" w:color="auto"/>
        <w:right w:val="none" w:sz="0" w:space="0" w:color="auto"/>
      </w:divBdr>
    </w:div>
    <w:div w:id="1414546163">
      <w:bodyDiv w:val="1"/>
      <w:marLeft w:val="0"/>
      <w:marRight w:val="0"/>
      <w:marTop w:val="0"/>
      <w:marBottom w:val="0"/>
      <w:divBdr>
        <w:top w:val="none" w:sz="0" w:space="0" w:color="auto"/>
        <w:left w:val="none" w:sz="0" w:space="0" w:color="auto"/>
        <w:bottom w:val="none" w:sz="0" w:space="0" w:color="auto"/>
        <w:right w:val="none" w:sz="0" w:space="0" w:color="auto"/>
      </w:divBdr>
    </w:div>
    <w:div w:id="1416509781">
      <w:bodyDiv w:val="1"/>
      <w:marLeft w:val="0"/>
      <w:marRight w:val="0"/>
      <w:marTop w:val="0"/>
      <w:marBottom w:val="0"/>
      <w:divBdr>
        <w:top w:val="none" w:sz="0" w:space="0" w:color="auto"/>
        <w:left w:val="none" w:sz="0" w:space="0" w:color="auto"/>
        <w:bottom w:val="none" w:sz="0" w:space="0" w:color="auto"/>
        <w:right w:val="none" w:sz="0" w:space="0" w:color="auto"/>
      </w:divBdr>
    </w:div>
    <w:div w:id="1457063949">
      <w:bodyDiv w:val="1"/>
      <w:marLeft w:val="0"/>
      <w:marRight w:val="0"/>
      <w:marTop w:val="0"/>
      <w:marBottom w:val="0"/>
      <w:divBdr>
        <w:top w:val="none" w:sz="0" w:space="0" w:color="auto"/>
        <w:left w:val="none" w:sz="0" w:space="0" w:color="auto"/>
        <w:bottom w:val="none" w:sz="0" w:space="0" w:color="auto"/>
        <w:right w:val="none" w:sz="0" w:space="0" w:color="auto"/>
      </w:divBdr>
    </w:div>
    <w:div w:id="1458639960">
      <w:bodyDiv w:val="1"/>
      <w:marLeft w:val="0"/>
      <w:marRight w:val="0"/>
      <w:marTop w:val="0"/>
      <w:marBottom w:val="0"/>
      <w:divBdr>
        <w:top w:val="none" w:sz="0" w:space="0" w:color="auto"/>
        <w:left w:val="none" w:sz="0" w:space="0" w:color="auto"/>
        <w:bottom w:val="none" w:sz="0" w:space="0" w:color="auto"/>
        <w:right w:val="none" w:sz="0" w:space="0" w:color="auto"/>
      </w:divBdr>
    </w:div>
    <w:div w:id="1511137910">
      <w:bodyDiv w:val="1"/>
      <w:marLeft w:val="0"/>
      <w:marRight w:val="0"/>
      <w:marTop w:val="0"/>
      <w:marBottom w:val="0"/>
      <w:divBdr>
        <w:top w:val="none" w:sz="0" w:space="0" w:color="auto"/>
        <w:left w:val="none" w:sz="0" w:space="0" w:color="auto"/>
        <w:bottom w:val="none" w:sz="0" w:space="0" w:color="auto"/>
        <w:right w:val="none" w:sz="0" w:space="0" w:color="auto"/>
      </w:divBdr>
    </w:div>
    <w:div w:id="1523084451">
      <w:bodyDiv w:val="1"/>
      <w:marLeft w:val="0"/>
      <w:marRight w:val="0"/>
      <w:marTop w:val="0"/>
      <w:marBottom w:val="0"/>
      <w:divBdr>
        <w:top w:val="none" w:sz="0" w:space="0" w:color="auto"/>
        <w:left w:val="none" w:sz="0" w:space="0" w:color="auto"/>
        <w:bottom w:val="none" w:sz="0" w:space="0" w:color="auto"/>
        <w:right w:val="none" w:sz="0" w:space="0" w:color="auto"/>
      </w:divBdr>
    </w:div>
    <w:div w:id="1527526014">
      <w:bodyDiv w:val="1"/>
      <w:marLeft w:val="0"/>
      <w:marRight w:val="0"/>
      <w:marTop w:val="0"/>
      <w:marBottom w:val="0"/>
      <w:divBdr>
        <w:top w:val="none" w:sz="0" w:space="0" w:color="auto"/>
        <w:left w:val="none" w:sz="0" w:space="0" w:color="auto"/>
        <w:bottom w:val="none" w:sz="0" w:space="0" w:color="auto"/>
        <w:right w:val="none" w:sz="0" w:space="0" w:color="auto"/>
      </w:divBdr>
    </w:div>
    <w:div w:id="1555773199">
      <w:bodyDiv w:val="1"/>
      <w:marLeft w:val="0"/>
      <w:marRight w:val="0"/>
      <w:marTop w:val="0"/>
      <w:marBottom w:val="0"/>
      <w:divBdr>
        <w:top w:val="none" w:sz="0" w:space="0" w:color="auto"/>
        <w:left w:val="none" w:sz="0" w:space="0" w:color="auto"/>
        <w:bottom w:val="none" w:sz="0" w:space="0" w:color="auto"/>
        <w:right w:val="none" w:sz="0" w:space="0" w:color="auto"/>
      </w:divBdr>
    </w:div>
    <w:div w:id="1562401124">
      <w:bodyDiv w:val="1"/>
      <w:marLeft w:val="0"/>
      <w:marRight w:val="0"/>
      <w:marTop w:val="0"/>
      <w:marBottom w:val="0"/>
      <w:divBdr>
        <w:top w:val="none" w:sz="0" w:space="0" w:color="auto"/>
        <w:left w:val="none" w:sz="0" w:space="0" w:color="auto"/>
        <w:bottom w:val="none" w:sz="0" w:space="0" w:color="auto"/>
        <w:right w:val="none" w:sz="0" w:space="0" w:color="auto"/>
      </w:divBdr>
    </w:div>
    <w:div w:id="1575821083">
      <w:bodyDiv w:val="1"/>
      <w:marLeft w:val="0"/>
      <w:marRight w:val="0"/>
      <w:marTop w:val="0"/>
      <w:marBottom w:val="0"/>
      <w:divBdr>
        <w:top w:val="none" w:sz="0" w:space="0" w:color="auto"/>
        <w:left w:val="none" w:sz="0" w:space="0" w:color="auto"/>
        <w:bottom w:val="none" w:sz="0" w:space="0" w:color="auto"/>
        <w:right w:val="none" w:sz="0" w:space="0" w:color="auto"/>
      </w:divBdr>
    </w:div>
    <w:div w:id="1594898944">
      <w:bodyDiv w:val="1"/>
      <w:marLeft w:val="0"/>
      <w:marRight w:val="0"/>
      <w:marTop w:val="0"/>
      <w:marBottom w:val="0"/>
      <w:divBdr>
        <w:top w:val="none" w:sz="0" w:space="0" w:color="auto"/>
        <w:left w:val="none" w:sz="0" w:space="0" w:color="auto"/>
        <w:bottom w:val="none" w:sz="0" w:space="0" w:color="auto"/>
        <w:right w:val="none" w:sz="0" w:space="0" w:color="auto"/>
      </w:divBdr>
    </w:div>
    <w:div w:id="1596132894">
      <w:bodyDiv w:val="1"/>
      <w:marLeft w:val="0"/>
      <w:marRight w:val="0"/>
      <w:marTop w:val="0"/>
      <w:marBottom w:val="0"/>
      <w:divBdr>
        <w:top w:val="none" w:sz="0" w:space="0" w:color="auto"/>
        <w:left w:val="none" w:sz="0" w:space="0" w:color="auto"/>
        <w:bottom w:val="none" w:sz="0" w:space="0" w:color="auto"/>
        <w:right w:val="none" w:sz="0" w:space="0" w:color="auto"/>
      </w:divBdr>
    </w:div>
    <w:div w:id="1621060657">
      <w:bodyDiv w:val="1"/>
      <w:marLeft w:val="0"/>
      <w:marRight w:val="0"/>
      <w:marTop w:val="0"/>
      <w:marBottom w:val="0"/>
      <w:divBdr>
        <w:top w:val="none" w:sz="0" w:space="0" w:color="auto"/>
        <w:left w:val="none" w:sz="0" w:space="0" w:color="auto"/>
        <w:bottom w:val="none" w:sz="0" w:space="0" w:color="auto"/>
        <w:right w:val="none" w:sz="0" w:space="0" w:color="auto"/>
      </w:divBdr>
    </w:div>
    <w:div w:id="1694964714">
      <w:bodyDiv w:val="1"/>
      <w:marLeft w:val="0"/>
      <w:marRight w:val="0"/>
      <w:marTop w:val="0"/>
      <w:marBottom w:val="0"/>
      <w:divBdr>
        <w:top w:val="none" w:sz="0" w:space="0" w:color="auto"/>
        <w:left w:val="none" w:sz="0" w:space="0" w:color="auto"/>
        <w:bottom w:val="none" w:sz="0" w:space="0" w:color="auto"/>
        <w:right w:val="none" w:sz="0" w:space="0" w:color="auto"/>
      </w:divBdr>
      <w:divsChild>
        <w:div w:id="569077624">
          <w:marLeft w:val="0"/>
          <w:marRight w:val="0"/>
          <w:marTop w:val="0"/>
          <w:marBottom w:val="0"/>
          <w:divBdr>
            <w:top w:val="none" w:sz="0" w:space="0" w:color="auto"/>
            <w:left w:val="none" w:sz="0" w:space="0" w:color="auto"/>
            <w:bottom w:val="none" w:sz="0" w:space="0" w:color="auto"/>
            <w:right w:val="none" w:sz="0" w:space="0" w:color="auto"/>
          </w:divBdr>
          <w:divsChild>
            <w:div w:id="149410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798016">
      <w:bodyDiv w:val="1"/>
      <w:marLeft w:val="0"/>
      <w:marRight w:val="0"/>
      <w:marTop w:val="0"/>
      <w:marBottom w:val="0"/>
      <w:divBdr>
        <w:top w:val="none" w:sz="0" w:space="0" w:color="auto"/>
        <w:left w:val="none" w:sz="0" w:space="0" w:color="auto"/>
        <w:bottom w:val="none" w:sz="0" w:space="0" w:color="auto"/>
        <w:right w:val="none" w:sz="0" w:space="0" w:color="auto"/>
      </w:divBdr>
    </w:div>
    <w:div w:id="1734936159">
      <w:bodyDiv w:val="1"/>
      <w:marLeft w:val="0"/>
      <w:marRight w:val="0"/>
      <w:marTop w:val="0"/>
      <w:marBottom w:val="0"/>
      <w:divBdr>
        <w:top w:val="none" w:sz="0" w:space="0" w:color="auto"/>
        <w:left w:val="none" w:sz="0" w:space="0" w:color="auto"/>
        <w:bottom w:val="none" w:sz="0" w:space="0" w:color="auto"/>
        <w:right w:val="none" w:sz="0" w:space="0" w:color="auto"/>
      </w:divBdr>
    </w:div>
    <w:div w:id="1762141784">
      <w:bodyDiv w:val="1"/>
      <w:marLeft w:val="0"/>
      <w:marRight w:val="0"/>
      <w:marTop w:val="0"/>
      <w:marBottom w:val="0"/>
      <w:divBdr>
        <w:top w:val="none" w:sz="0" w:space="0" w:color="auto"/>
        <w:left w:val="none" w:sz="0" w:space="0" w:color="auto"/>
        <w:bottom w:val="none" w:sz="0" w:space="0" w:color="auto"/>
        <w:right w:val="none" w:sz="0" w:space="0" w:color="auto"/>
      </w:divBdr>
    </w:div>
    <w:div w:id="1764690470">
      <w:bodyDiv w:val="1"/>
      <w:marLeft w:val="0"/>
      <w:marRight w:val="0"/>
      <w:marTop w:val="0"/>
      <w:marBottom w:val="0"/>
      <w:divBdr>
        <w:top w:val="none" w:sz="0" w:space="0" w:color="auto"/>
        <w:left w:val="none" w:sz="0" w:space="0" w:color="auto"/>
        <w:bottom w:val="none" w:sz="0" w:space="0" w:color="auto"/>
        <w:right w:val="none" w:sz="0" w:space="0" w:color="auto"/>
      </w:divBdr>
    </w:div>
    <w:div w:id="1790277622">
      <w:bodyDiv w:val="1"/>
      <w:marLeft w:val="0"/>
      <w:marRight w:val="0"/>
      <w:marTop w:val="0"/>
      <w:marBottom w:val="0"/>
      <w:divBdr>
        <w:top w:val="none" w:sz="0" w:space="0" w:color="auto"/>
        <w:left w:val="none" w:sz="0" w:space="0" w:color="auto"/>
        <w:bottom w:val="none" w:sz="0" w:space="0" w:color="auto"/>
        <w:right w:val="none" w:sz="0" w:space="0" w:color="auto"/>
      </w:divBdr>
    </w:div>
    <w:div w:id="1794589890">
      <w:bodyDiv w:val="1"/>
      <w:marLeft w:val="0"/>
      <w:marRight w:val="0"/>
      <w:marTop w:val="0"/>
      <w:marBottom w:val="0"/>
      <w:divBdr>
        <w:top w:val="none" w:sz="0" w:space="0" w:color="auto"/>
        <w:left w:val="none" w:sz="0" w:space="0" w:color="auto"/>
        <w:bottom w:val="none" w:sz="0" w:space="0" w:color="auto"/>
        <w:right w:val="none" w:sz="0" w:space="0" w:color="auto"/>
      </w:divBdr>
    </w:div>
    <w:div w:id="1816678273">
      <w:bodyDiv w:val="1"/>
      <w:marLeft w:val="0"/>
      <w:marRight w:val="0"/>
      <w:marTop w:val="0"/>
      <w:marBottom w:val="0"/>
      <w:divBdr>
        <w:top w:val="none" w:sz="0" w:space="0" w:color="auto"/>
        <w:left w:val="none" w:sz="0" w:space="0" w:color="auto"/>
        <w:bottom w:val="none" w:sz="0" w:space="0" w:color="auto"/>
        <w:right w:val="none" w:sz="0" w:space="0" w:color="auto"/>
      </w:divBdr>
    </w:div>
    <w:div w:id="1903709683">
      <w:bodyDiv w:val="1"/>
      <w:marLeft w:val="0"/>
      <w:marRight w:val="0"/>
      <w:marTop w:val="0"/>
      <w:marBottom w:val="0"/>
      <w:divBdr>
        <w:top w:val="none" w:sz="0" w:space="0" w:color="auto"/>
        <w:left w:val="none" w:sz="0" w:space="0" w:color="auto"/>
        <w:bottom w:val="none" w:sz="0" w:space="0" w:color="auto"/>
        <w:right w:val="none" w:sz="0" w:space="0" w:color="auto"/>
      </w:divBdr>
    </w:div>
    <w:div w:id="1940797798">
      <w:bodyDiv w:val="1"/>
      <w:marLeft w:val="0"/>
      <w:marRight w:val="0"/>
      <w:marTop w:val="0"/>
      <w:marBottom w:val="0"/>
      <w:divBdr>
        <w:top w:val="none" w:sz="0" w:space="0" w:color="auto"/>
        <w:left w:val="none" w:sz="0" w:space="0" w:color="auto"/>
        <w:bottom w:val="none" w:sz="0" w:space="0" w:color="auto"/>
        <w:right w:val="none" w:sz="0" w:space="0" w:color="auto"/>
      </w:divBdr>
    </w:div>
    <w:div w:id="1948809368">
      <w:bodyDiv w:val="1"/>
      <w:marLeft w:val="0"/>
      <w:marRight w:val="0"/>
      <w:marTop w:val="0"/>
      <w:marBottom w:val="0"/>
      <w:divBdr>
        <w:top w:val="none" w:sz="0" w:space="0" w:color="auto"/>
        <w:left w:val="none" w:sz="0" w:space="0" w:color="auto"/>
        <w:bottom w:val="none" w:sz="0" w:space="0" w:color="auto"/>
        <w:right w:val="none" w:sz="0" w:space="0" w:color="auto"/>
      </w:divBdr>
    </w:div>
    <w:div w:id="1969310028">
      <w:bodyDiv w:val="1"/>
      <w:marLeft w:val="0"/>
      <w:marRight w:val="0"/>
      <w:marTop w:val="0"/>
      <w:marBottom w:val="0"/>
      <w:divBdr>
        <w:top w:val="none" w:sz="0" w:space="0" w:color="auto"/>
        <w:left w:val="none" w:sz="0" w:space="0" w:color="auto"/>
        <w:bottom w:val="none" w:sz="0" w:space="0" w:color="auto"/>
        <w:right w:val="none" w:sz="0" w:space="0" w:color="auto"/>
      </w:divBdr>
    </w:div>
    <w:div w:id="2002541144">
      <w:bodyDiv w:val="1"/>
      <w:marLeft w:val="0"/>
      <w:marRight w:val="0"/>
      <w:marTop w:val="0"/>
      <w:marBottom w:val="0"/>
      <w:divBdr>
        <w:top w:val="none" w:sz="0" w:space="0" w:color="auto"/>
        <w:left w:val="none" w:sz="0" w:space="0" w:color="auto"/>
        <w:bottom w:val="none" w:sz="0" w:space="0" w:color="auto"/>
        <w:right w:val="none" w:sz="0" w:space="0" w:color="auto"/>
      </w:divBdr>
    </w:div>
    <w:div w:id="2004819948">
      <w:bodyDiv w:val="1"/>
      <w:marLeft w:val="0"/>
      <w:marRight w:val="0"/>
      <w:marTop w:val="0"/>
      <w:marBottom w:val="0"/>
      <w:divBdr>
        <w:top w:val="none" w:sz="0" w:space="0" w:color="auto"/>
        <w:left w:val="none" w:sz="0" w:space="0" w:color="auto"/>
        <w:bottom w:val="none" w:sz="0" w:space="0" w:color="auto"/>
        <w:right w:val="none" w:sz="0" w:space="0" w:color="auto"/>
      </w:divBdr>
    </w:div>
    <w:div w:id="2025128254">
      <w:bodyDiv w:val="1"/>
      <w:marLeft w:val="0"/>
      <w:marRight w:val="0"/>
      <w:marTop w:val="0"/>
      <w:marBottom w:val="0"/>
      <w:divBdr>
        <w:top w:val="none" w:sz="0" w:space="0" w:color="auto"/>
        <w:left w:val="none" w:sz="0" w:space="0" w:color="auto"/>
        <w:bottom w:val="none" w:sz="0" w:space="0" w:color="auto"/>
        <w:right w:val="none" w:sz="0" w:space="0" w:color="auto"/>
      </w:divBdr>
    </w:div>
    <w:div w:id="2104298538">
      <w:bodyDiv w:val="1"/>
      <w:marLeft w:val="0"/>
      <w:marRight w:val="0"/>
      <w:marTop w:val="0"/>
      <w:marBottom w:val="0"/>
      <w:divBdr>
        <w:top w:val="none" w:sz="0" w:space="0" w:color="auto"/>
        <w:left w:val="none" w:sz="0" w:space="0" w:color="auto"/>
        <w:bottom w:val="none" w:sz="0" w:space="0" w:color="auto"/>
        <w:right w:val="none" w:sz="0" w:space="0" w:color="auto"/>
      </w:divBdr>
    </w:div>
    <w:div w:id="2124569581">
      <w:bodyDiv w:val="1"/>
      <w:marLeft w:val="0"/>
      <w:marRight w:val="0"/>
      <w:marTop w:val="0"/>
      <w:marBottom w:val="0"/>
      <w:divBdr>
        <w:top w:val="none" w:sz="0" w:space="0" w:color="auto"/>
        <w:left w:val="none" w:sz="0" w:space="0" w:color="auto"/>
        <w:bottom w:val="none" w:sz="0" w:space="0" w:color="auto"/>
        <w:right w:val="none" w:sz="0" w:space="0" w:color="auto"/>
      </w:divBdr>
    </w:div>
    <w:div w:id="2137940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manoj.hanumanthu@stud.fra-uas.de" TargetMode="External"/><Relationship Id="rId18" Type="http://schemas.openxmlformats.org/officeDocument/2006/relationships/footer" Target="footer4.xml"/><Relationship Id="rId26" Type="http://schemas.openxmlformats.org/officeDocument/2006/relationships/image" Target="media/image6.png"/><Relationship Id="rId39" Type="http://schemas.openxmlformats.org/officeDocument/2006/relationships/hyperlink" Target="https://doi.org/10.1109/TIT.1967.1053964" TargetMode="External"/><Relationship Id="rId21" Type="http://schemas.openxmlformats.org/officeDocument/2006/relationships/image" Target="media/image4.png"/><Relationship Id="rId34" Type="http://schemas.openxmlformats.org/officeDocument/2006/relationships/image" Target="media/image14.png"/><Relationship Id="rId42" Type="http://schemas.openxmlformats.org/officeDocument/2006/relationships/header" Target="head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github.com/prnshubn/neocortexapi-team-untitled.git" TargetMode="External"/><Relationship Id="rId32" Type="http://schemas.openxmlformats.org/officeDocument/2006/relationships/image" Target="media/image12.png"/><Relationship Id="rId37" Type="http://schemas.openxmlformats.org/officeDocument/2006/relationships/hyperlink" Target="https://doi.org/10.3389/fncir.2016.00023" TargetMode="External"/><Relationship Id="rId40" Type="http://schemas.openxmlformats.org/officeDocument/2006/relationships/hyperlink" Target="https://doi.org/10.3389/fncom.2017.00111"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yperlink" Target="https://dotnet.microsoft.com/en-us/download" TargetMode="External"/><Relationship Id="rId28" Type="http://schemas.openxmlformats.org/officeDocument/2006/relationships/image" Target="media/image8.png"/><Relationship Id="rId36" Type="http://schemas.openxmlformats.org/officeDocument/2006/relationships/image" Target="media/image16.png"/><Relationship Id="rId10" Type="http://schemas.openxmlformats.org/officeDocument/2006/relationships/header" Target="header2.xml"/><Relationship Id="rId19" Type="http://schemas.openxmlformats.org/officeDocument/2006/relationships/image" Target="media/image2.png"/><Relationship Id="rId31" Type="http://schemas.openxmlformats.org/officeDocument/2006/relationships/image" Target="media/image11.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akshay.gudekar@stud.fra-uas.de" TargetMode="External"/><Relationship Id="rId22" Type="http://schemas.openxmlformats.org/officeDocument/2006/relationships/hyperlink" Target="https://matplotlib.org/"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footer" Target="footer5.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mailto:priyanshu.bandyopadhyay@stud.fra-uas.de" TargetMode="External"/><Relationship Id="rId17" Type="http://schemas.openxmlformats.org/officeDocument/2006/relationships/header" Target="header4.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hyperlink" Target="https://www.numenta.com/assets/pdf/whitepapers/hierarchical-temporal-memory-cortical-learning-algorithm-0.2.1-en.pdf" TargetMode="External"/><Relationship Id="rId46" Type="http://schemas.microsoft.com/office/2020/10/relationships/intelligence" Target="intelligence2.xml"/><Relationship Id="rId20" Type="http://schemas.openxmlformats.org/officeDocument/2006/relationships/image" Target="media/image3.png"/><Relationship Id="rId41" Type="http://schemas.openxmlformats.org/officeDocument/2006/relationships/hyperlink" Target="https://bmcmedinformdecismak.biomedcentral.com/articles/10.1186/s12911-016-0318-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Haw16</b:Tag>
    <b:SourceType>JournalArticle</b:SourceType>
    <b:Guid>{1DB74514-CA77-4CBC-A57D-5EF1FCC5C733}</b:Guid>
    <b:Author>
      <b:Author>
        <b:NameList>
          <b:Person>
            <b:Last>Hawkins</b:Last>
            <b:First>J.,</b:First>
            <b:Middle>&amp; Ahmad, S. (2016)</b:Middle>
          </b:Person>
        </b:NameList>
      </b:Author>
    </b:Author>
    <b:Title>Why neurons have thousands of synapses, a theory of sequence memory in neocortex</b:Title>
    <b:JournalName>Frontiers</b:JournalName>
    <b:Year>30 March 2016</b:Year>
    <b:Pages>10,23</b:Pages>
    <b:RefOrder>1</b:RefOrder>
  </b:Source>
  <b:Source>
    <b:Tag>Geo11</b:Tag>
    <b:SourceType>ConferenceProceedings</b:SourceType>
    <b:Guid>{B765F02C-E2BA-471F-999A-1700CEFCDE80}</b:Guid>
    <b:Title>A Hierarchical Temporal Memory Model for Learning and Recognition of Sequential Data.</b:Title>
    <b:Year>2011</b:Year>
    <b:Author>
      <b:Author>
        <b:NameList>
          <b:Person>
            <b:Last>George</b:Last>
            <b:First>D.,</b:First>
            <b:Middle>&amp; Hawkins, J</b:Middle>
          </b:Person>
        </b:NameList>
      </b:Author>
    </b:Author>
    <b:ConferenceName>IEEE Transactions on Pattern Analysis and Machine Intelligence</b:ConferenceName>
    <b:RefOrder>2</b:RefOrder>
  </b:Source>
  <b:Source>
    <b:Tag>Rod</b:Tag>
    <b:SourceType>ConferenceProceedings</b:SourceType>
    <b:Guid>{59C455EA-760B-4596-9408-AAC3414249BB}</b:Guid>
    <b:Author>
      <b:Author>
        <b:NameList>
          <b:Person>
            <b:Last>Rodriguez-Lujan</b:Last>
            <b:First>I.,</b:First>
            <b:Middle>Garcia-Carmona, L., &amp; Smith, A.</b:Middle>
          </b:Person>
        </b:NameList>
      </b:Author>
    </b:Author>
    <b:Title>Enhancing Encoder Robustness in Hierarchical Temporal Memory with Self-Supervised Learning. Conference/Journal</b:Title>
    <b:Year>January 2020</b:Year>
    <b:RefOrder>3</b:RefOrder>
  </b:Source>
  <b:Source>
    <b:Tag>Smi20</b:Tag>
    <b:SourceType>ConferenceProceedings</b:SourceType>
    <b:Guid>{2C8FCDAC-E60F-41E7-A84C-21F53CF28BD9}</b:Guid>
    <b:Author>
      <b:Author>
        <b:NameList>
          <b:Person>
            <b:Last>Smith</b:Last>
            <b:First>A.,</b:First>
            <b:Middle>Johnson, B., &amp; Patel, R.</b:Middle>
          </b:Person>
        </b:NameList>
      </b:Author>
    </b:Author>
    <b:Title>Automated Encoder Discovery in Hierarchical Temporal Memory using Neural Architecture Search. Conference/Journal</b:Title>
    <b:Year>January 2020</b:Year>
    <b:RefOrder>4</b:RefOrder>
  </b:Source>
  <b:Source>
    <b:Tag>Mna17</b:Tag>
    <b:SourceType>JournalArticle</b:SourceType>
    <b:Guid>{0931EB04-F872-4D78-B828-66B3F8E73669}</b:Guid>
    <b:Title> A mathematical formalization of hierarchical temporal memory’s spatial pooler. Frontiers in Robotics and AI, 3</b:Title>
    <b:Year>January 2017</b:Year>
    <b:Author>
      <b:Author>
        <b:NameList>
          <b:Person>
            <b:Last>Mnatzaganian</b:Last>
            <b:First>J.,</b:First>
            <b:Middle>Fokoué, E., &amp; Kudithipudi, D.</b:Middle>
          </b:Person>
        </b:NameList>
      </b:Author>
    </b:Author>
    <b:Volume>DOI: 10.3389/frobt.2016.00081</b:Volume>
    <b:RefOrder>5</b:RefOrder>
  </b:Source>
  <b:Source>
    <b:Tag>Tho12</b:Tag>
    <b:SourceType>JournalArticle</b:SourceType>
    <b:Guid>{1D1015EE-D165-4CA6-B726-19C7A2A39BC3}</b:Guid>
    <b:Author>
      <b:Author>
        <b:NameList>
          <b:Person>
            <b:Last>Thornton</b:Last>
            <b:First>J.,</b:First>
            <b:Middle>&amp; Srbic, A.</b:Middle>
          </b:Person>
        </b:NameList>
      </b:Author>
    </b:Author>
    <b:Title>Spatial pooling for greyscale images. International Journal of Machine Learning and Cybernetics, 4(3), 207–216</b:Title>
    <b:Year>2012</b:Year>
    <b:Volume>DOI: 10.1007/s13042-012-0087-7</b:Volume>
    <b:RefOrder>6</b:RefOrder>
  </b:Source>
  <b:Source>
    <b:Tag>MSt00</b:Tag>
    <b:SourceType>Book</b:SourceType>
    <b:Guid>{843C50F1-BDDF-4724-BF1D-14510F4D6C3B}</b:Guid>
    <b:Author>
      <b:Author>
        <b:NameList>
          <b:Person>
            <b:Last>M. Steinbach</b:Last>
            <b:First>G.</b:First>
            <b:Middle>Karypis, and V. Kumar</b:Middle>
          </b:Person>
        </b:NameList>
      </b:Author>
    </b:Author>
    <b:Title>Similarity Measures for Text Document Clustering," in Proceedings of the ACM SIGKDD International Conference on Knowledge Discovery and Data Mining</b:Title>
    <b:Year>2000</b:Year>
    <b:Pages>48-57</b:Pages>
    <b:RefOrder>7</b:RefOrder>
  </b:Source>
</b:Sources>
</file>

<file path=customXml/itemProps1.xml><?xml version="1.0" encoding="utf-8"?>
<ds:datastoreItem xmlns:ds="http://schemas.openxmlformats.org/officeDocument/2006/customXml" ds:itemID="{F218881C-3CF5-4532-B0A6-13124F1ED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15</Pages>
  <Words>8216</Words>
  <Characters>46832</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54939</CharactersWithSpaces>
  <SharedDoc>false</SharedDoc>
  <HLinks>
    <vt:vector size="144" baseType="variant">
      <vt:variant>
        <vt:i4>6225994</vt:i4>
      </vt:variant>
      <vt:variant>
        <vt:i4>69</vt:i4>
      </vt:variant>
      <vt:variant>
        <vt:i4>0</vt:i4>
      </vt:variant>
      <vt:variant>
        <vt:i4>5</vt:i4>
      </vt:variant>
      <vt:variant>
        <vt:lpwstr>https://bmcmedinformdecismak.biomedcentral.com/articles/10.1186/s12911-016-0318-z</vt:lpwstr>
      </vt:variant>
      <vt:variant>
        <vt:lpwstr/>
      </vt:variant>
      <vt:variant>
        <vt:i4>65556</vt:i4>
      </vt:variant>
      <vt:variant>
        <vt:i4>66</vt:i4>
      </vt:variant>
      <vt:variant>
        <vt:i4>0</vt:i4>
      </vt:variant>
      <vt:variant>
        <vt:i4>5</vt:i4>
      </vt:variant>
      <vt:variant>
        <vt:lpwstr>https://doi.org/10.3389/fncom.2017.00111</vt:lpwstr>
      </vt:variant>
      <vt:variant>
        <vt:lpwstr/>
      </vt:variant>
      <vt:variant>
        <vt:i4>5439566</vt:i4>
      </vt:variant>
      <vt:variant>
        <vt:i4>63</vt:i4>
      </vt:variant>
      <vt:variant>
        <vt:i4>0</vt:i4>
      </vt:variant>
      <vt:variant>
        <vt:i4>5</vt:i4>
      </vt:variant>
      <vt:variant>
        <vt:lpwstr>https://doi.org/10.1109/TIT.1967.1053964</vt:lpwstr>
      </vt:variant>
      <vt:variant>
        <vt:lpwstr/>
      </vt:variant>
      <vt:variant>
        <vt:i4>851994</vt:i4>
      </vt:variant>
      <vt:variant>
        <vt:i4>60</vt:i4>
      </vt:variant>
      <vt:variant>
        <vt:i4>0</vt:i4>
      </vt:variant>
      <vt:variant>
        <vt:i4>5</vt:i4>
      </vt:variant>
      <vt:variant>
        <vt:lpwstr>https://www.numenta.com/assets/pdf/whitepapers/hierarchical-temporal-memory-cortical-learning-algorithm-0.2.1-en.pdf</vt:lpwstr>
      </vt:variant>
      <vt:variant>
        <vt:lpwstr/>
      </vt:variant>
      <vt:variant>
        <vt:i4>327688</vt:i4>
      </vt:variant>
      <vt:variant>
        <vt:i4>57</vt:i4>
      </vt:variant>
      <vt:variant>
        <vt:i4>0</vt:i4>
      </vt:variant>
      <vt:variant>
        <vt:i4>5</vt:i4>
      </vt:variant>
      <vt:variant>
        <vt:lpwstr>https://doi.org/10.3389/fncir.2016.00023</vt:lpwstr>
      </vt:variant>
      <vt:variant>
        <vt:lpwstr/>
      </vt:variant>
      <vt:variant>
        <vt:i4>1900544</vt:i4>
      </vt:variant>
      <vt:variant>
        <vt:i4>54</vt:i4>
      </vt:variant>
      <vt:variant>
        <vt:i4>0</vt:i4>
      </vt:variant>
      <vt:variant>
        <vt:i4>5</vt:i4>
      </vt:variant>
      <vt:variant>
        <vt:lpwstr/>
      </vt:variant>
      <vt:variant>
        <vt:lpwstr>PercentageSimilarity</vt:lpwstr>
      </vt:variant>
      <vt:variant>
        <vt:i4>7995442</vt:i4>
      </vt:variant>
      <vt:variant>
        <vt:i4>51</vt:i4>
      </vt:variant>
      <vt:variant>
        <vt:i4>0</vt:i4>
      </vt:variant>
      <vt:variant>
        <vt:i4>5</vt:i4>
      </vt:variant>
      <vt:variant>
        <vt:lpwstr>https://github.com/prnshubn/neocortexapi-team-untitled.git</vt:lpwstr>
      </vt:variant>
      <vt:variant>
        <vt:lpwstr/>
      </vt:variant>
      <vt:variant>
        <vt:i4>3473441</vt:i4>
      </vt:variant>
      <vt:variant>
        <vt:i4>48</vt:i4>
      </vt:variant>
      <vt:variant>
        <vt:i4>0</vt:i4>
      </vt:variant>
      <vt:variant>
        <vt:i4>5</vt:i4>
      </vt:variant>
      <vt:variant>
        <vt:lpwstr>https://dotnet.microsoft.com/en-us/download</vt:lpwstr>
      </vt:variant>
      <vt:variant>
        <vt:lpwstr/>
      </vt:variant>
      <vt:variant>
        <vt:i4>6881396</vt:i4>
      </vt:variant>
      <vt:variant>
        <vt:i4>45</vt:i4>
      </vt:variant>
      <vt:variant>
        <vt:i4>0</vt:i4>
      </vt:variant>
      <vt:variant>
        <vt:i4>5</vt:i4>
      </vt:variant>
      <vt:variant>
        <vt:lpwstr>https://matplotlib.org/</vt:lpwstr>
      </vt:variant>
      <vt:variant>
        <vt:lpwstr/>
      </vt:variant>
      <vt:variant>
        <vt:i4>8192042</vt:i4>
      </vt:variant>
      <vt:variant>
        <vt:i4>42</vt:i4>
      </vt:variant>
      <vt:variant>
        <vt:i4>0</vt:i4>
      </vt:variant>
      <vt:variant>
        <vt:i4>5</vt:i4>
      </vt:variant>
      <vt:variant>
        <vt:lpwstr>https://scottplot.net/</vt:lpwstr>
      </vt:variant>
      <vt:variant>
        <vt:lpwstr/>
      </vt:variant>
      <vt:variant>
        <vt:i4>7602296</vt:i4>
      </vt:variant>
      <vt:variant>
        <vt:i4>39</vt:i4>
      </vt:variant>
      <vt:variant>
        <vt:i4>0</vt:i4>
      </vt:variant>
      <vt:variant>
        <vt:i4>5</vt:i4>
      </vt:variant>
      <vt:variant>
        <vt:lpwstr>https://github.com/ddobric/neocortexapi</vt:lpwstr>
      </vt:variant>
      <vt:variant>
        <vt:lpwstr/>
      </vt:variant>
      <vt:variant>
        <vt:i4>3342445</vt:i4>
      </vt:variant>
      <vt:variant>
        <vt:i4>36</vt:i4>
      </vt:variant>
      <vt:variant>
        <vt:i4>0</vt:i4>
      </vt:variant>
      <vt:variant>
        <vt:i4>5</vt:i4>
      </vt:variant>
      <vt:variant>
        <vt:lpwstr/>
      </vt:variant>
      <vt:variant>
        <vt:lpwstr>Reference5</vt:lpwstr>
      </vt:variant>
      <vt:variant>
        <vt:i4>3473517</vt:i4>
      </vt:variant>
      <vt:variant>
        <vt:i4>33</vt:i4>
      </vt:variant>
      <vt:variant>
        <vt:i4>0</vt:i4>
      </vt:variant>
      <vt:variant>
        <vt:i4>5</vt:i4>
      </vt:variant>
      <vt:variant>
        <vt:lpwstr/>
      </vt:variant>
      <vt:variant>
        <vt:lpwstr>Reference3</vt:lpwstr>
      </vt:variant>
      <vt:variant>
        <vt:i4>3473517</vt:i4>
      </vt:variant>
      <vt:variant>
        <vt:i4>30</vt:i4>
      </vt:variant>
      <vt:variant>
        <vt:i4>0</vt:i4>
      </vt:variant>
      <vt:variant>
        <vt:i4>5</vt:i4>
      </vt:variant>
      <vt:variant>
        <vt:lpwstr/>
      </vt:variant>
      <vt:variant>
        <vt:lpwstr>Reference3</vt:lpwstr>
      </vt:variant>
      <vt:variant>
        <vt:i4>3276909</vt:i4>
      </vt:variant>
      <vt:variant>
        <vt:i4>27</vt:i4>
      </vt:variant>
      <vt:variant>
        <vt:i4>0</vt:i4>
      </vt:variant>
      <vt:variant>
        <vt:i4>5</vt:i4>
      </vt:variant>
      <vt:variant>
        <vt:lpwstr/>
      </vt:variant>
      <vt:variant>
        <vt:lpwstr>Reference4</vt:lpwstr>
      </vt:variant>
      <vt:variant>
        <vt:i4>3407981</vt:i4>
      </vt:variant>
      <vt:variant>
        <vt:i4>24</vt:i4>
      </vt:variant>
      <vt:variant>
        <vt:i4>0</vt:i4>
      </vt:variant>
      <vt:variant>
        <vt:i4>5</vt:i4>
      </vt:variant>
      <vt:variant>
        <vt:lpwstr/>
      </vt:variant>
      <vt:variant>
        <vt:lpwstr>Reference2</vt:lpwstr>
      </vt:variant>
      <vt:variant>
        <vt:i4>3276909</vt:i4>
      </vt:variant>
      <vt:variant>
        <vt:i4>21</vt:i4>
      </vt:variant>
      <vt:variant>
        <vt:i4>0</vt:i4>
      </vt:variant>
      <vt:variant>
        <vt:i4>5</vt:i4>
      </vt:variant>
      <vt:variant>
        <vt:lpwstr/>
      </vt:variant>
      <vt:variant>
        <vt:lpwstr>Reference4</vt:lpwstr>
      </vt:variant>
      <vt:variant>
        <vt:i4>3604589</vt:i4>
      </vt:variant>
      <vt:variant>
        <vt:i4>18</vt:i4>
      </vt:variant>
      <vt:variant>
        <vt:i4>0</vt:i4>
      </vt:variant>
      <vt:variant>
        <vt:i4>5</vt:i4>
      </vt:variant>
      <vt:variant>
        <vt:lpwstr/>
      </vt:variant>
      <vt:variant>
        <vt:lpwstr>Reference1</vt:lpwstr>
      </vt:variant>
      <vt:variant>
        <vt:i4>3473517</vt:i4>
      </vt:variant>
      <vt:variant>
        <vt:i4>15</vt:i4>
      </vt:variant>
      <vt:variant>
        <vt:i4>0</vt:i4>
      </vt:variant>
      <vt:variant>
        <vt:i4>5</vt:i4>
      </vt:variant>
      <vt:variant>
        <vt:lpwstr/>
      </vt:variant>
      <vt:variant>
        <vt:lpwstr>Reference3</vt:lpwstr>
      </vt:variant>
      <vt:variant>
        <vt:i4>3407981</vt:i4>
      </vt:variant>
      <vt:variant>
        <vt:i4>12</vt:i4>
      </vt:variant>
      <vt:variant>
        <vt:i4>0</vt:i4>
      </vt:variant>
      <vt:variant>
        <vt:i4>5</vt:i4>
      </vt:variant>
      <vt:variant>
        <vt:lpwstr/>
      </vt:variant>
      <vt:variant>
        <vt:lpwstr>Reference2</vt:lpwstr>
      </vt:variant>
      <vt:variant>
        <vt:i4>3604589</vt:i4>
      </vt:variant>
      <vt:variant>
        <vt:i4>9</vt:i4>
      </vt:variant>
      <vt:variant>
        <vt:i4>0</vt:i4>
      </vt:variant>
      <vt:variant>
        <vt:i4>5</vt:i4>
      </vt:variant>
      <vt:variant>
        <vt:lpwstr/>
      </vt:variant>
      <vt:variant>
        <vt:lpwstr>Reference1</vt:lpwstr>
      </vt:variant>
      <vt:variant>
        <vt:i4>8060946</vt:i4>
      </vt:variant>
      <vt:variant>
        <vt:i4>6</vt:i4>
      </vt:variant>
      <vt:variant>
        <vt:i4>0</vt:i4>
      </vt:variant>
      <vt:variant>
        <vt:i4>5</vt:i4>
      </vt:variant>
      <vt:variant>
        <vt:lpwstr>mailto:akshay.gudekar@stud.fra-uas.de</vt:lpwstr>
      </vt:variant>
      <vt:variant>
        <vt:lpwstr/>
      </vt:variant>
      <vt:variant>
        <vt:i4>5439526</vt:i4>
      </vt:variant>
      <vt:variant>
        <vt:i4>3</vt:i4>
      </vt:variant>
      <vt:variant>
        <vt:i4>0</vt:i4>
      </vt:variant>
      <vt:variant>
        <vt:i4>5</vt:i4>
      </vt:variant>
      <vt:variant>
        <vt:lpwstr>mailto:manoj.hanumanthu@stud.fra-uas.de</vt:lpwstr>
      </vt:variant>
      <vt:variant>
        <vt:lpwstr/>
      </vt:variant>
      <vt:variant>
        <vt:i4>2097246</vt:i4>
      </vt:variant>
      <vt:variant>
        <vt:i4>0</vt:i4>
      </vt:variant>
      <vt:variant>
        <vt:i4>0</vt:i4>
      </vt:variant>
      <vt:variant>
        <vt:i4>5</vt:i4>
      </vt:variant>
      <vt:variant>
        <vt:lpwstr>mailto:priyanshu.bandyopadhyay@stud.fra-uas.de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Akshay Ganesh Gudekar</cp:lastModifiedBy>
  <cp:revision>301</cp:revision>
  <cp:lastPrinted>2024-03-31T01:03:00Z</cp:lastPrinted>
  <dcterms:created xsi:type="dcterms:W3CDTF">2025-04-03T03:09:00Z</dcterms:created>
  <dcterms:modified xsi:type="dcterms:W3CDTF">2025-04-02T21:18:00Z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23244b6fab325e48d4094835fa72ddd6de3f95d1ecfbabc66f17234a890d1591</vt:lpwstr>
  </property>
</Properties>
</file>