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82"/>
        <w:pBdr/>
        <w:spacing/>
        <w:ind/>
        <w:rPr>
          <w:sz w:val="32"/>
          <w:szCs w:val="32"/>
        </w:rPr>
      </w:pPr>
      <w:r>
        <w:rPr>
          <w:sz w:val="32"/>
          <w:szCs w:val="32"/>
        </w:rPr>
        <w:t xml:space="preserve">ML 24/25-02 Investigate Input reconstruction by using Classifiers</w:t>
      </w: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Bdr/>
        <w:spacing w:afterAutospacing="1" w:beforeAutospacing="1"/>
        <w:ind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  <w:t xml:space="preserve">Implementation Flow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r>
    </w:p>
    <w:p>
      <w:pPr>
        <w:numPr>
          <w:ilvl w:val="0"/>
          <w:numId w:val="10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Prepare Input: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0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Load scalar inputs.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0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Encode using </w:t>
      </w:r>
      <w:r>
        <w:rPr>
          <w:rFonts w:ascii="Courier New" w:hAnsi="Courier New" w:eastAsia="Times New Roman" w:cs="Courier New"/>
          <w:sz w:val="20"/>
          <w:szCs w:val="20"/>
          <w:lang w:eastAsia="en-GB"/>
          <w14:ligatures w14:val="none"/>
        </w:rPr>
        <w:t xml:space="preserve">ScalarEncoder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10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Generate SDR: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0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Use </w:t>
      </w:r>
      <w:r>
        <w:rPr>
          <w:rFonts w:ascii="Courier New" w:hAnsi="Courier New" w:eastAsia="Times New Roman" w:cs="Courier New"/>
          <w:sz w:val="20"/>
          <w:szCs w:val="20"/>
          <w:lang w:eastAsia="en-GB"/>
          <w14:ligatures w14:val="none"/>
        </w:rPr>
        <w:t xml:space="preserve">SpatialPooler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 to create SDRs.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10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Reconstruct Input: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0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Pass SDR to both </w:t>
      </w:r>
      <w:r>
        <w:rPr>
          <w:rFonts w:ascii="Courier New" w:hAnsi="Courier New" w:eastAsia="Times New Roman" w:cs="Courier New"/>
          <w:sz w:val="20"/>
          <w:szCs w:val="20"/>
          <w:lang w:eastAsia="en-GB"/>
          <w14:ligatures w14:val="none"/>
        </w:rPr>
        <w:t xml:space="preserve">HTMClassifier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 and </w:t>
      </w:r>
      <w:r>
        <w:rPr>
          <w:rFonts w:ascii="Courier New" w:hAnsi="Courier New" w:eastAsia="Times New Roman" w:cs="Courier New"/>
          <w:sz w:val="20"/>
          <w:szCs w:val="20"/>
          <w:lang w:eastAsia="en-GB"/>
          <w14:ligatures w14:val="none"/>
        </w:rPr>
        <w:t xml:space="preserve">KNNClassifier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0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Reconstruct input from predictions.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10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Compare Results: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0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Use similarity metrics to compare original vs. reconstructed inputs.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0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Plot and 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analyze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 results.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pBdr/>
        <w:spacing w:after="100" w:afterAutospacing="1" w:before="100" w:beforeAutospacing="1"/>
        <w:ind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GB"/>
          <w14:ligatures w14:val="none"/>
        </w:rPr>
      </w:r>
    </w:p>
    <w:p>
      <w:pPr>
        <w:pBdr/>
        <w:spacing w:after="100" w:afterAutospacing="1" w:before="100" w:beforeAutospacing="1"/>
        <w:ind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yellow"/>
          <w:lang w:eastAsia="en-GB"/>
          <w14:ligatures w14:val="none"/>
        </w:rPr>
        <w:t xml:space="preserve">Sprint 1: Planning and Setup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GB"/>
          <w14:ligatures w14:val="none"/>
        </w:rPr>
      </w:r>
    </w:p>
    <w:p>
      <w:pPr>
        <w:pBdr/>
        <w:spacing w:after="100" w:afterAutospacing="1" w:before="100" w:beforeAutospacing="1"/>
        <w:ind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  <w:t xml:space="preserve">Goals: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Research the project requirements and tools (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NeoCortexAPI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, 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NuPIC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 Legacy).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1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Set up the project structure, development environment, and basic workflows.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pBdr/>
        <w:spacing w:after="100" w:afterAutospacing="1" w:before="100" w:beforeAutospacing="1"/>
        <w:ind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  <w:t xml:space="preserve">Tasks: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r>
    </w:p>
    <w:p>
      <w:pPr>
        <w:numPr>
          <w:ilvl w:val="0"/>
          <w:numId w:val="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Research and Documentation: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pStyle w:val="164"/>
        <w:numPr>
          <w:ilvl w:val="1"/>
          <w:numId w:val="16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Review classifiers (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HTMClassifier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 and 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KNNClassifier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) and how they function.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pStyle w:val="164"/>
        <w:numPr>
          <w:ilvl w:val="1"/>
          <w:numId w:val="16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Study 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ScalarEncoder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 and 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SpatialPooler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 implementations in 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NeoCortexAPI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pStyle w:val="164"/>
        <w:numPr>
          <w:ilvl w:val="1"/>
          <w:numId w:val="16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Understand the </w:t>
      </w:r>
      <w:r>
        <w:rPr>
          <w:rFonts w:ascii="Courier New" w:hAnsi="Courier New" w:eastAsia="Times New Roman" w:cs="Courier New"/>
          <w:sz w:val="20"/>
          <w:szCs w:val="20"/>
          <w:lang w:eastAsia="en-GB"/>
          <w14:ligatures w14:val="none"/>
        </w:rPr>
        <w:t xml:space="preserve">IClassifier</w:t>
      </w:r>
      <w:r>
        <w:rPr>
          <w:rFonts w:ascii="Courier New" w:hAnsi="Courier New" w:eastAsia="Times New Roman" w:cs="Courier New"/>
          <w:sz w:val="20"/>
          <w:szCs w:val="20"/>
          <w:lang w:eastAsia="en-GB"/>
          <w14:ligatures w14:val="none"/>
        </w:rPr>
        <w:t xml:space="preserve">&lt;TIN, TOUT&gt;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 interface.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pStyle w:val="164"/>
        <w:numPr>
          <w:ilvl w:val="1"/>
          <w:numId w:val="16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Explore similarity functions in 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NeoCortexAPI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Setup Project Environment: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Set up the repository, tools, and dependencies (e.g., .NET Core environment).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Create the basic structure of the application (input folder, core modules, test framework).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Design Experiment Flow: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Draft the overall workflow for the experiment: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2"/>
          <w:numId w:val="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Input encoding → SDR generation → Classification → Reconstruction → Evaluation.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Write Initial Documentation: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Prepare the project introduction, objectives, and architecture diagram.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635"/>
                <wp:effectExtent l="0" t="0" r="0" b="0"/>
                <wp:docPr id="1" name="_x0000_i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451.30pt;height:0.05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pBdr/>
        <w:spacing w:after="100" w:afterAutospacing="1" w:before="100" w:beforeAutospacing="1"/>
        <w:ind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yellow"/>
          <w:lang w:eastAsia="en-GB"/>
          <w14:ligatures w14:val="none"/>
        </w:rPr>
        <w:t xml:space="preserve">Sprint 2: Implementation of Input Encoding and SDR Generation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GB"/>
          <w14:ligatures w14:val="none"/>
        </w:rPr>
      </w:r>
    </w:p>
    <w:p>
      <w:pPr>
        <w:pBdr/>
        <w:spacing w:after="100" w:afterAutospacing="1" w:before="100" w:beforeAutospacing="1"/>
        <w:ind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  <w:t xml:space="preserve">Goals: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r>
    </w:p>
    <w:p>
      <w:pPr>
        <w:numPr>
          <w:ilvl w:val="0"/>
          <w:numId w:val="3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Implement scalar input loading and encoding.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3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Generate SDRs using the Spatial Pooler.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pBdr/>
        <w:spacing w:after="100" w:afterAutospacing="1" w:before="100" w:beforeAutospacing="1"/>
        <w:ind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  <w:t xml:space="preserve">Tasks: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r>
    </w:p>
    <w:p>
      <w:pPr>
        <w:numPr>
          <w:ilvl w:val="0"/>
          <w:numId w:val="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Scalar Input Loader: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Develop a module to load scalar inputs from a folder.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Ensure inputs are stored and ready for encoding.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Encoding with </w:t>
      </w: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ScalarEncoder</w:t>
      </w: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Implement the 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ScalarEncoder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 to convert scalar values to SDRs.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Test the encoding process for different inputs (e.g., range, resolution).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SDR Generation with Spatial Pooler: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Integrate the 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SpatialPooler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 to produce SDRs.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Test the Spatial Pooler output for accuracy and reliability.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Unit Testing: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Create unit tests for 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ScalarEncoder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 and Spatial Pooler functionalities.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Verify that the generated SDR matches expected results.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Update Documentation: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Document the encoding and SDR generation processes.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635"/>
                <wp:effectExtent l="0" t="0" r="0" b="0"/>
                <wp:docPr id="2" name="_x0000_i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1" o:spid="_x0000_s1" o:spt="1" type="#_x0000_t1" style="width:451.30pt;height:0.05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pBdr/>
        <w:spacing w:after="100" w:afterAutospacing="1" w:before="100" w:beforeAutospacing="1"/>
        <w:ind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yellow"/>
          <w:lang w:eastAsia="en-GB"/>
          <w14:ligatures w14:val="none"/>
        </w:rPr>
        <w:t xml:space="preserve">Sprint 3: Implementation of Classifiers and Reconstruction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GB"/>
          <w14:ligatures w14:val="none"/>
        </w:rPr>
      </w:r>
    </w:p>
    <w:p>
      <w:pPr>
        <w:pBdr/>
        <w:spacing w:after="100" w:afterAutospacing="1" w:before="100" w:beforeAutospacing="1"/>
        <w:ind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  <w:t xml:space="preserve">Goals: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r>
    </w:p>
    <w:p>
      <w:pPr>
        <w:numPr>
          <w:ilvl w:val="0"/>
          <w:numId w:val="11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Use 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HTMClassifier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 and 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KNNClassifier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 to reconstruct inputs.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11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Integrate similarity comparison functions.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pBdr/>
        <w:spacing w:after="100" w:afterAutospacing="1" w:before="100" w:beforeAutospacing="1"/>
        <w:ind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  <w:t xml:space="preserve">Tasks: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r>
    </w:p>
    <w:p>
      <w:pPr>
        <w:numPr>
          <w:ilvl w:val="0"/>
          <w:numId w:val="1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HTMClassifier</w:t>
      </w: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 Integration: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Implement functionality to use 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HTMClassifier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 for learning and prediction.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Reconstruct input from SDR using 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HTMClassifier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1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KNNClassifier</w:t>
      </w: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 Integration: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Implement functionality to use 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KNNClassifier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 for learning and prediction.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Reconstruct input from SDR using 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KNNClassifier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1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Similarity Comparison: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Compare original inputs with reconstructed inputs using similarity functions (e.g., cosine similarity).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Generate similarity scores for both classifiers.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1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Unit Testing: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Write unit tests for both classifiers to ensure accurate predictions.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Validate the similarity computation process.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1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Update Documentation: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Document the classification process and reconstruction method.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2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Include code snippets and diagrams.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635"/>
                <wp:effectExtent l="0" t="0" r="0" b="0"/>
                <wp:docPr id="3" name="_x0000_i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31509" cy="634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451.30pt;height:0.05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pBdr/>
        <w:spacing w:after="100" w:afterAutospacing="1" w:before="100" w:beforeAutospacing="1"/>
        <w:ind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yellow"/>
          <w:lang w:eastAsia="en-GB"/>
          <w14:ligatures w14:val="none"/>
        </w:rPr>
        <w:t xml:space="preserve">Sprint 4: Evaluation, Visualization, and Final Documentation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en-GB"/>
          <w14:ligatures w14:val="none"/>
        </w:rPr>
      </w:r>
    </w:p>
    <w:p>
      <w:pPr>
        <w:pBdr/>
        <w:spacing w:after="100" w:afterAutospacing="1" w:before="100" w:beforeAutospacing="1"/>
        <w:ind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  <w:t xml:space="preserve">Goals: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r>
    </w:p>
    <w:p>
      <w:pPr>
        <w:numPr>
          <w:ilvl w:val="0"/>
          <w:numId w:val="13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Evaluate the performance of classifiers and visualize the results.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13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Complete project documentation and prepare the paper.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pBdr/>
        <w:spacing w:after="100" w:afterAutospacing="1" w:before="100" w:beforeAutospacing="1"/>
        <w:ind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  <w:t xml:space="preserve">Tasks: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r>
    </w:p>
    <w:p>
      <w:pPr>
        <w:numPr>
          <w:ilvl w:val="0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Performance Evaluation: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Analyze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 the results of input reconstruction for both classifiers.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Compare results based on similarity scores, accuracy, and computational efficiency.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Visualization: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Create graphs: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2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Original Input vs. HTM Classifier Output (similarity graph).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2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Original Input vs. KNN Classifier Output (similarity graph).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Use a charting library like 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OxyPlot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 or Matplotlib for visualizations.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Finalize Documentation: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Complete project documentation, including: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2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Introduction, methodology, implementation details, and evaluation results.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2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Add diagrams and visualizations to enhance clarity.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Write the Paper: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Prepare a formal research paper with the following sections: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2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Abstract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2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Introduction and Problem Statement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2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Methodology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2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Implementation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2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Results and Analysis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2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Conclusion and Future Work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Final Unit Testing: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Conduct end-to-end testing of the complete workflow.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Ensure all components integrate seamlessly and perform as expected.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Project Review: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4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Conduct a final review of code, documentation, and paper.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635"/>
                <wp:effectExtent l="0" t="0" r="0" b="0"/>
                <wp:docPr id="4" name="_x0000_i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31509" cy="634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451.30pt;height:0.05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pBdr/>
        <w:spacing w:after="100" w:afterAutospacing="1" w:before="100" w:beforeAutospacing="1"/>
        <w:ind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none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none"/>
          <w:lang w:eastAsia="en-GB"/>
          <w14:ligatures w14:val="none"/>
        </w:rPr>
      </w:r>
    </w:p>
    <w:p>
      <w:pPr>
        <w:pBdr/>
        <w:spacing w:after="100" w:afterAutospacing="1" w:before="100" w:beforeAutospacing="1"/>
        <w:ind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highlight w:val="none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highlight w:val="green"/>
          <w:lang w:eastAsia="en-GB"/>
          <w14:ligatures w14:val="none"/>
        </w:rPr>
        <w:t xml:space="preserve">Deliverables for Each Sprint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GB"/>
          <w14:ligatures w14:val="none"/>
        </w:rPr>
      </w:r>
    </w:p>
    <w:p>
      <w:pPr>
        <w:numPr>
          <w:ilvl w:val="0"/>
          <w:numId w:val="15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Sprint 1 Deliverables: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5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Project plan, architecture, and documentation outline.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5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Repository and environment setup.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15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Sprint 2 Deliverables: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5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Scalar input loader and SDR generation module.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5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Unit tests for 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ScalarEncoder</w:t>
      </w: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 and Spatial Pooler.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5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Documentation of encoding process.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15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Sprint 3 Deliverables: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5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Classification and reconstruction functionality for both classifiers.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5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Unit tests for classifiers and similarity comparisons.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5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Documentation of classification methods.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0"/>
          <w:numId w:val="15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lang w:eastAsia="en-GB"/>
          <w14:ligatures w14:val="none"/>
        </w:rPr>
        <w:t xml:space="preserve">Sprint 4 Deliverables: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5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Performance evaluation results and visualizations.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5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Final project documentation.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5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Research paper ready for submission.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numPr>
          <w:ilvl w:val="1"/>
          <w:numId w:val="15"/>
        </w:numPr>
        <w:pBdr/>
        <w:spacing w:after="100" w:afterAutospacing="1" w:before="100" w:beforeAutospacing="1"/>
        <w:ind/>
        <w:rPr>
          <w:rFonts w:ascii="Times New Roman" w:hAnsi="Times New Roman" w:eastAsia="Times New Roman" w:cs="Times New Roman"/>
          <w:lang w:eastAsia="en-GB"/>
          <w14:ligatures w14:val="none"/>
        </w:rPr>
      </w:pPr>
      <w:r>
        <w:rPr>
          <w:rFonts w:ascii="Times New Roman" w:hAnsi="Times New Roman" w:eastAsia="Times New Roman" w:cs="Times New Roman"/>
          <w:lang w:eastAsia="en-GB"/>
          <w14:ligatures w14:val="none"/>
        </w:rPr>
        <w:t xml:space="preserve">Comprehensive unit test results.</w:t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  <w:r>
        <w:rPr>
          <w:rFonts w:ascii="Times New Roman" w:hAnsi="Times New Roman" w:eastAsia="Times New Roman" w:cs="Times New Roman"/>
          <w:lang w:eastAsia="en-GB"/>
          <w14:ligatures w14:val="none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IN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80"/>
    <w:next w:val="68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1">
    <w:name w:val="Heading 4"/>
    <w:basedOn w:val="680"/>
    <w:next w:val="68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80"/>
    <w:next w:val="68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80"/>
    <w:next w:val="68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80"/>
    <w:next w:val="68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80"/>
    <w:next w:val="68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80"/>
    <w:next w:val="68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83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2">
    <w:name w:val="Heading 4 Char"/>
    <w:basedOn w:val="683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83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83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83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83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83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80"/>
    <w:next w:val="68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83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80"/>
    <w:next w:val="68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83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80"/>
    <w:next w:val="68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83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8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80"/>
    <w:next w:val="68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83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8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83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6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8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8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83"/>
    <w:link w:val="175"/>
    <w:uiPriority w:val="99"/>
    <w:pPr>
      <w:pBdr/>
      <w:spacing/>
      <w:ind/>
    </w:pPr>
  </w:style>
  <w:style w:type="paragraph" w:styleId="177">
    <w:name w:val="Footer"/>
    <w:basedOn w:val="68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83"/>
    <w:link w:val="177"/>
    <w:uiPriority w:val="99"/>
    <w:pPr>
      <w:pBdr/>
      <w:spacing/>
      <w:ind/>
    </w:pPr>
  </w:style>
  <w:style w:type="paragraph" w:styleId="179">
    <w:name w:val="Caption"/>
    <w:basedOn w:val="680"/>
    <w:next w:val="68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8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83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83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83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83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8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0"/>
    <w:next w:val="680"/>
    <w:uiPriority w:val="39"/>
    <w:unhideWhenUsed/>
    <w:pPr>
      <w:pBdr/>
      <w:spacing w:after="100"/>
      <w:ind/>
    </w:pPr>
  </w:style>
  <w:style w:type="paragraph" w:styleId="189">
    <w:name w:val="toc 2"/>
    <w:basedOn w:val="680"/>
    <w:next w:val="680"/>
    <w:uiPriority w:val="39"/>
    <w:unhideWhenUsed/>
    <w:pPr>
      <w:pBdr/>
      <w:spacing w:after="100"/>
      <w:ind w:left="220"/>
    </w:pPr>
  </w:style>
  <w:style w:type="paragraph" w:styleId="190">
    <w:name w:val="toc 3"/>
    <w:basedOn w:val="680"/>
    <w:next w:val="680"/>
    <w:uiPriority w:val="39"/>
    <w:unhideWhenUsed/>
    <w:pPr>
      <w:pBdr/>
      <w:spacing w:after="100"/>
      <w:ind w:left="440"/>
    </w:pPr>
  </w:style>
  <w:style w:type="paragraph" w:styleId="191">
    <w:name w:val="toc 4"/>
    <w:basedOn w:val="680"/>
    <w:next w:val="680"/>
    <w:uiPriority w:val="39"/>
    <w:unhideWhenUsed/>
    <w:pPr>
      <w:pBdr/>
      <w:spacing w:after="100"/>
      <w:ind w:left="660"/>
    </w:pPr>
  </w:style>
  <w:style w:type="paragraph" w:styleId="192">
    <w:name w:val="toc 5"/>
    <w:basedOn w:val="680"/>
    <w:next w:val="680"/>
    <w:uiPriority w:val="39"/>
    <w:unhideWhenUsed/>
    <w:pPr>
      <w:pBdr/>
      <w:spacing w:after="100"/>
      <w:ind w:left="880"/>
    </w:pPr>
  </w:style>
  <w:style w:type="paragraph" w:styleId="193">
    <w:name w:val="toc 6"/>
    <w:basedOn w:val="680"/>
    <w:next w:val="680"/>
    <w:uiPriority w:val="39"/>
    <w:unhideWhenUsed/>
    <w:pPr>
      <w:pBdr/>
      <w:spacing w:after="100"/>
      <w:ind w:left="1100"/>
    </w:pPr>
  </w:style>
  <w:style w:type="paragraph" w:styleId="194">
    <w:name w:val="toc 7"/>
    <w:basedOn w:val="680"/>
    <w:next w:val="680"/>
    <w:uiPriority w:val="39"/>
    <w:unhideWhenUsed/>
    <w:pPr>
      <w:pBdr/>
      <w:spacing w:after="100"/>
      <w:ind w:left="1320"/>
    </w:pPr>
  </w:style>
  <w:style w:type="paragraph" w:styleId="195">
    <w:name w:val="toc 8"/>
    <w:basedOn w:val="680"/>
    <w:next w:val="680"/>
    <w:uiPriority w:val="39"/>
    <w:unhideWhenUsed/>
    <w:pPr>
      <w:pBdr/>
      <w:spacing w:after="100"/>
      <w:ind w:left="1540"/>
    </w:pPr>
  </w:style>
  <w:style w:type="paragraph" w:styleId="196">
    <w:name w:val="toc 9"/>
    <w:basedOn w:val="680"/>
    <w:next w:val="68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80"/>
    <w:next w:val="680"/>
    <w:uiPriority w:val="99"/>
    <w:unhideWhenUsed/>
    <w:pPr>
      <w:pBdr/>
      <w:spacing w:after="0" w:afterAutospacing="0"/>
      <w:ind/>
    </w:pPr>
  </w:style>
  <w:style w:type="paragraph" w:styleId="680" w:default="1">
    <w:name w:val="Normal"/>
    <w:qFormat/>
    <w:pPr>
      <w:pBdr/>
      <w:spacing/>
      <w:ind/>
    </w:pPr>
  </w:style>
  <w:style w:type="paragraph" w:styleId="681">
    <w:name w:val="Heading 2"/>
    <w:basedOn w:val="680"/>
    <w:link w:val="686"/>
    <w:uiPriority w:val="9"/>
    <w:qFormat/>
    <w:pPr>
      <w:pBdr/>
      <w:spacing w:after="100" w:afterAutospacing="1" w:before="100" w:beforeAutospacing="1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  <w14:ligatures w14:val="none"/>
    </w:rPr>
  </w:style>
  <w:style w:type="paragraph" w:styleId="682">
    <w:name w:val="Heading 3"/>
    <w:basedOn w:val="680"/>
    <w:link w:val="687"/>
    <w:uiPriority w:val="9"/>
    <w:qFormat/>
    <w:pPr>
      <w:pBdr/>
      <w:spacing w:after="100" w:afterAutospacing="1" w:before="100" w:beforeAutospacing="1"/>
      <w:ind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  <w14:ligatures w14:val="none"/>
    </w:rPr>
  </w:style>
  <w:style w:type="character" w:styleId="683" w:default="1">
    <w:name w:val="Default Paragraph Font"/>
    <w:uiPriority w:val="1"/>
    <w:semiHidden/>
    <w:unhideWhenUsed/>
    <w:pPr>
      <w:pBdr/>
      <w:spacing/>
      <w:ind/>
    </w:pPr>
  </w:style>
  <w:style w:type="table" w:styleId="6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85" w:default="1">
    <w:name w:val="No List"/>
    <w:uiPriority w:val="99"/>
    <w:semiHidden/>
    <w:unhideWhenUsed/>
    <w:pPr>
      <w:pBdr/>
      <w:spacing/>
      <w:ind/>
    </w:pPr>
  </w:style>
  <w:style w:type="character" w:styleId="686" w:customStyle="1">
    <w:name w:val="Heading 2 Char"/>
    <w:basedOn w:val="683"/>
    <w:link w:val="681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eastAsia="en-GB"/>
      <w14:ligatures w14:val="none"/>
    </w:rPr>
  </w:style>
  <w:style w:type="character" w:styleId="687" w:customStyle="1">
    <w:name w:val="Heading 3 Char"/>
    <w:basedOn w:val="683"/>
    <w:link w:val="682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7"/>
      <w:szCs w:val="27"/>
      <w:lang w:eastAsia="en-GB"/>
      <w14:ligatures w14:val="none"/>
    </w:rPr>
  </w:style>
  <w:style w:type="character" w:styleId="688">
    <w:name w:val="Strong"/>
    <w:basedOn w:val="683"/>
    <w:uiPriority w:val="22"/>
    <w:qFormat/>
    <w:pPr>
      <w:pBdr/>
      <w:spacing/>
      <w:ind/>
    </w:pPr>
    <w:rPr>
      <w:b/>
      <w:bCs/>
    </w:rPr>
  </w:style>
  <w:style w:type="paragraph" w:styleId="689">
    <w:name w:val="Normal (Web)"/>
    <w:basedOn w:val="680"/>
    <w:uiPriority w:val="99"/>
    <w:semiHidden/>
    <w:unhideWhenUsed/>
    <w:pPr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690">
    <w:name w:val="HTML Code"/>
    <w:basedOn w:val="683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10</cp:revision>
  <dcterms:created xsi:type="dcterms:W3CDTF">2025-01-12T11:44:00Z</dcterms:created>
  <dcterms:modified xsi:type="dcterms:W3CDTF">2025-01-12T13:48:25Z</dcterms:modified>
</cp:coreProperties>
</file>