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14FD" w14:textId="77777777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177DAF35" w14:textId="1FA2F0D6" w:rsidR="004A20C5" w:rsidRPr="002B75D3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</w:p>
    <w:p w14:paraId="55B29499" w14:textId="625BB9E1" w:rsidR="00CB2C9C" w:rsidRPr="002B75D3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>Patient</w:t>
      </w:r>
      <w:r w:rsidR="00E84146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Information</w:t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6A293B1F" w14:textId="6F959502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This surgery now uses eMR, provided by MediData Exchange, to process your Subject to Access Request, also known as </w:t>
      </w:r>
      <w:r w:rsidR="00E84146">
        <w:rPr>
          <w:rFonts w:ascii="Arial" w:hAnsi="Arial" w:cs="Arial"/>
          <w:sz w:val="24"/>
          <w:szCs w:val="24"/>
        </w:rPr>
        <w:t>a ‘</w:t>
      </w:r>
      <w:r w:rsidRPr="004A20C5">
        <w:rPr>
          <w:rFonts w:ascii="Arial" w:hAnsi="Arial" w:cs="Arial"/>
          <w:sz w:val="24"/>
          <w:szCs w:val="24"/>
        </w:rPr>
        <w:t>SAR</w:t>
      </w:r>
      <w:r w:rsidR="00E84146">
        <w:rPr>
          <w:rFonts w:ascii="Arial" w:hAnsi="Arial" w:cs="Arial"/>
          <w:sz w:val="24"/>
          <w:szCs w:val="24"/>
        </w:rPr>
        <w:t>’</w:t>
      </w:r>
      <w:r w:rsidRPr="004A20C5">
        <w:rPr>
          <w:rFonts w:ascii="Arial" w:hAnsi="Arial" w:cs="Arial"/>
          <w:sz w:val="24"/>
          <w:szCs w:val="24"/>
        </w:rPr>
        <w:t>.</w:t>
      </w:r>
    </w:p>
    <w:p w14:paraId="3F4D7ACB" w14:textId="34D4692C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You will be asked to sign a consent form</w:t>
      </w:r>
      <w:r w:rsidR="00553278">
        <w:rPr>
          <w:rFonts w:ascii="Arial" w:hAnsi="Arial" w:cs="Arial"/>
          <w:sz w:val="24"/>
          <w:szCs w:val="24"/>
        </w:rPr>
        <w:t xml:space="preserve">, allowing </w:t>
      </w:r>
      <w:r w:rsidRPr="004A20C5">
        <w:rPr>
          <w:rFonts w:ascii="Arial" w:hAnsi="Arial" w:cs="Arial"/>
          <w:sz w:val="24"/>
          <w:szCs w:val="24"/>
        </w:rPr>
        <w:t xml:space="preserve">us to do this. </w:t>
      </w:r>
    </w:p>
    <w:p w14:paraId="2F36F2B0" w14:textId="2437A960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We will also ask you for an email address and mobile phone number so that you</w:t>
      </w:r>
      <w:r w:rsidR="00553278">
        <w:rPr>
          <w:rFonts w:ascii="Arial" w:hAnsi="Arial" w:cs="Arial"/>
          <w:sz w:val="24"/>
          <w:szCs w:val="24"/>
        </w:rPr>
        <w:t xml:space="preserve"> can</w:t>
      </w:r>
      <w:r w:rsidRPr="004A20C5">
        <w:rPr>
          <w:rFonts w:ascii="Arial" w:hAnsi="Arial" w:cs="Arial"/>
          <w:sz w:val="24"/>
          <w:szCs w:val="24"/>
        </w:rPr>
        <w:t xml:space="preserve"> access your Patient Record securely on-line.</w:t>
      </w:r>
    </w:p>
    <w:p w14:paraId="1AEEBFC8" w14:textId="18A8121E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If you do not have an email address or mobile number</w:t>
      </w:r>
      <w:r w:rsidR="00553278">
        <w:rPr>
          <w:rFonts w:ascii="Arial" w:hAnsi="Arial" w:cs="Arial"/>
          <w:sz w:val="24"/>
          <w:szCs w:val="24"/>
        </w:rPr>
        <w:t>,</w:t>
      </w:r>
      <w:r w:rsidRPr="004A20C5">
        <w:rPr>
          <w:rFonts w:ascii="Arial" w:hAnsi="Arial" w:cs="Arial"/>
          <w:sz w:val="24"/>
          <w:szCs w:val="24"/>
        </w:rPr>
        <w:t xml:space="preserve"> then </w:t>
      </w:r>
      <w:r w:rsidR="002B75D3">
        <w:rPr>
          <w:rFonts w:ascii="Arial" w:hAnsi="Arial" w:cs="Arial"/>
          <w:sz w:val="24"/>
          <w:szCs w:val="24"/>
        </w:rPr>
        <w:t xml:space="preserve">either </w:t>
      </w:r>
      <w:r w:rsidRPr="004A20C5">
        <w:rPr>
          <w:rFonts w:ascii="Arial" w:hAnsi="Arial" w:cs="Arial"/>
          <w:sz w:val="24"/>
          <w:szCs w:val="24"/>
        </w:rPr>
        <w:t xml:space="preserve">we can print off </w:t>
      </w:r>
      <w:r w:rsidR="002B75D3">
        <w:rPr>
          <w:rFonts w:ascii="Arial" w:hAnsi="Arial" w:cs="Arial"/>
          <w:sz w:val="24"/>
          <w:szCs w:val="24"/>
        </w:rPr>
        <w:t>a hard copy for you or you can provide family or a relative’s details</w:t>
      </w:r>
      <w:r w:rsidR="00553278">
        <w:rPr>
          <w:rFonts w:ascii="Arial" w:hAnsi="Arial" w:cs="Arial"/>
          <w:sz w:val="24"/>
          <w:szCs w:val="24"/>
        </w:rPr>
        <w:t>,</w:t>
      </w:r>
      <w:r w:rsidR="002B75D3">
        <w:rPr>
          <w:rFonts w:ascii="Arial" w:hAnsi="Arial" w:cs="Arial"/>
          <w:sz w:val="24"/>
          <w:szCs w:val="24"/>
        </w:rPr>
        <w:t xml:space="preserve"> with their permission</w:t>
      </w:r>
      <w:r w:rsidRPr="004A20C5">
        <w:rPr>
          <w:rFonts w:ascii="Arial" w:hAnsi="Arial" w:cs="Arial"/>
          <w:sz w:val="24"/>
          <w:szCs w:val="24"/>
        </w:rPr>
        <w:t>.</w:t>
      </w:r>
    </w:p>
    <w:p w14:paraId="7176EC43" w14:textId="7A52A8CB" w:rsidR="004A20C5" w:rsidRPr="005D7040" w:rsidRDefault="004A20C5">
      <w:pPr>
        <w:rPr>
          <w:rFonts w:ascii="Arial" w:hAnsi="Arial" w:cs="Arial"/>
          <w:sz w:val="6"/>
          <w:szCs w:val="24"/>
        </w:rPr>
      </w:pPr>
    </w:p>
    <w:p w14:paraId="502267A9" w14:textId="2117381D" w:rsidR="004A20C5" w:rsidRPr="00E84146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How does on</w:t>
      </w:r>
      <w:r w:rsid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-</w:t>
      </w: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line access work?</w:t>
      </w:r>
    </w:p>
    <w:p w14:paraId="11ECBC1A" w14:textId="202C34FE" w:rsidR="004A20C5" w:rsidRPr="005D7040" w:rsidRDefault="004A20C5" w:rsidP="00D85AA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D7040">
        <w:rPr>
          <w:rFonts w:ascii="Arial" w:hAnsi="Arial" w:cs="Arial"/>
          <w:sz w:val="24"/>
          <w:szCs w:val="24"/>
        </w:rPr>
        <w:t xml:space="preserve">When we have processed your </w:t>
      </w:r>
      <w:proofErr w:type="gramStart"/>
      <w:r w:rsidRPr="005D7040">
        <w:rPr>
          <w:rFonts w:ascii="Arial" w:hAnsi="Arial" w:cs="Arial"/>
          <w:sz w:val="24"/>
          <w:szCs w:val="24"/>
        </w:rPr>
        <w:t>SAR</w:t>
      </w:r>
      <w:proofErr w:type="gramEnd"/>
      <w:r w:rsidRPr="005D7040">
        <w:rPr>
          <w:rFonts w:ascii="Arial" w:hAnsi="Arial" w:cs="Arial"/>
          <w:sz w:val="24"/>
          <w:szCs w:val="24"/>
        </w:rPr>
        <w:t xml:space="preserve"> you will be sent you an email notification with a link to access your record. </w:t>
      </w:r>
      <w:r w:rsidR="005D7040" w:rsidRPr="005D7040">
        <w:rPr>
          <w:rFonts w:ascii="Arial" w:hAnsi="Arial" w:cs="Arial"/>
          <w:sz w:val="24"/>
          <w:szCs w:val="24"/>
        </w:rPr>
        <w:t xml:space="preserve"> </w:t>
      </w:r>
      <w:r w:rsidR="002B75D3" w:rsidRPr="005D7040">
        <w:rPr>
          <w:rFonts w:ascii="Arial" w:hAnsi="Arial" w:cs="Arial"/>
          <w:sz w:val="24"/>
          <w:szCs w:val="24"/>
        </w:rPr>
        <w:t xml:space="preserve">Please note: </w:t>
      </w:r>
      <w:r w:rsidRPr="005D7040">
        <w:rPr>
          <w:rFonts w:ascii="Arial" w:hAnsi="Arial" w:cs="Arial"/>
          <w:sz w:val="24"/>
          <w:szCs w:val="24"/>
        </w:rPr>
        <w:t>This email may land in your ‘junk’ email so you will need to click and drag it over to your ‘inbox’ for the link to work.</w:t>
      </w:r>
    </w:p>
    <w:p w14:paraId="1C686F41" w14:textId="6D80DB8A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50CB4BB" w14:textId="43CF507F" w:rsidR="004A20C5" w:rsidRPr="004A20C5" w:rsidRDefault="00553278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A20C5" w:rsidRPr="004A20C5">
        <w:rPr>
          <w:rFonts w:ascii="Arial" w:hAnsi="Arial" w:cs="Arial"/>
          <w:sz w:val="24"/>
          <w:szCs w:val="24"/>
        </w:rPr>
        <w:t>lick the link and follow the on</w:t>
      </w:r>
      <w:r w:rsidR="004A20C5">
        <w:rPr>
          <w:rFonts w:ascii="Arial" w:hAnsi="Arial" w:cs="Arial"/>
          <w:sz w:val="24"/>
          <w:szCs w:val="24"/>
        </w:rPr>
        <w:t>-</w:t>
      </w:r>
      <w:r w:rsidR="004A20C5" w:rsidRPr="004A20C5">
        <w:rPr>
          <w:rFonts w:ascii="Arial" w:hAnsi="Arial" w:cs="Arial"/>
          <w:sz w:val="24"/>
          <w:szCs w:val="24"/>
        </w:rPr>
        <w:t xml:space="preserve">screen instructions. </w:t>
      </w:r>
    </w:p>
    <w:p w14:paraId="4D3FFD02" w14:textId="77777777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0CE35B4" w14:textId="1897A90D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You will be asked to request an access code which will be sent </w:t>
      </w:r>
      <w:r w:rsidR="002B75D3">
        <w:rPr>
          <w:rFonts w:ascii="Arial" w:hAnsi="Arial" w:cs="Arial"/>
          <w:sz w:val="24"/>
          <w:szCs w:val="24"/>
        </w:rPr>
        <w:t xml:space="preserve">by text message </w:t>
      </w:r>
      <w:r w:rsidRPr="004A20C5">
        <w:rPr>
          <w:rFonts w:ascii="Arial" w:hAnsi="Arial" w:cs="Arial"/>
          <w:sz w:val="24"/>
          <w:szCs w:val="24"/>
        </w:rPr>
        <w:t xml:space="preserve">to your mobile phone. This is for security purposes. </w:t>
      </w:r>
    </w:p>
    <w:p w14:paraId="01EEF344" w14:textId="77777777" w:rsidR="004A20C5" w:rsidRPr="004A20C5" w:rsidRDefault="004A20C5" w:rsidP="004A20C5">
      <w:pPr>
        <w:pStyle w:val="ListParagraph"/>
        <w:rPr>
          <w:rFonts w:ascii="Arial" w:hAnsi="Arial" w:cs="Arial"/>
          <w:sz w:val="24"/>
          <w:szCs w:val="24"/>
        </w:rPr>
      </w:pPr>
    </w:p>
    <w:p w14:paraId="78536E01" w14:textId="0F6E2D67" w:rsid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Once you enter this code - you will be able to view</w:t>
      </w:r>
      <w:r>
        <w:rPr>
          <w:rFonts w:ascii="Arial" w:hAnsi="Arial" w:cs="Arial"/>
          <w:sz w:val="24"/>
          <w:szCs w:val="24"/>
        </w:rPr>
        <w:t>, print or download</w:t>
      </w:r>
      <w:r w:rsidRPr="004A20C5">
        <w:rPr>
          <w:rFonts w:ascii="Arial" w:hAnsi="Arial" w:cs="Arial"/>
          <w:sz w:val="24"/>
          <w:szCs w:val="24"/>
        </w:rPr>
        <w:t xml:space="preserve"> </w:t>
      </w:r>
      <w:r w:rsidR="002B75D3">
        <w:rPr>
          <w:rFonts w:ascii="Arial" w:hAnsi="Arial" w:cs="Arial"/>
          <w:sz w:val="24"/>
          <w:szCs w:val="24"/>
        </w:rPr>
        <w:t xml:space="preserve">a copy of </w:t>
      </w:r>
      <w:r w:rsidRPr="004A20C5">
        <w:rPr>
          <w:rFonts w:ascii="Arial" w:hAnsi="Arial" w:cs="Arial"/>
          <w:sz w:val="24"/>
          <w:szCs w:val="24"/>
        </w:rPr>
        <w:t xml:space="preserve">your </w:t>
      </w:r>
      <w:r w:rsidR="002B75D3">
        <w:rPr>
          <w:rFonts w:ascii="Arial" w:hAnsi="Arial" w:cs="Arial"/>
          <w:sz w:val="24"/>
          <w:szCs w:val="24"/>
        </w:rPr>
        <w:t xml:space="preserve">medical </w:t>
      </w:r>
      <w:r w:rsidRPr="004A20C5">
        <w:rPr>
          <w:rFonts w:ascii="Arial" w:hAnsi="Arial" w:cs="Arial"/>
          <w:sz w:val="24"/>
          <w:szCs w:val="24"/>
        </w:rPr>
        <w:t>record. You can also authorise a 3</w:t>
      </w:r>
      <w:r w:rsidRPr="004A20C5">
        <w:rPr>
          <w:rFonts w:ascii="Arial" w:hAnsi="Arial" w:cs="Arial"/>
          <w:sz w:val="24"/>
          <w:szCs w:val="24"/>
          <w:vertAlign w:val="superscript"/>
        </w:rPr>
        <w:t>rd</w:t>
      </w:r>
      <w:r w:rsidRPr="004A20C5">
        <w:rPr>
          <w:rFonts w:ascii="Arial" w:hAnsi="Arial" w:cs="Arial"/>
          <w:sz w:val="24"/>
          <w:szCs w:val="24"/>
        </w:rPr>
        <w:t xml:space="preserve"> party, for example a Solicitor to access </w:t>
      </w:r>
      <w:r w:rsidR="002B75D3">
        <w:rPr>
          <w:rFonts w:ascii="Arial" w:hAnsi="Arial" w:cs="Arial"/>
          <w:sz w:val="24"/>
          <w:szCs w:val="24"/>
        </w:rPr>
        <w:t xml:space="preserve">this information. </w:t>
      </w:r>
    </w:p>
    <w:p w14:paraId="2A1F4700" w14:textId="77777777" w:rsidR="005D7040" w:rsidRPr="005D7040" w:rsidRDefault="005D7040" w:rsidP="005D7040">
      <w:pPr>
        <w:pStyle w:val="ListParagraph"/>
        <w:rPr>
          <w:rFonts w:ascii="Arial" w:hAnsi="Arial" w:cs="Arial"/>
          <w:sz w:val="24"/>
          <w:szCs w:val="24"/>
        </w:rPr>
      </w:pPr>
    </w:p>
    <w:p w14:paraId="048EE520" w14:textId="25333F53" w:rsidR="005D7040" w:rsidRPr="005D7040" w:rsidRDefault="005D7040" w:rsidP="00742A40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</w:pPr>
      <w:r w:rsidRPr="005D7040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Your report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, shown as a pdf,</w:t>
      </w:r>
      <w:r w:rsidRPr="005D7040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consists of your medical record and any other attachments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e.g. </w:t>
      </w:r>
      <w:r w:rsidRPr="005D7040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letters, scans etc. </w:t>
      </w:r>
      <w:r w:rsidRPr="005D704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If you see this on the last page </w:t>
      </w:r>
      <w:r w:rsidRPr="005D704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‘Unsupported attachments’ </w:t>
      </w:r>
      <w:r w:rsidRPr="005D704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simply download the file and re-open to view. (Please note it will download as a zip file.) </w:t>
      </w:r>
      <w:r w:rsidRPr="005D7040"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  <w:t xml:space="preserve">You will </w:t>
      </w:r>
      <w:r w:rsidRPr="005D7040"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  <w:t xml:space="preserve">then </w:t>
      </w:r>
      <w:r w:rsidRPr="005D7040"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  <w:t xml:space="preserve">see the medical record including </w:t>
      </w:r>
      <w:r w:rsidRPr="005D7040"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  <w:t xml:space="preserve">all </w:t>
      </w:r>
      <w:r w:rsidRPr="005D7040">
        <w:rPr>
          <w:rFonts w:ascii="Arial" w:eastAsia="Times New Roman" w:hAnsi="Arial" w:cs="Arial"/>
          <w:color w:val="003000"/>
          <w:sz w:val="24"/>
          <w:szCs w:val="24"/>
          <w:bdr w:val="none" w:sz="0" w:space="0" w:color="auto" w:frame="1"/>
          <w:shd w:val="clear" w:color="auto" w:fill="FFFFFF"/>
        </w:rPr>
        <w:t>attachments</w:t>
      </w:r>
    </w:p>
    <w:p w14:paraId="6141F2EA" w14:textId="77777777" w:rsidR="005D7040" w:rsidRDefault="005D7040" w:rsidP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</w:p>
    <w:p w14:paraId="125539C7" w14:textId="34314572" w:rsidR="004A20C5" w:rsidRPr="00E84146" w:rsidRDefault="004A20C5" w:rsidP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Can the surgery send it directly to the Solicitor?</w:t>
      </w:r>
    </w:p>
    <w:p w14:paraId="42C10D07" w14:textId="3B6B53A9" w:rsidR="004A20C5" w:rsidRDefault="004A20C5" w:rsidP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new regulations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are obliged to send the Patient record to you, as it is your personal information. It is then your choice </w:t>
      </w:r>
      <w:r w:rsidR="002B75D3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who</w:t>
      </w:r>
      <w:r w:rsidR="002B75D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you would like to share </w:t>
      </w:r>
      <w:r w:rsidR="002B75D3">
        <w:rPr>
          <w:rFonts w:ascii="Arial" w:hAnsi="Arial" w:cs="Arial"/>
          <w:sz w:val="24"/>
          <w:szCs w:val="24"/>
        </w:rPr>
        <w:t>this information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5840726" w14:textId="0E6D5E86" w:rsidR="004A20C5" w:rsidRPr="004A20C5" w:rsidRDefault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any difficulties accessing your record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please contact MediData Exchange using this email: </w:t>
      </w:r>
      <w:hyperlink r:id="rId5" w:history="1">
        <w:r w:rsidR="00F36085" w:rsidRPr="00E2273A">
          <w:rPr>
            <w:rStyle w:val="Hyperlink"/>
            <w:rFonts w:ascii="Arial" w:hAnsi="Arial" w:cs="Arial"/>
            <w:sz w:val="24"/>
            <w:szCs w:val="24"/>
          </w:rPr>
          <w:t>notifyus@medi2data.com</w:t>
        </w:r>
      </w:hyperlink>
      <w:r w:rsidR="005D7040">
        <w:rPr>
          <w:rStyle w:val="Hyperlink"/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sectPr w:rsidR="004A20C5" w:rsidRPr="004A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B15"/>
    <w:multiLevelType w:val="multilevel"/>
    <w:tmpl w:val="BB621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7CD552F5"/>
    <w:multiLevelType w:val="multilevel"/>
    <w:tmpl w:val="73B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2B75D3"/>
    <w:rsid w:val="002E693A"/>
    <w:rsid w:val="004A20C5"/>
    <w:rsid w:val="00553278"/>
    <w:rsid w:val="005D7040"/>
    <w:rsid w:val="00AE65D7"/>
    <w:rsid w:val="00C358F9"/>
    <w:rsid w:val="00CB2C9C"/>
    <w:rsid w:val="00DD37F1"/>
    <w:rsid w:val="00E84146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i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2019-03-04T16:16:00Z</dcterms:created>
  <dcterms:modified xsi:type="dcterms:W3CDTF">2019-03-04T16:16:00Z</dcterms:modified>
</cp:coreProperties>
</file>