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LibreOffice/5.2.7.2$Linux_X86_64 LibreOffice_project/20m0$Build-2</Application>
  <Pages>2</Pages>
  <Words>243</Words>
  <Characters>1646</Characters>
  <CharactersWithSpaces>2245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2020-08-19T21:05:20Z</dcterms:modified>
  <cp:revision>31</cp:revision>
  <dc:subject/>
  <dc:title/>
</cp:coreProperties>
</file>