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20" w:rsidRPr="00914D20" w:rsidRDefault="00914D20" w:rsidP="00914D20">
      <w:pPr>
        <w:shd w:val="clear" w:color="auto" w:fill="F6F7FB"/>
        <w:spacing w:before="300" w:after="300" w:line="240" w:lineRule="auto"/>
        <w:outlineLvl w:val="0"/>
        <w:rPr>
          <w:rFonts w:ascii="Segoe UI" w:eastAsia="Times New Roman" w:hAnsi="Segoe UI" w:cs="Segoe UI"/>
          <w:b/>
          <w:bCs/>
          <w:color w:val="294F69"/>
          <w:kern w:val="36"/>
          <w:sz w:val="45"/>
          <w:szCs w:val="45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94F69"/>
          <w:kern w:val="36"/>
          <w:sz w:val="45"/>
          <w:szCs w:val="45"/>
          <w:lang w:eastAsia="pt-BR"/>
        </w:rPr>
        <w:t>Hidrostática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lang w:eastAsia="pt-BR"/>
        </w:rPr>
        <w:t>Hidrostática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> é uma área da Física que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lang w:eastAsia="pt-BR"/>
        </w:rPr>
        <w:t>explica o comportamento dos fluidos 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>em condições de equilíbrio estático. Essa área envolve a aplicação de conceitos como pressão e densidade por meio de leis matemáticas, tais como os teoremas de </w:t>
      </w:r>
      <w:hyperlink r:id="rId5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lang w:eastAsia="pt-BR"/>
          </w:rPr>
          <w:t>Pascal</w:t>
        </w:r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> e </w:t>
      </w:r>
      <w:hyperlink r:id="rId6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lang w:eastAsia="pt-BR"/>
          </w:rPr>
          <w:t>Arquimedes</w:t>
        </w:r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>. Os conhecimentos oriundos da hidrostática também nos permitem compreender melhor o funcionamento de instalações hidráulicas, bem como tubulações, caixas d'água e até mesmo represas.</w:t>
      </w:r>
    </w:p>
    <w:p w:rsidR="00914D20" w:rsidRDefault="00914D20">
      <w:pPr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  <w:br w:type="page"/>
      </w:r>
    </w:p>
    <w:p w:rsidR="00914D20" w:rsidRPr="00914D20" w:rsidRDefault="00914D20" w:rsidP="00914D20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sz w:val="39"/>
          <w:szCs w:val="3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  <w:lastRenderedPageBreak/>
        <w:t>Conceitos importantes da hidrostática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Os conceitos mais importantes da hidrostática são:</w:t>
      </w:r>
    </w:p>
    <w:p w:rsidR="00914D20" w:rsidRPr="00914D20" w:rsidRDefault="00914D20" w:rsidP="00914D20">
      <w:pPr>
        <w:numPr>
          <w:ilvl w:val="0"/>
          <w:numId w:val="1"/>
        </w:numPr>
        <w:shd w:val="clear" w:color="auto" w:fill="FFFFFF"/>
        <w:spacing w:after="300" w:line="240" w:lineRule="auto"/>
        <w:ind w:left="-75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densidade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;</w:t>
      </w:r>
    </w:p>
    <w:p w:rsidR="00914D20" w:rsidRPr="00914D20" w:rsidRDefault="00914D20" w:rsidP="00914D20">
      <w:pPr>
        <w:numPr>
          <w:ilvl w:val="0"/>
          <w:numId w:val="1"/>
        </w:numPr>
        <w:shd w:val="clear" w:color="auto" w:fill="FFFFFF"/>
        <w:spacing w:after="300" w:line="240" w:lineRule="auto"/>
        <w:ind w:left="-75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pressão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;</w:t>
      </w:r>
    </w:p>
    <w:p w:rsidR="00914D20" w:rsidRPr="00914D20" w:rsidRDefault="00914D20" w:rsidP="00914D20">
      <w:pPr>
        <w:numPr>
          <w:ilvl w:val="0"/>
          <w:numId w:val="1"/>
        </w:numPr>
        <w:shd w:val="clear" w:color="auto" w:fill="FFFFFF"/>
        <w:spacing w:after="300" w:line="240" w:lineRule="auto"/>
        <w:ind w:left="-75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empuxo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Juntos, eles são suficientes para explicar a forma como os fluidos em repouso se comportam. Para tanto, levaremos em conta apenas fluidos ideais – não compressíveis e unicamente formados por moléculas que não interagem entre si.</w:t>
      </w:r>
    </w:p>
    <w:p w:rsidR="00914D20" w:rsidRDefault="00914D20" w:rsidP="00914D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noProof/>
          <w:color w:val="212529"/>
          <w:sz w:val="29"/>
          <w:szCs w:val="29"/>
          <w:lang w:eastAsia="pt-BR"/>
        </w:rPr>
        <w:drawing>
          <wp:inline distT="0" distB="0" distL="0" distR="0">
            <wp:extent cx="4286250" cy="3810000"/>
            <wp:effectExtent l="0" t="0" r="0" b="0"/>
            <wp:docPr id="7" name="Imagem 7" descr="Arquimedes fez grandes descobertas no estudo da hidrostát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medes fez grandes descobertas no estudo da hidrostátic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20" w:rsidRPr="00914D20" w:rsidRDefault="00914D20" w:rsidP="00914D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>Arquimedes fez grandes descobertas no estudo da hidrostática.</w:t>
      </w:r>
    </w:p>
    <w:p w:rsidR="00914D20" w:rsidRPr="00914D20" w:rsidRDefault="00914D20" w:rsidP="00914D20">
      <w:pPr>
        <w:numPr>
          <w:ilvl w:val="0"/>
          <w:numId w:val="2"/>
        </w:numPr>
        <w:shd w:val="clear" w:color="auto" w:fill="FFFFFF"/>
        <w:spacing w:before="225" w:after="450" w:line="240" w:lineRule="auto"/>
        <w:ind w:left="-75"/>
        <w:jc w:val="both"/>
        <w:outlineLvl w:val="2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36"/>
          <w:szCs w:val="36"/>
          <w:shd w:val="clear" w:color="auto" w:fill="FFFFFF"/>
          <w:lang w:eastAsia="pt-BR"/>
        </w:rPr>
        <w:t>Pressão hidrostática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pressão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hidrostática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é aquela em que um fluido exerce contra as paredes de seu recipiente. Essa pressão é </w:t>
      </w:r>
      <w:hyperlink r:id="rId8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lang w:eastAsia="pt-BR"/>
          </w:rPr>
          <w:t xml:space="preserve">diretamente </w:t>
        </w:r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lang w:eastAsia="pt-BR"/>
          </w:rPr>
          <w:lastRenderedPageBreak/>
          <w:t>proporcional</w:t>
        </w:r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à profundidade desse fluido – quanto mais fundo, maior é a pressão.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De acordo com o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Teorema de Pascal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, a pressão é distribuída uniformemente ao longo de um fluido e todos os pontos que se encontram na mesma profundidade estão sujeitos à mesma pressão. Uma forma de visualizar esse teorema na prática é observando o formato adquirido por uma bexiga ou uma bola. Quando cheias, adotam o formato esférico, já que no interior do fluido (ar, nesse caso), a pressão é distribuída igualmente em todos os pontos.</w:t>
      </w:r>
    </w:p>
    <w:p w:rsidR="00914D20" w:rsidRPr="00914D20" w:rsidRDefault="00914D20" w:rsidP="00914D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noProof/>
          <w:color w:val="212529"/>
          <w:sz w:val="29"/>
          <w:szCs w:val="29"/>
          <w:lang w:eastAsia="pt-BR"/>
        </w:rPr>
        <w:drawing>
          <wp:inline distT="0" distB="0" distL="0" distR="0">
            <wp:extent cx="5715000" cy="2400300"/>
            <wp:effectExtent l="0" t="0" r="0" b="0"/>
            <wp:docPr id="6" name="Imagem 6" descr="Os hemisférios de Magdeburgo foram usados em um experimento que demonstra a ação da pressão atmosfér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hemisférios de Magdeburgo foram usados em um experimento que demonstra a ação da pressão atmosféric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 xml:space="preserve">Os hemisférios de 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>Magdeburgo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 xml:space="preserve"> foram usados em um experimento que demonstra a ação da pressão atmosférica.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As </w:t>
      </w:r>
      <w:hyperlink r:id="rId10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shd w:val="clear" w:color="auto" w:fill="FFFFFF"/>
            <w:lang w:eastAsia="pt-BR"/>
          </w:rPr>
          <w:t>unidades de medida de pressão</w:t>
        </w:r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mais utilizadas são o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pascal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e o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atm.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 O pascal equivale a uma força de 1 newton aplicada a uma área de 1 m², e o 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atm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tem o valor da </w:t>
      </w:r>
      <w:hyperlink r:id="rId11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shd w:val="clear" w:color="auto" w:fill="FFFFFF"/>
            <w:lang w:eastAsia="pt-BR"/>
          </w:rPr>
          <w:t>pressão atmosférica</w:t>
        </w:r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ao nível do mar (cerca de 1.10</w:t>
      </w:r>
      <w:r w:rsidRPr="00914D20">
        <w:rPr>
          <w:rFonts w:ascii="Segoe UI" w:eastAsia="Times New Roman" w:hAnsi="Segoe UI" w:cs="Segoe UI"/>
          <w:color w:val="212529"/>
          <w:sz w:val="21"/>
          <w:szCs w:val="21"/>
          <w:shd w:val="clear" w:color="auto" w:fill="FFFFFF"/>
          <w:vertAlign w:val="superscript"/>
          <w:lang w:eastAsia="pt-BR"/>
        </w:rPr>
        <w:t>5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Pa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). Outra unidade, não tão cotidiana quanto o 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atm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, é o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centímetro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de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mercúrio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(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cmHg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) ou ainda o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milímetro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de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mercúrio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(mmHg), que ainda estão presentes nos aparelhos que medem a pressão arterial (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esfigmomanômetros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) e também nos medidores de pressão de cilindros e botijões de gás.</w:t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</w:p>
    <w:p w:rsidR="00914D20" w:rsidRPr="00914D20" w:rsidRDefault="00914D20" w:rsidP="00914D20">
      <w:pPr>
        <w:numPr>
          <w:ilvl w:val="0"/>
          <w:numId w:val="3"/>
        </w:numPr>
        <w:shd w:val="clear" w:color="auto" w:fill="FFFFFF"/>
        <w:spacing w:before="225" w:after="450" w:line="240" w:lineRule="auto"/>
        <w:ind w:left="-75"/>
        <w:jc w:val="both"/>
        <w:outlineLvl w:val="2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36"/>
          <w:szCs w:val="36"/>
          <w:shd w:val="clear" w:color="auto" w:fill="FFFFFF"/>
          <w:lang w:eastAsia="pt-BR"/>
        </w:rPr>
        <w:lastRenderedPageBreak/>
        <w:t>Densidade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hyperlink r:id="rId12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shd w:val="clear" w:color="auto" w:fill="FFFFFF"/>
            <w:lang w:eastAsia="pt-BR"/>
          </w:rPr>
          <w:t>Densidade</w:t>
        </w:r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é um importante parâmetro para o estudo dos fluidos e para a hidrostática.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 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Ela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mede a quantidade de matéria contida em um certo volume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, isto é, contida no espaço ocupado por um corpo ou por um fluido.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 densidade é definida com base na água pura, em temperatura ambiente. Atribuímos a essa substância, que é abundante e facilmente encontrada em qualquer região do planeta, a densidade de 1 kg/L, 1 g/cm³ ou 1000 kg/m³.</w:t>
      </w:r>
    </w:p>
    <w:p w:rsid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 partir da densidade de uma substância, também é possível descobrir se ela flutuará ou se afundará quando abandonada na água. Corpos mais densos que a água afundam, e corpos menos densos que a água flutuam.</w:t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/>
      </w:r>
    </w:p>
    <w:p w:rsidR="00914D20" w:rsidRDefault="00914D20">
      <w:pP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br w:type="page"/>
      </w:r>
    </w:p>
    <w:p w:rsidR="00914D20" w:rsidRPr="00914D20" w:rsidRDefault="00914D20" w:rsidP="00914D20">
      <w:pPr>
        <w:numPr>
          <w:ilvl w:val="0"/>
          <w:numId w:val="4"/>
        </w:numPr>
        <w:shd w:val="clear" w:color="auto" w:fill="FFFFFF"/>
        <w:spacing w:before="225" w:after="450" w:line="240" w:lineRule="auto"/>
        <w:ind w:left="-75"/>
        <w:jc w:val="both"/>
        <w:outlineLvl w:val="2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36"/>
          <w:szCs w:val="36"/>
          <w:shd w:val="clear" w:color="auto" w:fill="FFFFFF"/>
          <w:lang w:eastAsia="pt-BR"/>
        </w:rPr>
        <w:lastRenderedPageBreak/>
        <w:t>Empuxo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hyperlink r:id="rId13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shd w:val="clear" w:color="auto" w:fill="FFFFFF"/>
            <w:lang w:eastAsia="pt-BR"/>
          </w:rPr>
          <w:t>Empuxo</w:t>
        </w:r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é a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força que os fluidos fazem sobre os objetos que são mergulhados em seu interior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. Quando tentamos colocar uma bola dentro d'água, logo percebemos que uma grande força tende a expulsá-la à medida que ela afunda.</w:t>
      </w:r>
    </w:p>
    <w:p w:rsidR="00914D20" w:rsidRPr="00914D20" w:rsidRDefault="00914D20" w:rsidP="00914D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noProof/>
          <w:color w:val="212529"/>
          <w:sz w:val="29"/>
          <w:szCs w:val="29"/>
          <w:lang w:eastAsia="pt-BR"/>
        </w:rPr>
        <w:drawing>
          <wp:inline distT="0" distB="0" distL="0" distR="0">
            <wp:extent cx="5715000" cy="4762500"/>
            <wp:effectExtent l="0" t="0" r="0" b="0"/>
            <wp:docPr id="5" name="Imagem 5" descr="A força de empuxo surge quando um corpo ocupa o espaço de um flui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orça de empuxo surge quando um corpo ocupa o espaço de um fluid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20"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  <w:t>A força de empuxo surge quando um corpo ocupa o espaço de um fluido.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O empuxo tem valor igual ao peso do fluido que foi deslocado, devido à entrada de um corpo em um fluido. Essa força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aponta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para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cima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e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é dependente do volume imerso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(a porção do corpo que se encontra dentro do fluido), da densidade do fluido, bem como da </w:t>
      </w:r>
      <w:hyperlink r:id="rId15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lang w:eastAsia="pt-BR"/>
          </w:rPr>
          <w:t>aceleração da gravidade</w:t>
        </w:r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.</w:t>
      </w:r>
    </w:p>
    <w:p w:rsidR="00914D20" w:rsidRDefault="00914D20">
      <w:pPr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  <w:br w:type="page"/>
      </w:r>
    </w:p>
    <w:p w:rsidR="00914D20" w:rsidRPr="00914D20" w:rsidRDefault="00914D20" w:rsidP="00914D20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sz w:val="39"/>
          <w:szCs w:val="3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  <w:lastRenderedPageBreak/>
        <w:t>Fórmulas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As principais fórmulas da hidrostática são utilizadas para calcular parâmetros como pressão e empuxo. Na figura a seguir, apresentamos uma importante fórmula da hidrostática, conhecida como </w:t>
      </w:r>
      <w:hyperlink r:id="rId16" w:history="1"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shd w:val="clear" w:color="auto" w:fill="FFFFFF"/>
            <w:lang w:eastAsia="pt-BR"/>
          </w:rPr>
          <w:t xml:space="preserve">teorema de </w:t>
        </w:r>
        <w:proofErr w:type="spellStart"/>
        <w:r w:rsidRPr="00914D20">
          <w:rPr>
            <w:rFonts w:ascii="Segoe UI" w:eastAsia="Times New Roman" w:hAnsi="Segoe UI" w:cs="Segoe UI"/>
            <w:color w:val="427FA8"/>
            <w:sz w:val="29"/>
            <w:szCs w:val="29"/>
            <w:u w:val="single"/>
            <w:shd w:val="clear" w:color="auto" w:fill="FFFFFF"/>
            <w:lang w:eastAsia="pt-BR"/>
          </w:rPr>
          <w:t>Stevin</w:t>
        </w:r>
        <w:proofErr w:type="spellEnd"/>
      </w:hyperlink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. Observe: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noProof/>
          <w:color w:val="212529"/>
          <w:sz w:val="29"/>
          <w:szCs w:val="29"/>
          <w:shd w:val="clear" w:color="auto" w:fill="FFFFFF"/>
          <w:lang w:eastAsia="pt-BR"/>
        </w:rPr>
        <w:drawing>
          <wp:inline distT="0" distB="0" distL="0" distR="0">
            <wp:extent cx="1104900" cy="200025"/>
            <wp:effectExtent l="0" t="0" r="0" b="9525"/>
            <wp:docPr id="4" name="Imagem 4" descr="https://static.mundoeducacao.uol.com.br/mundoeducacao/2020/11/teorema-ste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mundoeducacao.uol.com.br/mundoeducacao/2020/11/teorema-stev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ΔP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– diferença de pressão (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atm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, 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Pa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)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gramStart"/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d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– densidade do fluido (g/cm³, kg/m³)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spellStart"/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Δh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 – diferença de altura entre dois pontos do fluido (cm, m)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 fórmula exibida acima pode ser utilizada para determinar a diferença de pressão entre dois pontos de um fluido que se encontram em alturas diferentes. Como já vimos anteriormente, pontos de fluidos que se encontram na mesma altura estão sujeitos à mesma pressão. Esse comportamento é descrito pelo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 teorema de Pascal. 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Observe: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noProof/>
          <w:color w:val="212529"/>
          <w:sz w:val="29"/>
          <w:szCs w:val="29"/>
          <w:shd w:val="clear" w:color="auto" w:fill="FFFFFF"/>
          <w:lang w:eastAsia="pt-BR"/>
        </w:rPr>
        <w:drawing>
          <wp:inline distT="0" distB="0" distL="0" distR="0">
            <wp:extent cx="1771650" cy="466725"/>
            <wp:effectExtent l="0" t="0" r="0" b="9525"/>
            <wp:docPr id="3" name="Imagem 3" descr="https://static.mundoeducacao.uol.com.br/mundoeducacao/2020/11/teorema-pas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mundoeducacao.uol.com.br/mundoeducacao/2020/11/teorema-pasca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P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 – </w:t>
      </w: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pressão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(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Pa</w:t>
      </w:r>
      <w:proofErr w:type="spell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)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F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 – </w:t>
      </w: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força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(N)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A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 – </w:t>
      </w: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área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(m²)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 partir da fórmula acima, relacionamos os pontos 1 e 2 de um fluido localizados na mesma profundidade por meio da pressão, que pode ser calculada pela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razão entre força e área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Por fim, temos a fórmula do empuxo, descrita pelo </w:t>
      </w:r>
      <w:hyperlink r:id="rId19" w:history="1">
        <w:r w:rsidRPr="00914D20">
          <w:rPr>
            <w:rFonts w:ascii="Segoe UI" w:eastAsia="Times New Roman" w:hAnsi="Segoe UI" w:cs="Segoe UI"/>
            <w:b/>
            <w:bCs/>
            <w:color w:val="427FA8"/>
            <w:sz w:val="29"/>
            <w:szCs w:val="29"/>
            <w:lang w:eastAsia="pt-BR"/>
          </w:rPr>
          <w:t>teorema de Arquimedes</w:t>
        </w:r>
      </w:hyperlink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noProof/>
          <w:color w:val="212529"/>
          <w:sz w:val="29"/>
          <w:szCs w:val="29"/>
          <w:shd w:val="clear" w:color="auto" w:fill="FFFFFF"/>
          <w:lang w:eastAsia="pt-BR"/>
        </w:rPr>
        <w:drawing>
          <wp:inline distT="0" distB="0" distL="0" distR="0">
            <wp:extent cx="790575" cy="200025"/>
            <wp:effectExtent l="0" t="0" r="9525" b="9525"/>
            <wp:docPr id="2" name="Imagem 2" descr="https://static.mundoeducacao.uol.com.br/mundoeducacao/2020/11/empu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mundoeducacao.uol.com.br/mundoeducacao/2020/11/empux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E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 – </w:t>
      </w: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empuxo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(N)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lastRenderedPageBreak/>
        <w:t>V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 – </w:t>
      </w: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volume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imerso, ou volume de fluido deslocado (m³)</w:t>
      </w:r>
    </w:p>
    <w:p w:rsidR="00914D20" w:rsidRDefault="00914D20">
      <w:pPr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  <w:br w:type="page"/>
      </w:r>
    </w:p>
    <w:p w:rsidR="00914D20" w:rsidRPr="00914D20" w:rsidRDefault="00914D20" w:rsidP="00914D20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sz w:val="39"/>
          <w:szCs w:val="3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  <w:lastRenderedPageBreak/>
        <w:t>Resumo</w:t>
      </w:r>
    </w:p>
    <w:p w:rsidR="00914D20" w:rsidRPr="00914D20" w:rsidRDefault="00914D20" w:rsidP="00914D20">
      <w:pPr>
        <w:numPr>
          <w:ilvl w:val="0"/>
          <w:numId w:val="5"/>
        </w:numPr>
        <w:shd w:val="clear" w:color="auto" w:fill="FFFFFF"/>
        <w:spacing w:after="300" w:line="240" w:lineRule="auto"/>
        <w:ind w:left="-75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 hidrostática estuda os fluidos em repouso por meio de variáveis como pressão, volume e densidade.</w:t>
      </w:r>
    </w:p>
    <w:p w:rsidR="00914D20" w:rsidRPr="00914D20" w:rsidRDefault="00914D20" w:rsidP="00914D20">
      <w:pPr>
        <w:numPr>
          <w:ilvl w:val="0"/>
          <w:numId w:val="5"/>
        </w:numPr>
        <w:shd w:val="clear" w:color="auto" w:fill="FFFFFF"/>
        <w:spacing w:after="300" w:line="240" w:lineRule="auto"/>
        <w:ind w:left="-75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 pressão exercida por um fluido em repouso é chamada de pressão hidrostática e é proporcional à profundidade do fluido.</w:t>
      </w:r>
    </w:p>
    <w:p w:rsidR="00914D20" w:rsidRPr="00914D20" w:rsidRDefault="00914D20" w:rsidP="00914D20">
      <w:pPr>
        <w:numPr>
          <w:ilvl w:val="0"/>
          <w:numId w:val="5"/>
        </w:numPr>
        <w:shd w:val="clear" w:color="auto" w:fill="FFFFFF"/>
        <w:spacing w:after="300" w:line="240" w:lineRule="auto"/>
        <w:ind w:left="-75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 pressão é distribuída uniformemente no interior de um fluido.</w:t>
      </w:r>
    </w:p>
    <w:p w:rsidR="00914D20" w:rsidRPr="00914D20" w:rsidRDefault="00914D20" w:rsidP="00914D20">
      <w:pPr>
        <w:numPr>
          <w:ilvl w:val="0"/>
          <w:numId w:val="5"/>
        </w:numPr>
        <w:shd w:val="clear" w:color="auto" w:fill="FFFFFF"/>
        <w:spacing w:after="300" w:line="240" w:lineRule="auto"/>
        <w:ind w:left="-75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Quando um corpo é inserido em um fluido, uma força atua sobre ele, de modo a expulsá-lo. Essa força é chamada empuxo.</w:t>
      </w:r>
    </w:p>
    <w:p w:rsidR="00914D20" w:rsidRPr="00914D20" w:rsidRDefault="00914D20" w:rsidP="00914D20">
      <w:pPr>
        <w:numPr>
          <w:ilvl w:val="0"/>
          <w:numId w:val="5"/>
        </w:numPr>
        <w:shd w:val="clear" w:color="auto" w:fill="FFFFFF"/>
        <w:spacing w:after="300" w:line="240" w:lineRule="auto"/>
        <w:ind w:left="-75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Dois pontos de um fluido em repouso possuem mesma pressão, se estiverem na mesma altura.</w:t>
      </w:r>
    </w:p>
    <w:p w:rsidR="00914D20" w:rsidRDefault="00914D20">
      <w:pPr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  <w:br w:type="page"/>
      </w:r>
    </w:p>
    <w:p w:rsidR="00914D20" w:rsidRPr="00914D20" w:rsidRDefault="00914D20" w:rsidP="00914D20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sz w:val="39"/>
          <w:szCs w:val="3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39"/>
          <w:szCs w:val="39"/>
          <w:shd w:val="clear" w:color="auto" w:fill="FFFFFF"/>
          <w:lang w:eastAsia="pt-BR"/>
        </w:rPr>
        <w:lastRenderedPageBreak/>
        <w:t>Exercícios resolvidos sobre hidrostática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Questão 1 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— (Enem</w:t>
      </w: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) Para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oferecer acessibilidade aos portadores de dificuldade de locomoção, é utilizado, em ônibus e automóveis, o elevador hidráulico. Nesse dispositivo é usada uma bomba elétrica, para forçar um fluido a passar de uma tubulação estreita para outra mais larga, e dessa forma acionar um pistão que movimenta a plataforma. Considere um elevador hidráulico cuja área da cabeça do pistão seja cinco vezes maior do que a área da tubulação que sai da bomba. Desprezando o atrito e considerando uma aceleração gravitacional de 10 m/s2, deseja-se elevar uma pessoa de 65 kg em uma cadeira de rodas de 15 kg sobre a plataforma de 20 kg.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Qual deve ser a força exercida pelo motor da bomba sobre o fluido, para que o cadeirante seja elevado com velocidade constante?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a) 20 N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b) 100 N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c) 200 N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d) 1000 N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e) 5000 N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Resolução: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Para resolvermos esse exercício, vamos fazer uso do princípio de Pascal. Levando em conta que a pressão é distribuída igualmente ao longo do fluido, a razão entre força e área nas duas extremidades do tubo deve ser igual. Observe o cálculo: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noProof/>
          <w:color w:val="212529"/>
          <w:sz w:val="29"/>
          <w:szCs w:val="29"/>
          <w:lang w:eastAsia="pt-BR"/>
        </w:rPr>
        <w:drawing>
          <wp:inline distT="0" distB="0" distL="0" distR="0">
            <wp:extent cx="4086225" cy="895350"/>
            <wp:effectExtent l="0" t="0" r="9525" b="0"/>
            <wp:docPr id="1" name="Imagem 1" descr="https://static.mundoeducacao.uol.com.br/mundoeducacao/2020/11/calculo-exercici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mundoeducacao.uol.com.br/mundoeducacao/2020/11/calculo-exercicio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lastRenderedPageBreak/>
        <w:t>Para fazermos o cálculo acima, inicialmente foi necessário calcular o peso a ser levantado pelo elevador hidráulico. Após isso, sabendo que a segunda área é cinco vezes maior que a primeira, bastou que fizéssemos a divisão. Dessa maneira, a alternativa correta é a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letra C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.</w:t>
      </w:r>
    </w:p>
    <w:p w:rsidR="00914D20" w:rsidRDefault="00914D20">
      <w:pPr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br w:type="page"/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lastRenderedPageBreak/>
        <w:t>Questão 2 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— (</w:t>
      </w:r>
      <w:proofErr w:type="spell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Udesc</w:t>
      </w:r>
      <w:proofErr w:type="spellEnd"/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) Considere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as proposições relacionadas aos fluidos hidrostáticos.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I. A pressão diminui com a altitude acima do nível do mar e aumenta com a profundidade abaixo da interface ar-água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II. O elevador hidráulico é baseado no Princípio de Pascal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III. Sabendo-se que a densidade do gelo, do óleo e da água são iguais a 0,92 g/cm³, 0,80 g/cm³</w:t>
      </w: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e  1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,0 g/cm³, respectivamente, pode-se afirmar que o gelo afunda no óleo e flutua na água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IV. O peso aparente de um corpo completamente imerso é menor que o peso real, devido à ação da força de empuxo, exercida pelo líquido sobre o corpo, de cima para baixo.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Assinale a alternativa correta.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a) Somente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as afirmativas I, II e III são verdadeiras.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b) Somente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as afirmativas II e IV são verdadeiras.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c) Somente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as afirmativas I e II são verdadeiras.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proofErr w:type="gramStart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d) Somente</w:t>
      </w:r>
      <w:proofErr w:type="gramEnd"/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 xml:space="preserve"> as afirmativas I, III e IV são verdadeiras.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e) Todas as afirmativas são verdadeiras.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Resolução:</w:t>
      </w:r>
    </w:p>
    <w:p w:rsidR="00914D20" w:rsidRPr="00914D20" w:rsidRDefault="00914D20" w:rsidP="00914D20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sz w:val="29"/>
          <w:szCs w:val="29"/>
          <w:lang w:eastAsia="pt-BR"/>
        </w:rPr>
      </w:pP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Analisando as alternativas, percebe-se que I, II e III estão corretas, com base nos princípios da hidrostática, descritos neste artigo. A última alternativa está incorreta porque a força de empuxo atua de baixo para cima, e não de cima para baixo. Dessa forma, a alternativa correta é a </w:t>
      </w:r>
      <w:r w:rsidRPr="00914D20">
        <w:rPr>
          <w:rFonts w:ascii="Segoe UI" w:eastAsia="Times New Roman" w:hAnsi="Segoe UI" w:cs="Segoe UI"/>
          <w:b/>
          <w:bCs/>
          <w:color w:val="212529"/>
          <w:sz w:val="29"/>
          <w:szCs w:val="29"/>
          <w:shd w:val="clear" w:color="auto" w:fill="FFFFFF"/>
          <w:lang w:eastAsia="pt-BR"/>
        </w:rPr>
        <w:t>letra A</w:t>
      </w:r>
      <w:r w:rsidRPr="00914D20">
        <w:rPr>
          <w:rFonts w:ascii="Segoe UI" w:eastAsia="Times New Roman" w:hAnsi="Segoe UI" w:cs="Segoe UI"/>
          <w:color w:val="212529"/>
          <w:sz w:val="29"/>
          <w:szCs w:val="29"/>
          <w:shd w:val="clear" w:color="auto" w:fill="FFFFFF"/>
          <w:lang w:eastAsia="pt-BR"/>
        </w:rPr>
        <w:t>.</w:t>
      </w:r>
    </w:p>
    <w:p w:rsidR="00914D20" w:rsidRDefault="00914D20">
      <w:r>
        <w:br w:type="page"/>
      </w:r>
    </w:p>
    <w:p w:rsidR="00914D20" w:rsidRPr="00914D20" w:rsidRDefault="00914D20" w:rsidP="00914D20">
      <w:pPr>
        <w:rPr>
          <w:b/>
          <w:sz w:val="32"/>
        </w:rPr>
      </w:pPr>
      <w:r w:rsidRPr="00914D20">
        <w:rPr>
          <w:b/>
          <w:sz w:val="32"/>
        </w:rPr>
        <w:lastRenderedPageBreak/>
        <w:t>Questão 1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(</w:t>
      </w:r>
      <w:proofErr w:type="spellStart"/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Unipac</w:t>
      </w:r>
      <w:proofErr w:type="spellEnd"/>
      <w:proofErr w:type="gramStart"/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) Uma</w:t>
      </w:r>
      <w:proofErr w:type="gramEnd"/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 xml:space="preserve"> prensa hidráulica possui pistões com diâmetros 10 cm e 20 cm. Se uma força de 120 N atua sobre o pistão menor, pode-se afirmar que essa prensa estará em equilíbrio quando sobre o pistão maior atuar uma força de: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a) 30 N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b) 60 N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c) 480 N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d) 240 N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e) 120 N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LETRA A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Primeiramente, calcularemos o raio do pistão maior, dado pela metade do seu diâmetro: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r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1=d12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</w:t>
      </w: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r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1=202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</w:t>
      </w: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r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1=10 cm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E o raio do pistão menor: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r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2=d22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</w:t>
      </w: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r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2=10 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</w:t>
      </w: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r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2=5 cm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Depois, calcularemos a área do pistão maior, dada pela área do círculo: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A1=π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r12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A1=π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102</w:t>
      </w:r>
      <w:bookmarkStart w:id="0" w:name="_GoBack"/>
      <w:bookmarkEnd w:id="0"/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A1=100π cm2 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E a área do pistão menor: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A2=π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r22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A2=π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52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A2=25π cm2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lastRenderedPageBreak/>
        <w:t>Por fim, calcularemos a força no pistão maior, através da fórmula do teorema de Pascal: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F1A1=F2A2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120100π=F225π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F2=120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25</w:t>
      </w:r>
      <w:r w:rsidRPr="00914D2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π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100</w:t>
      </w:r>
      <w:r w:rsidRPr="00914D2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π</w:t>
      </w:r>
    </w:p>
    <w:p w:rsid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F2=30 N</w:t>
      </w:r>
    </w:p>
    <w:p w:rsid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914D20" w:rsidRPr="00914D20" w:rsidRDefault="00914D20" w:rsidP="00914D20">
      <w:pPr>
        <w:rPr>
          <w:b/>
          <w:sz w:val="36"/>
        </w:rPr>
      </w:pPr>
      <w:r w:rsidRPr="00914D20">
        <w:rPr>
          <w:b/>
          <w:sz w:val="36"/>
        </w:rPr>
        <w:t>Questão 3</w:t>
      </w:r>
    </w:p>
    <w:p w:rsidR="00914D20" w:rsidRPr="00914D20" w:rsidRDefault="00914D20" w:rsidP="00914D20">
      <w:pPr>
        <w:shd w:val="clear" w:color="auto" w:fill="FFFFFF"/>
        <w:spacing w:after="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(Uerj</w:t>
      </w:r>
      <w:proofErr w:type="gramStart"/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) Uma</w:t>
      </w:r>
      <w:proofErr w:type="gramEnd"/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 xml:space="preserve"> barca para transportar automóveis entre as margens de um rio, quando vazia, tem volume igual a 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100 </w:t>
      </w:r>
      <w:r w:rsidRPr="00914D20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  <w:lang w:eastAsia="pt-BR"/>
        </w:rPr>
        <w:t>m</w:t>
      </w:r>
      <w:r w:rsidRPr="00914D20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  <w:lang w:eastAsia="pt-BR"/>
        </w:rPr>
        <w:t>3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100 </w:t>
      </w:r>
      <w:r w:rsidRPr="00914D20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pt-BR"/>
        </w:rPr>
        <w:t>�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3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 e massa igual a 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4,0</w:t>
      </w:r>
      <w:r w:rsidRPr="00914D20">
        <w:rPr>
          <w:rFonts w:ascii="Cambria Math" w:eastAsia="Times New Roman" w:hAnsi="Cambria Math" w:cs="Cambria Math"/>
          <w:color w:val="000000"/>
          <w:sz w:val="30"/>
          <w:szCs w:val="30"/>
          <w:bdr w:val="none" w:sz="0" w:space="0" w:color="auto" w:frame="1"/>
          <w:lang w:eastAsia="pt-BR"/>
        </w:rPr>
        <w:t>⋅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10</w:t>
      </w:r>
      <w:r w:rsidRPr="00914D20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  <w:lang w:eastAsia="pt-BR"/>
        </w:rPr>
        <w:t>4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 </w:t>
      </w:r>
      <w:r w:rsidRPr="00914D20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  <w:lang w:eastAsia="pt-BR"/>
        </w:rPr>
        <w:t>kg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4,0</w:t>
      </w:r>
      <w:r w:rsidRPr="00914D20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104</w:t>
      </w:r>
      <w:r w:rsidRPr="00914D2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pt-BR"/>
        </w:rPr>
        <w:t> </w:t>
      </w:r>
      <w:r w:rsidRPr="00914D20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pt-BR"/>
        </w:rPr>
        <w:t>��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. Considere que todos os automóveis transportados tenham a mesma massa de 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1,5</w:t>
      </w:r>
      <w:r w:rsidRPr="00914D20">
        <w:rPr>
          <w:rFonts w:ascii="Cambria Math" w:eastAsia="Times New Roman" w:hAnsi="Cambria Math" w:cs="Cambria Math"/>
          <w:color w:val="000000"/>
          <w:sz w:val="30"/>
          <w:szCs w:val="30"/>
          <w:bdr w:val="none" w:sz="0" w:space="0" w:color="auto" w:frame="1"/>
          <w:lang w:eastAsia="pt-BR"/>
        </w:rPr>
        <w:t>⋅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10</w:t>
      </w:r>
      <w:r w:rsidRPr="00914D20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  <w:lang w:eastAsia="pt-BR"/>
        </w:rPr>
        <w:t>3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 </w:t>
      </w:r>
      <w:r w:rsidRPr="00914D20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  <w:lang w:eastAsia="pt-BR"/>
        </w:rPr>
        <w:t>kg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1,5</w:t>
      </w:r>
      <w:r w:rsidRPr="00914D20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103</w:t>
      </w:r>
      <w:r w:rsidRPr="00914D2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pt-BR"/>
        </w:rPr>
        <w:t> </w:t>
      </w:r>
      <w:r w:rsidRPr="00914D20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pt-BR"/>
        </w:rPr>
        <w:t>��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 e que a densidade da água seja de 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1000 </w:t>
      </w:r>
      <w:r w:rsidRPr="00914D20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  <w:lang w:eastAsia="pt-BR"/>
        </w:rPr>
        <w:t>kg</w:t>
      </w:r>
      <w:r w:rsidRPr="00914D20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  <w:lang w:eastAsia="pt-BR"/>
        </w:rPr>
        <w:t>/</w:t>
      </w:r>
      <w:r w:rsidRPr="00914D20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  <w:lang w:eastAsia="pt-BR"/>
        </w:rPr>
        <w:t>m</w:t>
      </w:r>
      <w:r w:rsidRPr="00914D20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  <w:lang w:eastAsia="pt-BR"/>
        </w:rPr>
        <w:t>3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1000 </w:t>
      </w:r>
      <w:r w:rsidRPr="00914D20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pt-BR"/>
        </w:rPr>
        <w:t>��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/</w:t>
      </w:r>
      <w:r w:rsidRPr="00914D20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pt-BR"/>
        </w:rPr>
        <w:t>�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bdr w:val="none" w:sz="0" w:space="0" w:color="auto" w:frame="1"/>
          <w:lang w:eastAsia="pt-BR"/>
        </w:rPr>
        <w:t>3</w:t>
      </w: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. O número máximo de automóveis que podem ser simultaneamente transportados pela barca corresponde a: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a) 10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b) 40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c) 80</w:t>
      </w:r>
    </w:p>
    <w:p w:rsidR="00914D20" w:rsidRPr="00914D20" w:rsidRDefault="00914D20" w:rsidP="00914D20">
      <w:pPr>
        <w:shd w:val="clear" w:color="auto" w:fill="FFFFFF"/>
        <w:spacing w:after="100" w:afterAutospacing="1" w:line="240" w:lineRule="auto"/>
        <w:jc w:val="both"/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</w:pPr>
      <w:r w:rsidRPr="00914D20">
        <w:rPr>
          <w:rFonts w:ascii="system-ui" w:eastAsia="Times New Roman" w:hAnsi="system-ui" w:cs="Times New Roman"/>
          <w:color w:val="000000"/>
          <w:sz w:val="26"/>
          <w:szCs w:val="26"/>
          <w:lang w:eastAsia="pt-BR"/>
        </w:rPr>
        <w:t>d) 120</w:t>
      </w:r>
    </w:p>
    <w:p w:rsid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LETRA B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Primeiramente, calcularemos a massa máxima de automóveis que a barca suporta através da fórmula da densidade, sendo que a massa da barca será dada da seguinte forma: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ρ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=</w:t>
      </w:r>
      <w:proofErr w:type="spell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mV</w:t>
      </w:r>
      <w:proofErr w:type="spellEnd"/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1000=4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104+x100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100000=4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104+x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10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104=4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104+x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</w:t>
      </w: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x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=10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</w:t>
      </w:r>
      <w:r w:rsidRPr="00914D2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−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4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lastRenderedPageBreak/>
        <w:t xml:space="preserve"> 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proofErr w:type="gramStart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x</w:t>
      </w:r>
      <w:proofErr w:type="gramEnd"/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=6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 kg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Por fim, calcularemos a quantidade máxima de automóveis dividindo a massa máxima de automóveis que a barca suporta pela massa de cada automóvel: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6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 kg1,5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103 kg=4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104</w:t>
      </w:r>
      <w:r w:rsidRPr="00914D2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−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3=4</w:t>
      </w:r>
      <w:r w:rsidRPr="00914D20">
        <w:rPr>
          <w:rFonts w:ascii="Cambria Math" w:eastAsia="Times New Roman" w:hAnsi="Cambria Math" w:cs="Cambria Math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⋅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101=40 autom</w:t>
      </w:r>
      <w:r w:rsidRPr="00914D2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ó</w:t>
      </w:r>
      <w:r w:rsidRPr="00914D20"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veis</w:t>
      </w:r>
    </w:p>
    <w:p w:rsidR="00914D20" w:rsidRPr="00914D20" w:rsidRDefault="00914D20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CB10FC" w:rsidRPr="00914D20" w:rsidRDefault="00CB10FC" w:rsidP="00914D20">
      <w:pPr>
        <w:rPr>
          <w:rFonts w:ascii="system-ui" w:eastAsia="Times New Roman" w:hAnsi="system-ui" w:cs="Times New Roman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sectPr w:rsidR="00CB10FC" w:rsidRPr="00914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5142"/>
    <w:multiLevelType w:val="multilevel"/>
    <w:tmpl w:val="100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27D4"/>
    <w:multiLevelType w:val="multilevel"/>
    <w:tmpl w:val="673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D50CB"/>
    <w:multiLevelType w:val="multilevel"/>
    <w:tmpl w:val="648E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7335C"/>
    <w:multiLevelType w:val="multilevel"/>
    <w:tmpl w:val="185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D549B"/>
    <w:multiLevelType w:val="multilevel"/>
    <w:tmpl w:val="0DB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20"/>
    <w:rsid w:val="00914D20"/>
    <w:rsid w:val="00C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B99"/>
  <w15:chartTrackingRefBased/>
  <w15:docId w15:val="{8D01E24F-0A73-45DA-A2A9-4F44FF9D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4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14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14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D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14D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14D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4D2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14D20"/>
    <w:rPr>
      <w:color w:val="0000FF"/>
      <w:u w:val="single"/>
    </w:rPr>
  </w:style>
  <w:style w:type="character" w:customStyle="1" w:styleId="questoes-header">
    <w:name w:val="questoes-header"/>
    <w:basedOn w:val="Fontepargpadro"/>
    <w:rsid w:val="00914D20"/>
  </w:style>
  <w:style w:type="character" w:customStyle="1" w:styleId="mi">
    <w:name w:val="mi"/>
    <w:basedOn w:val="Fontepargpadro"/>
    <w:rsid w:val="00914D20"/>
  </w:style>
  <w:style w:type="character" w:customStyle="1" w:styleId="mn">
    <w:name w:val="mn"/>
    <w:basedOn w:val="Fontepargpadro"/>
    <w:rsid w:val="00914D20"/>
  </w:style>
  <w:style w:type="character" w:customStyle="1" w:styleId="mo">
    <w:name w:val="mo"/>
    <w:basedOn w:val="Fontepargpadro"/>
    <w:rsid w:val="00914D20"/>
  </w:style>
  <w:style w:type="character" w:customStyle="1" w:styleId="mjxassistivemathml">
    <w:name w:val="mjx_assistive_mathml"/>
    <w:basedOn w:val="Fontepargpadro"/>
    <w:rsid w:val="00914D20"/>
  </w:style>
  <w:style w:type="character" w:customStyle="1" w:styleId="mtext">
    <w:name w:val="mtext"/>
    <w:basedOn w:val="Fontepargpadro"/>
    <w:rsid w:val="0091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8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097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1449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A40D38"/>
                    <w:right w:val="none" w:sz="0" w:space="0" w:color="auto"/>
                  </w:divBdr>
                </w:div>
              </w:divsChild>
            </w:div>
            <w:div w:id="106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7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274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3568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1107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0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28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uol.com.br/matematica/grandezas-diretamente-proporcionais.htm" TargetMode="External"/><Relationship Id="rId13" Type="http://schemas.openxmlformats.org/officeDocument/2006/relationships/hyperlink" Target="https://mundoeducacao.uol.com.br/fisica/empuxo.htm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hyperlink" Target="https://mundoeducacao.uol.com.br/quimica/densidade.htm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mundoeducacao.uol.com.br/fisica/teorema-stevin.htm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fisica/arquimedes.htm" TargetMode="External"/><Relationship Id="rId11" Type="http://schemas.openxmlformats.org/officeDocument/2006/relationships/hyperlink" Target="https://mundoeducacao.uol.com.br/geografia/pressao-atmosferica.htm" TargetMode="External"/><Relationship Id="rId5" Type="http://schemas.openxmlformats.org/officeDocument/2006/relationships/hyperlink" Target="https://mundoeducacao.uol.com.br/fisica/principio-pascal.htm" TargetMode="External"/><Relationship Id="rId15" Type="http://schemas.openxmlformats.org/officeDocument/2006/relationships/hyperlink" Target="https://mundoeducacao.uol.com.br/fisica/aceleracao-gravidade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undoeducacao.uol.com.br/fisica/unidades-pressao.htm" TargetMode="External"/><Relationship Id="rId19" Type="http://schemas.openxmlformats.org/officeDocument/2006/relationships/hyperlink" Target="https://mundoeducacao.uol.com.br/fisica/teorema-arquimede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1555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2023-11-14T18:24:00Z</dcterms:created>
  <dcterms:modified xsi:type="dcterms:W3CDTF">2023-11-14T18:32:00Z</dcterms:modified>
</cp:coreProperties>
</file>