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C2A9B9" w14:textId="77777777" w:rsidR="002C6E3B" w:rsidRDefault="00E971E1">
      <w:pPr>
        <w:pStyle w:val="1"/>
      </w:pPr>
      <w:bookmarkStart w:id="0" w:name="_heading=h.i0qjs7ezkmgg" w:colFirst="0" w:colLast="0"/>
      <w:bookmarkEnd w:id="0"/>
      <w:r>
        <w:t>9. Модули. Программирование форм.</w:t>
      </w:r>
    </w:p>
    <w:p w14:paraId="02F60949" w14:textId="77777777" w:rsidR="002C6E3B" w:rsidRDefault="00E971E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/>
        <w:rPr>
          <w:color w:val="2F5496"/>
          <w:sz w:val="32"/>
          <w:szCs w:val="32"/>
        </w:rPr>
      </w:pPr>
      <w:bookmarkStart w:id="1" w:name="_heading=h.4daf55r5ycj0" w:colFirst="0" w:colLast="0"/>
      <w:bookmarkEnd w:id="1"/>
      <w:r>
        <w:pict w14:anchorId="0B7B305C">
          <v:rect id="_x0000_i1035" style="width:0;height:1.5pt" o:hralign="center" o:hrstd="t" o:hr="t" fillcolor="#a0a0a0" stroked="f"/>
        </w:pict>
      </w:r>
    </w:p>
    <w:p w14:paraId="33CED85D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 xml:space="preserve">В двух предыдущих темах изучались работа с формами и написание кода на ЯП 1С. Теперь объединим эти темы и </w:t>
      </w:r>
      <w:proofErr w:type="gramStart"/>
      <w:r>
        <w:rPr>
          <w:i/>
          <w:iCs/>
        </w:rPr>
        <w:t>рассмотрим</w:t>
      </w:r>
      <w:proofErr w:type="gramEnd"/>
      <w:r>
        <w:rPr>
          <w:i/>
          <w:iCs/>
        </w:rPr>
        <w:t xml:space="preserve"> как с помощью кода редактировать ИБ.</w:t>
      </w:r>
    </w:p>
    <w:p w14:paraId="214F2D06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 xml:space="preserve">Весь код в 1С пишется в части </w:t>
      </w:r>
      <w:proofErr w:type="gramStart"/>
      <w:r>
        <w:rPr>
          <w:i/>
          <w:iCs/>
        </w:rPr>
        <w:t>ИБ</w:t>
      </w:r>
      <w:proofErr w:type="gramEnd"/>
      <w:r>
        <w:rPr>
          <w:i/>
          <w:iCs/>
        </w:rPr>
        <w:t xml:space="preserve"> которая называется программным </w:t>
      </w:r>
      <w:r>
        <w:rPr>
          <w:b/>
          <w:bCs/>
          <w:i/>
          <w:iCs/>
        </w:rPr>
        <w:t>модулем</w:t>
      </w:r>
      <w:r>
        <w:rPr>
          <w:i/>
          <w:iCs/>
        </w:rPr>
        <w:t>.</w:t>
      </w:r>
    </w:p>
    <w:p w14:paraId="757F035D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>Существует несколько типов мо</w:t>
      </w:r>
      <w:r>
        <w:rPr>
          <w:i/>
          <w:iCs/>
        </w:rPr>
        <w:t>дулей:</w:t>
      </w:r>
    </w:p>
    <w:p w14:paraId="24B0EBDE" w14:textId="77777777" w:rsidR="002C6E3B" w:rsidRDefault="00E971E1">
      <w:pPr>
        <w:numPr>
          <w:ilvl w:val="0"/>
          <w:numId w:val="41"/>
        </w:numPr>
        <w:spacing w:after="0"/>
        <w:jc w:val="both"/>
        <w:rPr>
          <w:i/>
          <w:iCs/>
        </w:rPr>
      </w:pPr>
      <w:r>
        <w:rPr>
          <w:i/>
          <w:iCs/>
        </w:rPr>
        <w:t xml:space="preserve">Модуль приложения - модуль </w:t>
      </w:r>
      <w:proofErr w:type="gramStart"/>
      <w:r>
        <w:rPr>
          <w:i/>
          <w:iCs/>
        </w:rPr>
        <w:t>в единственном экземпляре</w:t>
      </w:r>
      <w:proofErr w:type="gramEnd"/>
      <w:r>
        <w:rPr>
          <w:i/>
          <w:iCs/>
        </w:rPr>
        <w:t xml:space="preserve"> в котором размещается информация для работы в приложении. В нем можно вызывать </w:t>
      </w:r>
      <w:proofErr w:type="gramStart"/>
      <w:r>
        <w:rPr>
          <w:i/>
          <w:iCs/>
        </w:rPr>
        <w:t>обработки</w:t>
      </w:r>
      <w:proofErr w:type="gramEnd"/>
      <w:r>
        <w:rPr>
          <w:i/>
          <w:iCs/>
        </w:rPr>
        <w:t xml:space="preserve"> которые сработают при начале работы ИБ</w:t>
      </w:r>
    </w:p>
    <w:p w14:paraId="32555879" w14:textId="77777777" w:rsidR="002C6E3B" w:rsidRDefault="00E971E1">
      <w:pPr>
        <w:numPr>
          <w:ilvl w:val="0"/>
          <w:numId w:val="41"/>
        </w:numPr>
        <w:spacing w:after="0"/>
        <w:jc w:val="both"/>
        <w:rPr>
          <w:i/>
          <w:iCs/>
        </w:rPr>
      </w:pPr>
      <w:r>
        <w:rPr>
          <w:i/>
          <w:iCs/>
        </w:rPr>
        <w:t>Модули объекта - в них расположены обработчики которые вызываются пр</w:t>
      </w:r>
      <w:r>
        <w:rPr>
          <w:i/>
          <w:iCs/>
        </w:rPr>
        <w:t xml:space="preserve">и изменении состояния элемента </w:t>
      </w:r>
      <w:proofErr w:type="gramStart"/>
      <w:r>
        <w:rPr>
          <w:i/>
          <w:iCs/>
        </w:rPr>
        <w:t>ИБ(</w:t>
      </w:r>
      <w:proofErr w:type="gramEnd"/>
      <w:r>
        <w:rPr>
          <w:i/>
          <w:iCs/>
        </w:rPr>
        <w:t>например при проведении документов(подробнее 11.1)).</w:t>
      </w:r>
    </w:p>
    <w:p w14:paraId="0F2FF5F9" w14:textId="77777777" w:rsidR="002C6E3B" w:rsidRDefault="00E971E1">
      <w:pPr>
        <w:numPr>
          <w:ilvl w:val="0"/>
          <w:numId w:val="41"/>
        </w:numPr>
        <w:spacing w:after="0"/>
        <w:jc w:val="both"/>
        <w:rPr>
          <w:i/>
          <w:iCs/>
        </w:rPr>
      </w:pPr>
      <w:r>
        <w:rPr>
          <w:i/>
          <w:iCs/>
        </w:rPr>
        <w:t>Модули формы - в них пишется код, который относится к редактированию форм и данных по мере работы формы.</w:t>
      </w:r>
    </w:p>
    <w:p w14:paraId="3DFC0708" w14:textId="77777777" w:rsidR="002C6E3B" w:rsidRDefault="00E971E1">
      <w:pPr>
        <w:numPr>
          <w:ilvl w:val="0"/>
          <w:numId w:val="41"/>
        </w:numPr>
        <w:jc w:val="both"/>
        <w:rPr>
          <w:i/>
          <w:iCs/>
        </w:rPr>
      </w:pPr>
      <w:r>
        <w:rPr>
          <w:i/>
          <w:iCs/>
        </w:rPr>
        <w:t xml:space="preserve">Общие модули - в них описываются функции которые можно вызывать </w:t>
      </w:r>
      <w:r>
        <w:rPr>
          <w:i/>
          <w:iCs/>
        </w:rPr>
        <w:t xml:space="preserve">в других </w:t>
      </w:r>
      <w:proofErr w:type="gramStart"/>
      <w:r>
        <w:rPr>
          <w:i/>
          <w:iCs/>
        </w:rPr>
        <w:t>модулях(</w:t>
      </w:r>
      <w:proofErr w:type="gramEnd"/>
      <w:r>
        <w:rPr>
          <w:i/>
          <w:iCs/>
        </w:rPr>
        <w:t>подробнее 18.3).</w:t>
      </w:r>
    </w:p>
    <w:p w14:paraId="08A692E1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 xml:space="preserve">Код, который пишется в большинстве </w:t>
      </w:r>
      <w:proofErr w:type="gramStart"/>
      <w:r>
        <w:rPr>
          <w:i/>
          <w:iCs/>
        </w:rPr>
        <w:t>случаев</w:t>
      </w:r>
      <w:proofErr w:type="gramEnd"/>
      <w:r>
        <w:rPr>
          <w:i/>
          <w:iCs/>
        </w:rPr>
        <w:t xml:space="preserve"> как и в большинстве приложений с пользовательским интерфейсом работает следующим образом: На действие совершаемое пользователем(событие) реагирует “Обработчик событий”, который в </w:t>
      </w:r>
      <w:r>
        <w:rPr>
          <w:i/>
          <w:iCs/>
        </w:rPr>
        <w:t xml:space="preserve">свою очередь запускает соответствующую ему процедуру. Эти процедуры уже в свою очередь могут вызывать другие процедуры и функции. События так же могут быть </w:t>
      </w:r>
      <w:proofErr w:type="gramStart"/>
      <w:r>
        <w:rPr>
          <w:i/>
          <w:iCs/>
        </w:rPr>
        <w:t>автоматическими например</w:t>
      </w:r>
      <w:proofErr w:type="gramEnd"/>
      <w:r>
        <w:rPr>
          <w:i/>
          <w:iCs/>
        </w:rPr>
        <w:t xml:space="preserve"> срабатывание таймера или открытие конфигурации.</w:t>
      </w:r>
    </w:p>
    <w:p w14:paraId="795D7476" w14:textId="77777777" w:rsidR="002C6E3B" w:rsidRDefault="00E971E1">
      <w:pPr>
        <w:pStyle w:val="2"/>
      </w:pPr>
      <w:bookmarkStart w:id="2" w:name="_heading=h.qcuukyvb7ikg" w:colFirst="0" w:colLast="0"/>
      <w:bookmarkEnd w:id="2"/>
      <w:r>
        <w:t>9.1. Модуль приложения.</w:t>
      </w:r>
    </w:p>
    <w:p w14:paraId="1149D1F3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>Отк</w:t>
      </w:r>
      <w:r>
        <w:rPr>
          <w:i/>
          <w:iCs/>
        </w:rPr>
        <w:t>роем модуль приложения из контекстного меню при нажатии на наименование конфигурации.</w:t>
      </w:r>
    </w:p>
    <w:p w14:paraId="58080D26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>В модуле приложения и в модулях объекта обработчики событий создаются при нажатии на пункты в выпадающем списке, который появляется при открытии модуля. Создадим обработч</w:t>
      </w:r>
      <w:r>
        <w:rPr>
          <w:i/>
          <w:iCs/>
        </w:rPr>
        <w:t xml:space="preserve">ик “При начале работы системы”. </w:t>
      </w:r>
      <w:proofErr w:type="gramStart"/>
      <w:r>
        <w:rPr>
          <w:i/>
          <w:iCs/>
        </w:rPr>
        <w:t>Действия</w:t>
      </w:r>
      <w:proofErr w:type="gramEnd"/>
      <w:r>
        <w:rPr>
          <w:i/>
          <w:iCs/>
        </w:rPr>
        <w:t xml:space="preserve"> вызываемые в нем сработают если запустить отладку приложения. </w:t>
      </w:r>
    </w:p>
    <w:p w14:paraId="47ED5BA6" w14:textId="77777777" w:rsidR="002C6E3B" w:rsidRDefault="00E971E1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0FFAF43E" wp14:editId="2978B88E">
            <wp:extent cx="6197963" cy="2874542"/>
            <wp:effectExtent l="12700" t="12700" r="12700" b="12700"/>
            <wp:docPr id="292" name="image17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7963" cy="2874542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7E1B7E8" w14:textId="77777777" w:rsidR="002C6E3B" w:rsidRDefault="00E971E1">
      <w:pPr>
        <w:jc w:val="center"/>
        <w:rPr>
          <w:i/>
          <w:iCs/>
        </w:rPr>
      </w:pPr>
      <w:r>
        <w:rPr>
          <w:sz w:val="24"/>
          <w:szCs w:val="24"/>
        </w:rPr>
        <w:t xml:space="preserve">Рисунок 9.1. Создание обработчика при начале работы системы. </w:t>
      </w:r>
    </w:p>
    <w:p w14:paraId="29593FDC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 xml:space="preserve">Помимо обработчиков, в модулях можно описывать свои процедуры и </w:t>
      </w:r>
      <w:proofErr w:type="gramStart"/>
      <w:r>
        <w:rPr>
          <w:i/>
          <w:iCs/>
        </w:rPr>
        <w:t>функции</w:t>
      </w:r>
      <w:proofErr w:type="gramEnd"/>
      <w:r>
        <w:rPr>
          <w:i/>
          <w:iCs/>
        </w:rPr>
        <w:t xml:space="preserve"> которые уже в св</w:t>
      </w:r>
      <w:r>
        <w:rPr>
          <w:i/>
          <w:iCs/>
        </w:rPr>
        <w:t>ою очередь будут вызваны процедурой-обработчиком.</w:t>
      </w:r>
    </w:p>
    <w:p w14:paraId="5FF3A912" w14:textId="77777777" w:rsidR="002C6E3B" w:rsidRDefault="00E971E1">
      <w:pPr>
        <w:pStyle w:val="2"/>
      </w:pPr>
      <w:bookmarkStart w:id="3" w:name="_heading=h.gqjj1db8o3pv" w:colFirst="0" w:colLast="0"/>
      <w:bookmarkEnd w:id="3"/>
      <w:r>
        <w:lastRenderedPageBreak/>
        <w:t>9.2. Модуль формы.</w:t>
      </w:r>
    </w:p>
    <w:p w14:paraId="21AA02B0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>Рассмотрим подробнее как работать с модулем формы. Для этого создадим форму Справочника Сотрудники.</w:t>
      </w:r>
    </w:p>
    <w:p w14:paraId="1235EA0A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>Любая форма содержит больший список обработчиков событий на любой из элементов интерфей</w:t>
      </w:r>
      <w:r>
        <w:rPr>
          <w:i/>
          <w:iCs/>
        </w:rPr>
        <w:t xml:space="preserve">са. Также существуют обработчики для событий всей </w:t>
      </w:r>
      <w:proofErr w:type="gramStart"/>
      <w:r>
        <w:rPr>
          <w:i/>
          <w:iCs/>
        </w:rPr>
        <w:t>формы например</w:t>
      </w:r>
      <w:proofErr w:type="gramEnd"/>
      <w:r>
        <w:rPr>
          <w:i/>
          <w:iCs/>
        </w:rPr>
        <w:t xml:space="preserve"> срабатывающие при открытии формы. Обработчики событий расположены внизу списка свойств элементов.</w:t>
      </w:r>
    </w:p>
    <w:p w14:paraId="39603BC7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>Создадим обработчик при открытии формы. Для этого в свойствах формы находим пункт “</w:t>
      </w:r>
      <w:proofErr w:type="spellStart"/>
      <w:r>
        <w:rPr>
          <w:i/>
          <w:iCs/>
        </w:rPr>
        <w:t>ПриОткрыти</w:t>
      </w:r>
      <w:r>
        <w:rPr>
          <w:i/>
          <w:iCs/>
        </w:rPr>
        <w:t>и</w:t>
      </w:r>
      <w:proofErr w:type="spellEnd"/>
      <w:r>
        <w:rPr>
          <w:i/>
          <w:iCs/>
        </w:rPr>
        <w:t>”. При нажатии на кнопку открытия обработчика, нам предложит создать его из 3 вариантов. До рассмотрения раздела 12 мы будем использовать вариант “На клиенте”.</w:t>
      </w:r>
    </w:p>
    <w:p w14:paraId="3BE21956" w14:textId="77777777" w:rsidR="002C6E3B" w:rsidRDefault="00E971E1">
      <w:pPr>
        <w:jc w:val="center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174CE4BF" wp14:editId="7BF03FF6">
            <wp:extent cx="6450525" cy="4204520"/>
            <wp:effectExtent l="12700" t="12700" r="12700" b="12700"/>
            <wp:docPr id="272" name="image1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9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0525" cy="4204520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BF2BC20" w14:textId="77777777" w:rsidR="002C6E3B" w:rsidRDefault="00E971E1">
      <w:pPr>
        <w:jc w:val="center"/>
        <w:rPr>
          <w:i/>
          <w:iCs/>
        </w:rPr>
      </w:pPr>
      <w:r>
        <w:rPr>
          <w:sz w:val="24"/>
          <w:szCs w:val="24"/>
        </w:rPr>
        <w:t xml:space="preserve">Рисунок 9.2. Создание обработчика при открытии формы. </w:t>
      </w:r>
    </w:p>
    <w:p w14:paraId="5A280731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>При создании обработчика, нас переключит на модуль формы. Между модулем и формой можно переключаться на вкладках внизу интерфейса редактирования формы.</w:t>
      </w:r>
    </w:p>
    <w:p w14:paraId="4CA8CE79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>Для любых полей для ввода можно создать обработчи</w:t>
      </w:r>
      <w:r>
        <w:rPr>
          <w:i/>
          <w:iCs/>
        </w:rPr>
        <w:t>ки событий “При изменении”. Эти обработчики срабатывают уже после изменения данных, при переключении фокуса на другой элемент интерфейса.</w:t>
      </w:r>
    </w:p>
    <w:p w14:paraId="0305D279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 xml:space="preserve">Создадим обработчик </w:t>
      </w:r>
      <w:proofErr w:type="spellStart"/>
      <w:r>
        <w:rPr>
          <w:i/>
          <w:iCs/>
        </w:rPr>
        <w:t>ПриИзменении</w:t>
      </w:r>
      <w:proofErr w:type="spellEnd"/>
      <w:r>
        <w:rPr>
          <w:i/>
          <w:iCs/>
        </w:rPr>
        <w:t xml:space="preserve"> на любое поле </w:t>
      </w:r>
      <w:proofErr w:type="gramStart"/>
      <w:r>
        <w:rPr>
          <w:i/>
          <w:iCs/>
        </w:rPr>
        <w:t>ввода например</w:t>
      </w:r>
      <w:proofErr w:type="gramEnd"/>
      <w:r>
        <w:rPr>
          <w:i/>
          <w:iCs/>
        </w:rPr>
        <w:t xml:space="preserve"> фамилии.</w:t>
      </w:r>
    </w:p>
    <w:p w14:paraId="11682F9F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 xml:space="preserve">Из раздела 7.2 мы </w:t>
      </w:r>
      <w:proofErr w:type="gramStart"/>
      <w:r>
        <w:rPr>
          <w:i/>
          <w:iCs/>
        </w:rPr>
        <w:t>знаем</w:t>
      </w:r>
      <w:proofErr w:type="gramEnd"/>
      <w:r>
        <w:rPr>
          <w:i/>
          <w:iCs/>
        </w:rPr>
        <w:t xml:space="preserve"> что элементы интерфейса</w:t>
      </w:r>
      <w:r>
        <w:rPr>
          <w:i/>
          <w:iCs/>
        </w:rPr>
        <w:t xml:space="preserve"> связаны с данными через реквизиты. В форме элемента справочника это многосоставной реквизит “Объект”. Соответственно для </w:t>
      </w:r>
      <w:proofErr w:type="gramStart"/>
      <w:r>
        <w:rPr>
          <w:i/>
          <w:iCs/>
        </w:rPr>
        <w:t>того</w:t>
      </w:r>
      <w:proofErr w:type="gramEnd"/>
      <w:r>
        <w:rPr>
          <w:i/>
          <w:iCs/>
        </w:rPr>
        <w:t xml:space="preserve"> чтобы прочитать значение данных или изменить его, нам нужно обращаться к “</w:t>
      </w:r>
      <w:proofErr w:type="spellStart"/>
      <w:r>
        <w:rPr>
          <w:i/>
          <w:iCs/>
        </w:rPr>
        <w:t>Объект.НазваниеРеквизита</w:t>
      </w:r>
      <w:proofErr w:type="spellEnd"/>
      <w:r>
        <w:rPr>
          <w:i/>
          <w:iCs/>
        </w:rPr>
        <w:t>”.</w:t>
      </w:r>
    </w:p>
    <w:p w14:paraId="64F79B10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 xml:space="preserve">Напишем </w:t>
      </w:r>
      <w:proofErr w:type="gramStart"/>
      <w:r>
        <w:rPr>
          <w:i/>
          <w:iCs/>
        </w:rPr>
        <w:t>код</w:t>
      </w:r>
      <w:proofErr w:type="gramEnd"/>
      <w:r>
        <w:rPr>
          <w:i/>
          <w:iCs/>
        </w:rPr>
        <w:t xml:space="preserve"> который бы при и</w:t>
      </w:r>
      <w:r>
        <w:rPr>
          <w:i/>
          <w:iCs/>
        </w:rPr>
        <w:t>зменении фамилии выводил бы ее с помощью “Сообщить” на экран.</w:t>
      </w:r>
    </w:p>
    <w:p w14:paraId="0A049D6A" w14:textId="77777777" w:rsidR="002C6E3B" w:rsidRDefault="00E971E1">
      <w:pPr>
        <w:jc w:val="both"/>
        <w:rPr>
          <w:i/>
          <w:iCs/>
        </w:rPr>
      </w:pPr>
      <w:r>
        <w:rPr>
          <w:i/>
          <w:iCs/>
        </w:rPr>
        <w:t xml:space="preserve">При написании кода в модуле рекомендуется использовать горячие клавиши </w:t>
      </w:r>
      <w:proofErr w:type="spellStart"/>
      <w:r>
        <w:rPr>
          <w:i/>
          <w:iCs/>
        </w:rPr>
        <w:t>CTRL+Пробел</w:t>
      </w:r>
      <w:proofErr w:type="spellEnd"/>
      <w:r>
        <w:rPr>
          <w:i/>
          <w:iCs/>
        </w:rPr>
        <w:t xml:space="preserve"> для </w:t>
      </w:r>
      <w:proofErr w:type="spellStart"/>
      <w:r>
        <w:rPr>
          <w:i/>
          <w:iCs/>
        </w:rPr>
        <w:t>автодополнения</w:t>
      </w:r>
      <w:proofErr w:type="spellEnd"/>
      <w:r>
        <w:rPr>
          <w:i/>
          <w:iCs/>
        </w:rPr>
        <w:t>. Таким образом можно обезопасить код от опечаток при обращении к наименованиям переменных, п</w:t>
      </w:r>
      <w:r>
        <w:rPr>
          <w:i/>
          <w:iCs/>
        </w:rPr>
        <w:t>осмотреть возможные для использования методы и т.д.</w:t>
      </w:r>
    </w:p>
    <w:p w14:paraId="6E17B4DC" w14:textId="77777777" w:rsidR="002C6E3B" w:rsidRDefault="00E971E1">
      <w:pPr>
        <w:jc w:val="center"/>
        <w:rPr>
          <w:i/>
          <w:iCs/>
        </w:rPr>
      </w:pPr>
      <w:r>
        <w:rPr>
          <w:i/>
          <w:iCs/>
          <w:noProof/>
        </w:rPr>
        <w:lastRenderedPageBreak/>
        <w:drawing>
          <wp:inline distT="114300" distB="114300" distL="114300" distR="114300" wp14:anchorId="4AD2B2A2" wp14:editId="101BCAD8">
            <wp:extent cx="5493113" cy="4070106"/>
            <wp:effectExtent l="12700" t="12700" r="12700" b="12700"/>
            <wp:docPr id="232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3113" cy="4070106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E825575" w14:textId="77777777" w:rsidR="002C6E3B" w:rsidRDefault="00E971E1">
      <w:pPr>
        <w:jc w:val="center"/>
        <w:rPr>
          <w:i/>
          <w:iCs/>
        </w:rPr>
      </w:pPr>
      <w:r>
        <w:rPr>
          <w:sz w:val="24"/>
          <w:szCs w:val="24"/>
        </w:rPr>
        <w:t xml:space="preserve">Рисунок 9.3. Создание обработчика при изменении фамилии сотрудника. </w:t>
      </w:r>
    </w:p>
    <w:p w14:paraId="091534F6" w14:textId="77777777" w:rsidR="002C6E3B" w:rsidRDefault="00E971E1">
      <w:pPr>
        <w:jc w:val="center"/>
      </w:pPr>
      <w:r>
        <w:rPr>
          <w:noProof/>
        </w:rPr>
        <w:drawing>
          <wp:inline distT="114300" distB="114300" distL="114300" distR="114300" wp14:anchorId="154179B8" wp14:editId="0BE732A2">
            <wp:extent cx="5506875" cy="4290135"/>
            <wp:effectExtent l="12700" t="12700" r="12700" b="12700"/>
            <wp:docPr id="259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6875" cy="4290135"/>
                    </a:xfrm>
                    <a:prstGeom prst="rect">
                      <a:avLst/>
                    </a:prstGeom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D9D7179" w14:textId="77777777" w:rsidR="002C6E3B" w:rsidRDefault="00E971E1">
      <w:pPr>
        <w:jc w:val="center"/>
      </w:pPr>
      <w:r>
        <w:rPr>
          <w:sz w:val="24"/>
          <w:szCs w:val="24"/>
        </w:rPr>
        <w:t xml:space="preserve">Рисунок 9.4. Использование в коде информации с формы. </w:t>
      </w:r>
    </w:p>
    <w:p w14:paraId="6C16F9F5" w14:textId="77777777" w:rsidR="002C6E3B" w:rsidRDefault="00E971E1">
      <w:r>
        <w:br w:type="page"/>
      </w:r>
    </w:p>
    <w:p w14:paraId="48802563" w14:textId="77777777" w:rsidR="002C6E3B" w:rsidRDefault="002C6E3B"/>
    <w:p w14:paraId="77272AB1" w14:textId="77777777" w:rsidR="002C6E3B" w:rsidRDefault="002C6E3B"/>
    <w:p w14:paraId="349DBF70" w14:textId="77777777" w:rsidR="002C6E3B" w:rsidRDefault="002C6E3B"/>
    <w:p w14:paraId="22C5FE56" w14:textId="77777777" w:rsidR="002C6E3B" w:rsidRDefault="002C6E3B"/>
    <w:p w14:paraId="20BAEA22" w14:textId="77777777" w:rsidR="002C6E3B" w:rsidRDefault="002C6E3B"/>
    <w:p w14:paraId="3DB4D95E" w14:textId="77777777" w:rsidR="002C6E3B" w:rsidRDefault="002C6E3B"/>
    <w:p w14:paraId="5E03BBC5" w14:textId="77777777" w:rsidR="002C6E3B" w:rsidRDefault="002C6E3B"/>
    <w:p w14:paraId="50475F7D" w14:textId="77777777" w:rsidR="002C6E3B" w:rsidRDefault="002C6E3B"/>
    <w:p w14:paraId="5D271FF7" w14:textId="77777777" w:rsidR="002C6E3B" w:rsidRDefault="002C6E3B"/>
    <w:p w14:paraId="4102339A" w14:textId="77777777" w:rsidR="002C6E3B" w:rsidRDefault="002C6E3B"/>
    <w:p w14:paraId="0C8271DE" w14:textId="77777777" w:rsidR="002C6E3B" w:rsidRDefault="002C6E3B"/>
    <w:p w14:paraId="0356F9BD" w14:textId="77777777" w:rsidR="002C6E3B" w:rsidRDefault="002C6E3B"/>
    <w:p w14:paraId="3AB781F4" w14:textId="77777777" w:rsidR="002C6E3B" w:rsidRDefault="002C6E3B"/>
    <w:p w14:paraId="2D01539F" w14:textId="77777777" w:rsidR="002C6E3B" w:rsidRDefault="002C6E3B"/>
    <w:p w14:paraId="26F1B668" w14:textId="77777777" w:rsidR="002C6E3B" w:rsidRDefault="002C6E3B"/>
    <w:p w14:paraId="21EF7DBD" w14:textId="77777777" w:rsidR="002C6E3B" w:rsidRDefault="002C6E3B"/>
    <w:p w14:paraId="7BB779D9" w14:textId="77777777" w:rsidR="002C6E3B" w:rsidRDefault="002C6E3B"/>
    <w:p w14:paraId="48CA70E5" w14:textId="77777777" w:rsidR="002C6E3B" w:rsidRDefault="002C6E3B"/>
    <w:p w14:paraId="1959CCCC" w14:textId="77777777" w:rsidR="002C6E3B" w:rsidRDefault="002C6E3B"/>
    <w:p w14:paraId="25126C27" w14:textId="77777777" w:rsidR="002C6E3B" w:rsidRDefault="002C6E3B"/>
    <w:p w14:paraId="4ECBD6EE" w14:textId="77777777" w:rsidR="002C6E3B" w:rsidRDefault="002C6E3B"/>
    <w:p w14:paraId="7D013C3A" w14:textId="77777777" w:rsidR="002C6E3B" w:rsidRDefault="002C6E3B"/>
    <w:p w14:paraId="3370801F" w14:textId="77777777" w:rsidR="002C6E3B" w:rsidRDefault="002C6E3B"/>
    <w:p w14:paraId="7DEFF342" w14:textId="77777777" w:rsidR="002C6E3B" w:rsidRDefault="002C6E3B"/>
    <w:p w14:paraId="79542E8C" w14:textId="77777777" w:rsidR="002C6E3B" w:rsidRDefault="002C6E3B"/>
    <w:p w14:paraId="2D8AAF91" w14:textId="77777777" w:rsidR="002C6E3B" w:rsidRDefault="002C6E3B"/>
    <w:p w14:paraId="3C7E0725" w14:textId="77777777" w:rsidR="002C6E3B" w:rsidRDefault="002C6E3B"/>
    <w:p w14:paraId="49E4FC7E" w14:textId="77777777" w:rsidR="002C6E3B" w:rsidRDefault="002C6E3B"/>
    <w:p w14:paraId="70B756BF" w14:textId="77777777" w:rsidR="002C6E3B" w:rsidRDefault="002C6E3B"/>
    <w:p w14:paraId="4487C995" w14:textId="77777777" w:rsidR="002C6E3B" w:rsidRDefault="002C6E3B"/>
    <w:p w14:paraId="284D3E0F" w14:textId="77777777" w:rsidR="002C6E3B" w:rsidRDefault="002C6E3B"/>
    <w:p w14:paraId="365292A0" w14:textId="77777777" w:rsidR="002C6E3B" w:rsidRDefault="002C6E3B"/>
    <w:p w14:paraId="18CFE16A" w14:textId="77777777" w:rsidR="002C6E3B" w:rsidRDefault="002C6E3B"/>
    <w:sectPr w:rsidR="002C6E3B">
      <w:headerReference w:type="default" r:id="rId12"/>
      <w:footerReference w:type="default" r:id="rId13"/>
      <w:pgSz w:w="11906" w:h="16838"/>
      <w:pgMar w:top="566" w:right="566" w:bottom="566" w:left="566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4FAA27" w14:textId="77777777" w:rsidR="00E971E1" w:rsidRDefault="00E971E1">
      <w:pPr>
        <w:spacing w:after="0" w:line="240" w:lineRule="auto"/>
      </w:pPr>
      <w:r>
        <w:separator/>
      </w:r>
    </w:p>
  </w:endnote>
  <w:endnote w:type="continuationSeparator" w:id="0">
    <w:p w14:paraId="022212A4" w14:textId="77777777" w:rsidR="00E971E1" w:rsidRDefault="00E97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54DB04A7-F9E1-4FD7-A093-01C2F2D6B7BD}"/>
    <w:embedBold r:id="rId2" w:fontKey="{CAF1422E-2491-4D56-8E23-621B58A6A4FB}"/>
    <w:embedItalic r:id="rId3" w:fontKey="{E2635D62-97FF-46D2-AE1B-2936F3C13D17}"/>
    <w:embedBoldItalic r:id="rId4" w:fontKey="{401DFA85-2BB7-43D9-AB1B-5F3A4F527452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5" w:fontKey="{AFF03261-4193-4CF5-A981-41E4AA96A67B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6" w:fontKey="{ABCEE2E6-D1F2-4C65-97C3-7C31D00A436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BD4AE" w14:textId="77777777" w:rsidR="002C6E3B" w:rsidRDefault="002C6E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D8036" w14:textId="77777777" w:rsidR="00E971E1" w:rsidRDefault="00E971E1">
      <w:pPr>
        <w:spacing w:after="0" w:line="240" w:lineRule="auto"/>
      </w:pPr>
      <w:r>
        <w:separator/>
      </w:r>
    </w:p>
  </w:footnote>
  <w:footnote w:type="continuationSeparator" w:id="0">
    <w:p w14:paraId="033B2F16" w14:textId="77777777" w:rsidR="00E971E1" w:rsidRDefault="00E97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D6F026" w14:textId="77777777" w:rsidR="002C6E3B" w:rsidRDefault="002C6E3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126FD"/>
    <w:multiLevelType w:val="multilevel"/>
    <w:tmpl w:val="D15E95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CF3969"/>
    <w:multiLevelType w:val="multilevel"/>
    <w:tmpl w:val="4B0221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F3B08D9"/>
    <w:multiLevelType w:val="multilevel"/>
    <w:tmpl w:val="1E5AC6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2F540E"/>
    <w:multiLevelType w:val="multilevel"/>
    <w:tmpl w:val="A810FC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8E28AF"/>
    <w:multiLevelType w:val="multilevel"/>
    <w:tmpl w:val="1646E7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CB7562F"/>
    <w:multiLevelType w:val="multilevel"/>
    <w:tmpl w:val="253E02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D5A3174"/>
    <w:multiLevelType w:val="multilevel"/>
    <w:tmpl w:val="D4A074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1E4D34AB"/>
    <w:multiLevelType w:val="multilevel"/>
    <w:tmpl w:val="A4F288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112B9C"/>
    <w:multiLevelType w:val="multilevel"/>
    <w:tmpl w:val="576AF0F0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24922E5A"/>
    <w:multiLevelType w:val="multilevel"/>
    <w:tmpl w:val="0142A0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499469D"/>
    <w:multiLevelType w:val="multilevel"/>
    <w:tmpl w:val="93EC59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5666187"/>
    <w:multiLevelType w:val="multilevel"/>
    <w:tmpl w:val="6232A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C556C73"/>
    <w:multiLevelType w:val="multilevel"/>
    <w:tmpl w:val="814EF1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2E60429D"/>
    <w:multiLevelType w:val="multilevel"/>
    <w:tmpl w:val="65D4EC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F423F70"/>
    <w:multiLevelType w:val="multilevel"/>
    <w:tmpl w:val="F962E02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7B717DE"/>
    <w:multiLevelType w:val="multilevel"/>
    <w:tmpl w:val="AFC494BA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6" w15:restartNumberingAfterBreak="0">
    <w:nsid w:val="38FD1318"/>
    <w:multiLevelType w:val="multilevel"/>
    <w:tmpl w:val="4A668B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391F232B"/>
    <w:multiLevelType w:val="multilevel"/>
    <w:tmpl w:val="DE5048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DD02281"/>
    <w:multiLevelType w:val="multilevel"/>
    <w:tmpl w:val="EE8281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E545A7D"/>
    <w:multiLevelType w:val="multilevel"/>
    <w:tmpl w:val="68E47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 w15:restartNumberingAfterBreak="0">
    <w:nsid w:val="3EDC3C2C"/>
    <w:multiLevelType w:val="multilevel"/>
    <w:tmpl w:val="6E02D1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42D36063"/>
    <w:multiLevelType w:val="multilevel"/>
    <w:tmpl w:val="26700DE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479B5532"/>
    <w:multiLevelType w:val="multilevel"/>
    <w:tmpl w:val="2E6A1B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5162511B"/>
    <w:multiLevelType w:val="multilevel"/>
    <w:tmpl w:val="8E38A15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54017066"/>
    <w:multiLevelType w:val="multilevel"/>
    <w:tmpl w:val="9ABEFB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5566717B"/>
    <w:multiLevelType w:val="multilevel"/>
    <w:tmpl w:val="846241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55B421A7"/>
    <w:multiLevelType w:val="multilevel"/>
    <w:tmpl w:val="740C52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89A6388"/>
    <w:multiLevelType w:val="multilevel"/>
    <w:tmpl w:val="388A8B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A1F114D"/>
    <w:multiLevelType w:val="multilevel"/>
    <w:tmpl w:val="EDA6C0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CC071B4"/>
    <w:multiLevelType w:val="multilevel"/>
    <w:tmpl w:val="8D4E4C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5DB54362"/>
    <w:multiLevelType w:val="multilevel"/>
    <w:tmpl w:val="6DE8E820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5DD86FA0"/>
    <w:multiLevelType w:val="multilevel"/>
    <w:tmpl w:val="572483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5E5249D1"/>
    <w:multiLevelType w:val="multilevel"/>
    <w:tmpl w:val="36BE908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 w15:restartNumberingAfterBreak="0">
    <w:nsid w:val="633246D5"/>
    <w:multiLevelType w:val="multilevel"/>
    <w:tmpl w:val="3C2E3C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 w15:restartNumberingAfterBreak="0">
    <w:nsid w:val="67102493"/>
    <w:multiLevelType w:val="multilevel"/>
    <w:tmpl w:val="A4840D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68000782"/>
    <w:multiLevelType w:val="multilevel"/>
    <w:tmpl w:val="62F82D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7902072A"/>
    <w:multiLevelType w:val="multilevel"/>
    <w:tmpl w:val="FBBE49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7AD34B17"/>
    <w:multiLevelType w:val="multilevel"/>
    <w:tmpl w:val="0AD269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EAC6DEA"/>
    <w:multiLevelType w:val="multilevel"/>
    <w:tmpl w:val="FBF8F2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7EDA463F"/>
    <w:multiLevelType w:val="multilevel"/>
    <w:tmpl w:val="5AA6FFD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 w15:restartNumberingAfterBreak="0">
    <w:nsid w:val="7F41307A"/>
    <w:multiLevelType w:val="multilevel"/>
    <w:tmpl w:val="E5520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7"/>
  </w:num>
  <w:num w:numId="2">
    <w:abstractNumId w:val="4"/>
  </w:num>
  <w:num w:numId="3">
    <w:abstractNumId w:val="1"/>
  </w:num>
  <w:num w:numId="4">
    <w:abstractNumId w:val="37"/>
  </w:num>
  <w:num w:numId="5">
    <w:abstractNumId w:val="18"/>
  </w:num>
  <w:num w:numId="6">
    <w:abstractNumId w:val="29"/>
  </w:num>
  <w:num w:numId="7">
    <w:abstractNumId w:val="35"/>
  </w:num>
  <w:num w:numId="8">
    <w:abstractNumId w:val="25"/>
  </w:num>
  <w:num w:numId="9">
    <w:abstractNumId w:val="33"/>
  </w:num>
  <w:num w:numId="10">
    <w:abstractNumId w:val="2"/>
  </w:num>
  <w:num w:numId="11">
    <w:abstractNumId w:val="14"/>
  </w:num>
  <w:num w:numId="12">
    <w:abstractNumId w:val="20"/>
  </w:num>
  <w:num w:numId="13">
    <w:abstractNumId w:val="38"/>
  </w:num>
  <w:num w:numId="14">
    <w:abstractNumId w:val="3"/>
  </w:num>
  <w:num w:numId="15">
    <w:abstractNumId w:val="26"/>
  </w:num>
  <w:num w:numId="16">
    <w:abstractNumId w:val="22"/>
  </w:num>
  <w:num w:numId="17">
    <w:abstractNumId w:val="5"/>
  </w:num>
  <w:num w:numId="18">
    <w:abstractNumId w:val="0"/>
  </w:num>
  <w:num w:numId="19">
    <w:abstractNumId w:val="13"/>
  </w:num>
  <w:num w:numId="20">
    <w:abstractNumId w:val="15"/>
  </w:num>
  <w:num w:numId="21">
    <w:abstractNumId w:val="8"/>
  </w:num>
  <w:num w:numId="22">
    <w:abstractNumId w:val="31"/>
  </w:num>
  <w:num w:numId="23">
    <w:abstractNumId w:val="19"/>
  </w:num>
  <w:num w:numId="24">
    <w:abstractNumId w:val="34"/>
  </w:num>
  <w:num w:numId="25">
    <w:abstractNumId w:val="6"/>
  </w:num>
  <w:num w:numId="26">
    <w:abstractNumId w:val="16"/>
  </w:num>
  <w:num w:numId="27">
    <w:abstractNumId w:val="30"/>
  </w:num>
  <w:num w:numId="28">
    <w:abstractNumId w:val="24"/>
  </w:num>
  <w:num w:numId="29">
    <w:abstractNumId w:val="39"/>
  </w:num>
  <w:num w:numId="30">
    <w:abstractNumId w:val="23"/>
  </w:num>
  <w:num w:numId="31">
    <w:abstractNumId w:val="28"/>
  </w:num>
  <w:num w:numId="32">
    <w:abstractNumId w:val="12"/>
  </w:num>
  <w:num w:numId="33">
    <w:abstractNumId w:val="10"/>
  </w:num>
  <w:num w:numId="34">
    <w:abstractNumId w:val="27"/>
  </w:num>
  <w:num w:numId="35">
    <w:abstractNumId w:val="9"/>
  </w:num>
  <w:num w:numId="36">
    <w:abstractNumId w:val="21"/>
  </w:num>
  <w:num w:numId="37">
    <w:abstractNumId w:val="40"/>
  </w:num>
  <w:num w:numId="38">
    <w:abstractNumId w:val="32"/>
  </w:num>
  <w:num w:numId="39">
    <w:abstractNumId w:val="36"/>
  </w:num>
  <w:num w:numId="40">
    <w:abstractNumId w:val="7"/>
  </w:num>
  <w:num w:numId="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E3B"/>
    <w:rsid w:val="002C6E3B"/>
    <w:rsid w:val="009E56C5"/>
    <w:rsid w:val="00E97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28CFF7"/>
  <w15:docId w15:val="{9CCEA387-7EAF-40F0-A658-6F9497246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0E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8A0EA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A0E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5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6">
    <w:name w:val="annotation reference"/>
    <w:uiPriority w:val="99"/>
    <w:semiHidden/>
    <w:unhideWhenUsed/>
    <w:rPr>
      <w:sz w:val="16"/>
      <w:szCs w:val="16"/>
    </w:rPr>
  </w:style>
  <w:style w:type="paragraph" w:styleId="a7">
    <w:name w:val="annotation subject"/>
    <w:basedOn w:val="a8"/>
    <w:next w:val="a8"/>
    <w:link w:val="a9"/>
    <w:uiPriority w:val="99"/>
    <w:semiHidden/>
    <w:unhideWhenUsed/>
    <w:rPr>
      <w:b/>
      <w:bCs/>
    </w:rPr>
  </w:style>
  <w:style w:type="character" w:customStyle="1" w:styleId="a9">
    <w:name w:val="Тема примечания Знак"/>
    <w:basedOn w:val="aa"/>
    <w:link w:val="a7"/>
    <w:uiPriority w:val="99"/>
    <w:semiHidden/>
    <w:rPr>
      <w:b/>
      <w:bCs/>
      <w:sz w:val="20"/>
      <w:szCs w:val="20"/>
    </w:rPr>
  </w:style>
  <w:style w:type="paragraph" w:styleId="a8">
    <w:name w:val="annotation text"/>
    <w:basedOn w:val="a"/>
    <w:link w:val="aa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link w:val="a8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rE85NbiyAooqu3vVJtzm0X61Yw==">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558</Words>
  <Characters>3184</Characters>
  <Application>Microsoft Office Word</Application>
  <DocSecurity>0</DocSecurity>
  <Lines>26</Lines>
  <Paragraphs>7</Paragraphs>
  <ScaleCrop>false</ScaleCrop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329199</dc:creator>
  <cp:lastModifiedBy>subbotinilya2007@gmail.com</cp:lastModifiedBy>
  <cp:revision>2</cp:revision>
  <dcterms:created xsi:type="dcterms:W3CDTF">2023-09-11T13:12:00Z</dcterms:created>
  <dcterms:modified xsi:type="dcterms:W3CDTF">2026-03-25T19:16:00Z</dcterms:modified>
</cp:coreProperties>
</file>