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EC07" w14:textId="15EEEAA3" w:rsidR="00530C4D" w:rsidRDefault="00530C4D" w:rsidP="00530C4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75ACDF" w14:textId="77777777" w:rsidR="002436BC" w:rsidRPr="00617B0B" w:rsidRDefault="002E7D79" w:rsidP="00617B0B">
      <w:pPr>
        <w:pStyle w:val="a3"/>
        <w:rPr>
          <w:noProof/>
          <w:lang w:eastAsia="ru-RU"/>
        </w:rPr>
      </w:pPr>
      <w:r w:rsidRPr="00617B0B">
        <w:rPr>
          <w:noProof/>
          <w:lang w:eastAsia="ru-RU"/>
        </w:rPr>
        <w:t>Цель работы</w:t>
      </w:r>
    </w:p>
    <w:p w14:paraId="4E75C92B" w14:textId="77777777" w:rsidR="00617B0B" w:rsidRDefault="00A819B1" w:rsidP="00617B0B">
      <w:pPr>
        <w:pStyle w:val="a3"/>
        <w:rPr>
          <w:noProof/>
          <w:lang w:eastAsia="ru-RU"/>
        </w:rPr>
      </w:pPr>
      <w:r>
        <w:rPr>
          <w:noProof/>
          <w:lang w:eastAsia="ru-RU"/>
        </w:rPr>
        <w:t>И</w:t>
      </w:r>
      <w:r w:rsidRPr="00A819B1">
        <w:rPr>
          <w:noProof/>
          <w:lang w:eastAsia="ru-RU"/>
        </w:rPr>
        <w:t>зучить на примере светодиодного индикатора, работающего в режиме поочередного в</w:t>
      </w:r>
      <w:r>
        <w:rPr>
          <w:noProof/>
          <w:lang w:eastAsia="ru-RU"/>
        </w:rPr>
        <w:t>ключения и отключения, программ</w:t>
      </w:r>
      <w:r w:rsidRPr="00A819B1">
        <w:rPr>
          <w:noProof/>
          <w:lang w:eastAsia="ru-RU"/>
        </w:rPr>
        <w:t>ные методы борьбы с дребезгом контактов; организацию процедур ожидания события; к</w:t>
      </w:r>
      <w:r>
        <w:rPr>
          <w:noProof/>
          <w:lang w:eastAsia="ru-RU"/>
        </w:rPr>
        <w:t>оманды вызова и возврата из под</w:t>
      </w:r>
      <w:r w:rsidRPr="00A819B1">
        <w:rPr>
          <w:noProof/>
          <w:lang w:eastAsia="ru-RU"/>
        </w:rPr>
        <w:t>программы rcall и ret, работы со стеком push и pop, декремента dec, перехода по условию «неравно» brne.</w:t>
      </w:r>
    </w:p>
    <w:p w14:paraId="17B34E84" w14:textId="77777777" w:rsidR="0069155F" w:rsidRDefault="00AA5A8A" w:rsidP="00617B0B">
      <w:pPr>
        <w:pStyle w:val="a3"/>
        <w:rPr>
          <w:noProof/>
          <w:lang w:eastAsia="ru-RU"/>
        </w:rPr>
      </w:pPr>
      <w:r w:rsidRPr="00617B0B">
        <w:rPr>
          <w:b/>
          <w:noProof/>
          <w:lang w:eastAsia="ru-RU"/>
        </w:rPr>
        <w:drawing>
          <wp:inline distT="0" distB="0" distL="0" distR="0" wp14:anchorId="32DA6970" wp14:editId="000BB70C">
            <wp:extent cx="4819650" cy="447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D3E7" w14:textId="77777777" w:rsidR="00617B0B" w:rsidRDefault="00617B0B" w:rsidP="00617B0B">
      <w:pPr>
        <w:pStyle w:val="a3"/>
        <w:rPr>
          <w:noProof/>
          <w:lang w:eastAsia="ru-RU"/>
        </w:rPr>
      </w:pPr>
    </w:p>
    <w:p w14:paraId="76E9165D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.include "tn2313def.inc"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Присоединение файла описаний</w:t>
      </w:r>
    </w:p>
    <w:p w14:paraId="670BD8A1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.list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Включение листинга</w:t>
      </w:r>
    </w:p>
    <w:p w14:paraId="4C829997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.def</w:t>
      </w:r>
      <w:r w:rsidRPr="00B54960">
        <w:rPr>
          <w:color w:val="000000"/>
        </w:rPr>
        <w:tab/>
        <w:t>temp = r16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Определение главного рабочего регистра</w:t>
      </w:r>
    </w:p>
    <w:p w14:paraId="494B0E6C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.def</w:t>
      </w:r>
      <w:r w:rsidRPr="00B54960">
        <w:rPr>
          <w:color w:val="000000"/>
        </w:rPr>
        <w:tab/>
        <w:t>loop = r17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Определение регистра организации цикла</w:t>
      </w:r>
    </w:p>
    <w:p w14:paraId="5F751388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ab/>
        <w:t>;------------------------- Начало программного кода</w:t>
      </w:r>
    </w:p>
    <w:p w14:paraId="297B417E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.cseg 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Выбор сегмента программного кода</w:t>
      </w:r>
    </w:p>
    <w:p w14:paraId="788C46A0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lastRenderedPageBreak/>
        <w:t xml:space="preserve">.org </w:t>
      </w:r>
      <w:r w:rsidRPr="00B54960">
        <w:rPr>
          <w:color w:val="000000"/>
        </w:rPr>
        <w:tab/>
        <w:t>0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Установка текущего адреса на ноль</w:t>
      </w:r>
    </w:p>
    <w:p w14:paraId="387E6FB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 Инициализация стека</w:t>
      </w:r>
    </w:p>
    <w:p w14:paraId="6591C388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ldi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RAMEND</w:t>
      </w:r>
      <w:r w:rsidR="00DD4C9B">
        <w:rPr>
          <w:color w:val="000000"/>
        </w:rPr>
        <w:tab/>
      </w:r>
      <w:r w:rsidRPr="00B54960">
        <w:rPr>
          <w:color w:val="000000"/>
        </w:rPr>
        <w:tab/>
        <w:t>; Выбор адреса вершины стека</w:t>
      </w:r>
    </w:p>
    <w:p w14:paraId="24072DB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SPL, temp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Запись его в регистр стека</w:t>
      </w:r>
    </w:p>
    <w:p w14:paraId="4272BD19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 Инициализация портов ВВ</w:t>
      </w:r>
    </w:p>
    <w:p w14:paraId="46CD3136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ldi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="00DD4C9B">
        <w:rPr>
          <w:color w:val="000000"/>
        </w:rPr>
        <w:tab/>
      </w:r>
      <w:r w:rsidRPr="00B54960">
        <w:rPr>
          <w:color w:val="000000"/>
        </w:rPr>
        <w:t>; Записываем 0 в регистр temp</w:t>
      </w:r>
    </w:p>
    <w:p w14:paraId="48E5C93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DDRD, temp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;Записываем этот 0 в DDRD (порт PD на ввод)</w:t>
      </w:r>
    </w:p>
    <w:p w14:paraId="32664D8E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ldi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0xFF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;Записываем число $FF в регистр temp</w:t>
      </w:r>
    </w:p>
    <w:p w14:paraId="19BA07F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DDRB, temp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Записываем temp в DDRB (порт PB на вывод)</w:t>
      </w:r>
    </w:p>
    <w:p w14:paraId="10D17916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PORTB, temp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Записываем temp в PORTB (потушить светодиод)</w:t>
      </w:r>
    </w:p>
    <w:p w14:paraId="4F1F045A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PORTD, temp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Записываем temp в PORTD (включ. внутр. резист.)</w:t>
      </w:r>
    </w:p>
    <w:p w14:paraId="73F6D5D8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 Инициализация компаратора</w:t>
      </w:r>
    </w:p>
    <w:p w14:paraId="5F76C7E9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ldi 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0x80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Выключение компаратора</w:t>
      </w:r>
    </w:p>
    <w:p w14:paraId="6AE02D01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out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ACSR, temp</w:t>
      </w:r>
    </w:p>
    <w:p w14:paraId="352B66C4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;----------------------------Начало основного цикла</w:t>
      </w:r>
    </w:p>
    <w:p w14:paraId="5D123A27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;---------------------------- Цикл ожидания замыкания кнопки</w:t>
      </w:r>
    </w:p>
    <w:p w14:paraId="1F4DD8EA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main:in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PIND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Читаем содержимое порта PD</w:t>
      </w:r>
    </w:p>
    <w:p w14:paraId="08874E52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sbrc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="00DD4C9B">
        <w:rPr>
          <w:color w:val="000000"/>
        </w:rPr>
        <w:tab/>
      </w:r>
      <w:r w:rsidRPr="00B54960">
        <w:rPr>
          <w:color w:val="000000"/>
        </w:rPr>
        <w:t>; Проверка младшего разряда</w:t>
      </w:r>
    </w:p>
    <w:p w14:paraId="49D453F0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rjmp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main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 Если не ноль, переходим в начало</w:t>
      </w:r>
    </w:p>
    <w:p w14:paraId="71A50835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rcall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wait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;Вызов подпрограммы задержки</w:t>
      </w:r>
    </w:p>
    <w:p w14:paraId="6338DA47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;-----------------------------Переключение светодиода</w:t>
      </w:r>
    </w:p>
    <w:p w14:paraId="171ACDE8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in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PINB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;Читаем содержимое порта PB</w:t>
      </w:r>
    </w:p>
    <w:p w14:paraId="7A59F746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sbrc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="00DD4C9B">
        <w:rPr>
          <w:color w:val="000000"/>
        </w:rPr>
        <w:tab/>
      </w:r>
      <w:r w:rsidRPr="00B54960">
        <w:rPr>
          <w:color w:val="000000"/>
        </w:rPr>
        <w:t>;Проверка младшего разряда</w:t>
      </w:r>
    </w:p>
    <w:p w14:paraId="687028E5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rjmp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m1</w:t>
      </w:r>
    </w:p>
    <w:p w14:paraId="31DDCBC2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sbi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PORTB,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;Установка выхода PB.0 в единицу</w:t>
      </w:r>
    </w:p>
    <w:p w14:paraId="24DEA0E7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rjmp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m2</w:t>
      </w:r>
    </w:p>
    <w:p w14:paraId="0BCF8614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m1:   cbi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PORTB,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;Сброс PB.0 в ноль</w:t>
      </w:r>
    </w:p>
    <w:p w14:paraId="33575DAC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;-----------------------------Цикл ожидания отпускания кнопки</w:t>
      </w:r>
    </w:p>
    <w:p w14:paraId="39B15000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m2:  in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PIND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;Читаем содержимое порта PD</w:t>
      </w:r>
    </w:p>
    <w:p w14:paraId="6256D289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sbrs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temp, 0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="00DD4C9B">
        <w:rPr>
          <w:color w:val="000000"/>
        </w:rPr>
        <w:tab/>
      </w:r>
      <w:r w:rsidRPr="00B54960">
        <w:rPr>
          <w:color w:val="000000"/>
        </w:rPr>
        <w:t>;Проверка младшего разряда</w:t>
      </w:r>
    </w:p>
    <w:p w14:paraId="37D7B700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rjmp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m2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;Продолжить ожидание отпускания кнопки</w:t>
      </w:r>
    </w:p>
    <w:p w14:paraId="69943DA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rcall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wait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;Вызов подпрограммы задержки</w:t>
      </w:r>
    </w:p>
    <w:p w14:paraId="770F55BC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lastRenderedPageBreak/>
        <w:t xml:space="preserve">  rjmp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main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;К началу цикла</w:t>
      </w:r>
    </w:p>
    <w:p w14:paraId="22591478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;-----------------------------Подпрограмма задержки</w:t>
      </w:r>
    </w:p>
    <w:p w14:paraId="4E730D25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wait: push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loop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;Сохраняем содержимое регистра loop</w:t>
      </w:r>
    </w:p>
    <w:p w14:paraId="2ECC1E35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ldi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loop, 200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;Помещаем в loop константу задержки</w:t>
      </w:r>
    </w:p>
    <w:p w14:paraId="67AFA1F5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>;Цикл задержки:</w:t>
      </w:r>
    </w:p>
    <w:p w14:paraId="57E51183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wt1: </w:t>
      </w:r>
    </w:p>
    <w:p w14:paraId="09DDC2CF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 dec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loop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;Уменьшаем значение регистра loop</w:t>
      </w:r>
    </w:p>
    <w:p w14:paraId="1B87281D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 brne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wt1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;Если не ноль, продолжаем цикл</w:t>
      </w:r>
    </w:p>
    <w:p w14:paraId="2B1A9AC2" w14:textId="77777777" w:rsidR="00B54960" w:rsidRPr="00B54960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 pop</w:t>
      </w:r>
      <w:r w:rsidRPr="00B54960">
        <w:rPr>
          <w:color w:val="000000"/>
        </w:rPr>
        <w:tab/>
      </w:r>
      <w:r w:rsidRPr="00B54960">
        <w:rPr>
          <w:color w:val="000000"/>
        </w:rPr>
        <w:tab/>
        <w:t>loop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;Восстанавливаем значение регистра loop</w:t>
      </w:r>
    </w:p>
    <w:p w14:paraId="36AFBD20" w14:textId="77777777" w:rsidR="00A819B1" w:rsidRDefault="00B54960" w:rsidP="00B54960">
      <w:pPr>
        <w:shd w:val="clear" w:color="auto" w:fill="FFFFFF"/>
        <w:rPr>
          <w:color w:val="000000"/>
        </w:rPr>
      </w:pPr>
      <w:r w:rsidRPr="00B54960">
        <w:rPr>
          <w:color w:val="000000"/>
        </w:rPr>
        <w:t xml:space="preserve">   ret</w:t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</w:r>
      <w:r w:rsidRPr="00B54960">
        <w:rPr>
          <w:color w:val="000000"/>
        </w:rPr>
        <w:tab/>
        <w:t>;Выход из подпрограммы</w:t>
      </w:r>
    </w:p>
    <w:p w14:paraId="0EF73464" w14:textId="77777777" w:rsidR="00522306" w:rsidRPr="00617B0B" w:rsidRDefault="00724D6C" w:rsidP="00617B0B">
      <w:pPr>
        <w:pStyle w:val="a3"/>
        <w:rPr>
          <w:noProof/>
          <w:lang w:eastAsia="ru-RU"/>
        </w:rPr>
      </w:pPr>
      <w:r w:rsidRPr="00617B0B">
        <w:rPr>
          <w:noProof/>
          <w:lang w:eastAsia="ru-RU"/>
        </w:rPr>
        <w:t xml:space="preserve">Описание </w:t>
      </w:r>
      <w:r w:rsidR="00793157" w:rsidRPr="00617B0B">
        <w:rPr>
          <w:noProof/>
          <w:lang w:eastAsia="ru-RU"/>
        </w:rPr>
        <w:t>программы</w:t>
      </w:r>
    </w:p>
    <w:p w14:paraId="3CA1A9E9" w14:textId="77777777" w:rsidR="00867D54" w:rsidRDefault="00FE1FFC" w:rsidP="00867D54">
      <w:pPr>
        <w:pStyle w:val="a3"/>
        <w:rPr>
          <w:lang w:eastAsia="ru-RU"/>
        </w:rPr>
      </w:pPr>
      <w:r>
        <w:rPr>
          <w:lang w:eastAsia="ru-RU"/>
        </w:rPr>
        <w:t>А</w:t>
      </w:r>
      <w:r w:rsidR="00867D54">
        <w:rPr>
          <w:lang w:eastAsia="ru-RU"/>
        </w:rPr>
        <w:t>нтидребезгов</w:t>
      </w:r>
      <w:r>
        <w:rPr>
          <w:lang w:eastAsia="ru-RU"/>
        </w:rPr>
        <w:t>ая</w:t>
      </w:r>
      <w:r w:rsidR="00867D54">
        <w:rPr>
          <w:lang w:eastAsia="ru-RU"/>
        </w:rPr>
        <w:t xml:space="preserve"> задержк</w:t>
      </w:r>
      <w:r>
        <w:rPr>
          <w:lang w:eastAsia="ru-RU"/>
        </w:rPr>
        <w:t>а</w:t>
      </w:r>
      <w:r w:rsidR="00867D54">
        <w:rPr>
          <w:lang w:eastAsia="ru-RU"/>
        </w:rPr>
        <w:t>. Так как задержка нужна в двух разных местах программы, она оформлена в виде подпрограммы. Для формирования задержки используется один дополнительный регистр общего назначения.</w:t>
      </w:r>
    </w:p>
    <w:p w14:paraId="2100115C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Поэтому в начале нашей новой программы (строка 4) добавлена команда описания регистра. Регистру г17 присваивается имя loo</w:t>
      </w:r>
      <w:r w:rsidR="00FE1FFC">
        <w:rPr>
          <w:lang w:val="en-US" w:eastAsia="ru-RU"/>
        </w:rPr>
        <w:t>p</w:t>
      </w:r>
      <w:r w:rsidR="00FE1FFC" w:rsidRPr="00FE1FFC">
        <w:rPr>
          <w:lang w:eastAsia="ru-RU"/>
        </w:rPr>
        <w:t xml:space="preserve">. </w:t>
      </w:r>
      <w:r w:rsidR="00FE1FFC">
        <w:rPr>
          <w:lang w:eastAsia="ru-RU"/>
        </w:rPr>
        <w:t>Р</w:t>
      </w:r>
      <w:r>
        <w:rPr>
          <w:lang w:eastAsia="ru-RU"/>
        </w:rPr>
        <w:t>егистр loop можно считать переменной с именем loop.</w:t>
      </w:r>
    </w:p>
    <w:p w14:paraId="1AA6B55D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 xml:space="preserve">Запись значения в этот регистр эквивалентна присвоению значения переменной. Также можно интерпретировать и другие операции с регистром. Сложение содержимого двух регистров можно считать сложением переменных, вычитание – вычитанием переменных, и так далее. </w:t>
      </w:r>
    </w:p>
    <w:p w14:paraId="08887A72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 xml:space="preserve">Подпрограмма задержки расположена в строках 32—37. Первой строке подпрограммы присвоена метка wait. Именно по этой метке и будет вызываться подпрограмма. Опустим пока назначение команд push и pop (строки 32 и 36). Собственно процедура задержки расположена в строках 33—35. Формирование задержки производится путем многократного выполнения пустого цикла. Сначала в регистр loop записывается некоторое число (строка 33). </w:t>
      </w:r>
    </w:p>
    <w:p w14:paraId="76CE09BA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 xml:space="preserve">Затем начинается цикл, который постепенно уменьшает значение регистра loop до нуля (строки 34 и 35). Происходит это следующим образом. В строке 34 </w:t>
      </w:r>
      <w:r>
        <w:rPr>
          <w:lang w:eastAsia="ru-RU"/>
        </w:rPr>
        <w:lastRenderedPageBreak/>
        <w:t xml:space="preserve">содержимое регистра уменьшается на единицу, а в строке 35 происходит проверка </w:t>
      </w:r>
      <w:r>
        <w:rPr>
          <w:lang w:eastAsia="ru-RU"/>
        </w:rPr>
        <w:lastRenderedPageBreak/>
        <w:t>содержимого на нуль. Если содержимое регистра не равно нулю, то управление передается по метке wt l, и цикл повторяется. Когда же содержимое loop окажется равным нулю, очередного перехода не произойдет, и цикл задержки закончится.</w:t>
      </w:r>
    </w:p>
    <w:p w14:paraId="59582C1D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Время задержки при этом определяется числом, загруженным в рабочий регистр, и временем выполнения команд, образующих программный цикл.</w:t>
      </w:r>
    </w:p>
    <w:p w14:paraId="26A14501" w14:textId="77777777" w:rsidR="00867D54" w:rsidRDefault="00867D54" w:rsidP="00867D54">
      <w:pPr>
        <w:pStyle w:val="a3"/>
        <w:jc w:val="left"/>
        <w:rPr>
          <w:lang w:eastAsia="ru-RU"/>
        </w:rPr>
      </w:pPr>
      <w:r>
        <w:rPr>
          <w:lang w:eastAsia="ru-RU"/>
        </w:rPr>
        <w:t>Предположим, что в управляющей программе необходимо реализовать временную задержку 153 мкс. Для ее получения требуется определить число Х, загружаемое в рабочий регистр. Определение числа Х выполняется на основе расчета времени выполнения команд, образующих данную подпрограмму (см. листинг 3.1). При этом необходимо учитывать, что команды push и pop, ldi и ret выполняются однократно, а число повторений команд dec и brne равно числу Х. Кроме того, обращение к подпрограмме временной задержки осуществляется по команде rcall wait, время исполнения которой также необходимо</w:t>
      </w:r>
      <w:r w:rsidRPr="00867D54">
        <w:rPr>
          <w:lang w:eastAsia="ru-RU"/>
        </w:rPr>
        <w:t xml:space="preserve"> </w:t>
      </w:r>
      <w:r>
        <w:rPr>
          <w:lang w:eastAsia="ru-RU"/>
        </w:rPr>
        <w:t>учитывать при подсчете временной задержки. В сводной таблице команд Ассемблера микроконтроллеров AVR указывается, за сколько тактов исполняется каждая команда: rcall – 3 такта, push – 2, ldi – 1, dec – 1, brne – 2 (команда brne выполняется за один такт, если не вызывает перехода, и за два такта, если вызывает переход), pop – 2, ret – 4 такта.</w:t>
      </w:r>
    </w:p>
    <w:p w14:paraId="13E1037E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Тактовая частота кварцевого резонатора у нас равна 4 МГц. Длительность одного такта равна 0,25 мкс. Таким образом, подпрограмма выполняется за время (3 + 2 + 1 + (1+2)Х +2 +4) 0,25 мкс = (12 +3Х) 0,25 мкс= (3+0,75Х) мкс. . Из уравнения 3+0,75Х = 153 получим Х = 200</w:t>
      </w:r>
    </w:p>
    <w:p w14:paraId="3A4FC13B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В данном случае при загрузке в регистр числа 200 требуемая временная задержка (153 мкс) реализуется точно. Если число Х получается дробным, то временную задержку можно реализовать лишь приблизительно. Для более точной подстройки в подпрограмму могут быть включены команды NOP (нет операции), время выполнения которой равно одному такту (в данном случае – 0,25 мкс).</w:t>
      </w:r>
    </w:p>
    <w:p w14:paraId="20B4C0B6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lastRenderedPageBreak/>
        <w:t>Минимальная временная задержка, реализуемая подпрограммой, составляет 3,75 мкс (Х = 1). Временную задержку меньшей длительности программным путем можно реализовать, включая в программу цепочки команд NOP.</w:t>
      </w:r>
    </w:p>
    <w:p w14:paraId="5151DC82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Максимальная задержка, которую можно сформировать при помощи 8-разрядного регистра и данной подпрограммы, равна (3+0,75*255) = 194,25 мкс.</w:t>
      </w:r>
    </w:p>
    <w:p w14:paraId="4C8551A0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Для реализации задержки большей длительности можно рекомендовать увеличить тело цикла включением дополнительных команд или использовать метод вложенных циклов. Так, например, если в подпрограмму задержки перед командой dec вставить дополнительно три команды NOP, то максимальная задержка составит (3+1,5*255) = 385,5 мкс (т.е. почти в 2 раза больше).</w:t>
      </w:r>
    </w:p>
    <w:p w14:paraId="31993E45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Задержку большей длительности можно получить также за счет предварительного деления частоты тактового генератора. Тогда длительность выполнения каждой команды нужно было бы умножать на коэффициент деления предварительного делителя.</w:t>
      </w:r>
    </w:p>
    <w:p w14:paraId="5EF69A0E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Рассмотрим команды push и pop работы со стеком. Они предназначены для сохранения в стеке (push) и последующего восстановления (pop) содержимого регистра 1оор. В начале подпрограммы (строка 32) значение 1оор сохраняется, а перед выходом из подпрограммы (строка 36) – восстанавливается.</w:t>
      </w:r>
    </w:p>
    <w:p w14:paraId="358105BF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>Подобный прием придает программе одно полезное свойство. После окончания работы подпрограммы значения всех регистров микроконтроллера остаются без изменений. В данном конкретном случае такое свойство ничего не дает, кроме дополнительной задержки. Однако в сложных программах, имеющих не одну, а несколько подпрограмм, одни и те же регистры удобно использовать в разных подпрограммах.</w:t>
      </w:r>
    </w:p>
    <w:p w14:paraId="31C63120" w14:textId="77777777" w:rsidR="00867D54" w:rsidRDefault="00867D54" w:rsidP="00867D54">
      <w:pPr>
        <w:pStyle w:val="a3"/>
        <w:rPr>
          <w:lang w:eastAsia="ru-RU"/>
        </w:rPr>
      </w:pPr>
      <w:r>
        <w:rPr>
          <w:lang w:eastAsia="ru-RU"/>
        </w:rPr>
        <w:t xml:space="preserve">Те же самые регистры может использовать и основная программа. В этом случае описанное выше полезное свойство просто необходимо для правильной работы всей программы. Зная эту особенность, программисты стараются применять </w:t>
      </w:r>
      <w:r>
        <w:rPr>
          <w:lang w:eastAsia="ru-RU"/>
        </w:rPr>
        <w:lastRenderedPageBreak/>
        <w:t>подобный прием в каждой подпрограмме, независимо от того, полезен он в данном конкретном случае или нет.</w:t>
      </w:r>
    </w:p>
    <w:p w14:paraId="1B577012" w14:textId="77777777" w:rsidR="00522306" w:rsidRPr="00522306" w:rsidRDefault="00867D54" w:rsidP="00867D54">
      <w:pPr>
        <w:pStyle w:val="a3"/>
        <w:rPr>
          <w:lang w:eastAsia="ru-RU"/>
        </w:rPr>
      </w:pPr>
      <w:r>
        <w:rPr>
          <w:lang w:eastAsia="ru-RU"/>
        </w:rPr>
        <w:t>В соответствии с алгоритмом (рис.3.1) подпрограмма задержки в нашей программе вызывается два раза. Первый раз — после окончания цикла ожидания нажатия кнопки (строка 20). Второй раз — после окончания цикла ожидания отпускания кнопки (строка 30).</w:t>
      </w:r>
    </w:p>
    <w:p w14:paraId="0473150B" w14:textId="77777777" w:rsidR="007A1E23" w:rsidRDefault="00885041" w:rsidP="002436BC">
      <w:pPr>
        <w:pStyle w:val="1-"/>
        <w:rPr>
          <w:noProof/>
          <w:lang w:eastAsia="ru-RU"/>
        </w:rPr>
      </w:pPr>
      <w:r w:rsidRPr="00617B0B">
        <w:rPr>
          <w:b w:val="0"/>
          <w:noProof/>
          <w:lang w:eastAsia="ru-RU"/>
        </w:rPr>
        <w:t>Вывод</w:t>
      </w:r>
    </w:p>
    <w:p w14:paraId="4DFB0ACE" w14:textId="77777777" w:rsidR="003E5810" w:rsidRPr="00867D54" w:rsidRDefault="009D65FD" w:rsidP="002436BC">
      <w:pPr>
        <w:pStyle w:val="a3"/>
        <w:rPr>
          <w:noProof/>
          <w:lang w:eastAsia="ru-RU"/>
        </w:rPr>
      </w:pPr>
      <w:r>
        <w:rPr>
          <w:color w:val="000000"/>
          <w:spacing w:val="-1"/>
          <w:szCs w:val="16"/>
        </w:rPr>
        <w:t xml:space="preserve">В процессе выполнения лабораторной работы были </w:t>
      </w:r>
      <w:r>
        <w:rPr>
          <w:noProof/>
          <w:lang w:eastAsia="ru-RU"/>
        </w:rPr>
        <w:t>и</w:t>
      </w:r>
      <w:r w:rsidRPr="00A819B1">
        <w:rPr>
          <w:noProof/>
          <w:lang w:eastAsia="ru-RU"/>
        </w:rPr>
        <w:t>зуч</w:t>
      </w:r>
      <w:r>
        <w:rPr>
          <w:noProof/>
          <w:lang w:eastAsia="ru-RU"/>
        </w:rPr>
        <w:t>ены программ</w:t>
      </w:r>
      <w:r w:rsidRPr="00A819B1">
        <w:rPr>
          <w:noProof/>
          <w:lang w:eastAsia="ru-RU"/>
        </w:rPr>
        <w:t>ные методы борьбы с дребезгом контактов; организацию процедур ожидания события</w:t>
      </w:r>
      <w:r>
        <w:rPr>
          <w:noProof/>
          <w:lang w:eastAsia="ru-RU"/>
        </w:rPr>
        <w:t xml:space="preserve"> </w:t>
      </w:r>
      <w:r w:rsidRPr="00A819B1">
        <w:rPr>
          <w:noProof/>
          <w:lang w:eastAsia="ru-RU"/>
        </w:rPr>
        <w:t>на примере светодиодного индикатора, работающего в режиме поочередного в</w:t>
      </w:r>
      <w:r>
        <w:rPr>
          <w:noProof/>
          <w:lang w:eastAsia="ru-RU"/>
        </w:rPr>
        <w:t>ключения и отключения;</w:t>
      </w:r>
      <w:r w:rsidRPr="00A819B1">
        <w:rPr>
          <w:noProof/>
          <w:lang w:eastAsia="ru-RU"/>
        </w:rPr>
        <w:t xml:space="preserve"> к</w:t>
      </w:r>
      <w:r>
        <w:rPr>
          <w:noProof/>
          <w:lang w:eastAsia="ru-RU"/>
        </w:rPr>
        <w:t>оманды вызова и возврата из под</w:t>
      </w:r>
      <w:r w:rsidRPr="00A819B1">
        <w:rPr>
          <w:noProof/>
          <w:lang w:eastAsia="ru-RU"/>
        </w:rPr>
        <w:t>программы rcall и ret, работы со стеком push и pop, декремента dec, перехода по условию «неравно» brne.</w:t>
      </w:r>
    </w:p>
    <w:sectPr w:rsidR="003E5810" w:rsidRPr="00867D54" w:rsidSect="00126E81">
      <w:footerReference w:type="default" r:id="rId9"/>
      <w:pgSz w:w="11906" w:h="16838"/>
      <w:pgMar w:top="1134" w:right="567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F8AF2" w14:textId="77777777" w:rsidR="00D52592" w:rsidRDefault="00D52592" w:rsidP="00126E81">
      <w:pPr>
        <w:spacing w:after="0" w:line="240" w:lineRule="auto"/>
      </w:pPr>
      <w:r>
        <w:separator/>
      </w:r>
    </w:p>
  </w:endnote>
  <w:endnote w:type="continuationSeparator" w:id="0">
    <w:p w14:paraId="5C2F18DB" w14:textId="77777777" w:rsidR="00D52592" w:rsidRDefault="00D52592" w:rsidP="00126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5095905"/>
      <w:docPartObj>
        <w:docPartGallery w:val="Page Numbers (Bottom of Page)"/>
        <w:docPartUnique/>
      </w:docPartObj>
    </w:sdtPr>
    <w:sdtEndPr/>
    <w:sdtContent>
      <w:p w14:paraId="2FE1A47D" w14:textId="77777777" w:rsidR="00617B0B" w:rsidRDefault="00617B0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7012C4" w14:textId="77777777" w:rsidR="00126E81" w:rsidRDefault="00126E8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A1F86" w14:textId="77777777" w:rsidR="00D52592" w:rsidRDefault="00D52592" w:rsidP="00126E81">
      <w:pPr>
        <w:spacing w:after="0" w:line="240" w:lineRule="auto"/>
      </w:pPr>
      <w:r>
        <w:separator/>
      </w:r>
    </w:p>
  </w:footnote>
  <w:footnote w:type="continuationSeparator" w:id="0">
    <w:p w14:paraId="6BA814A2" w14:textId="77777777" w:rsidR="00D52592" w:rsidRDefault="00D52592" w:rsidP="00126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036FA"/>
    <w:multiLevelType w:val="multilevel"/>
    <w:tmpl w:val="B24CA6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0C62973"/>
    <w:multiLevelType w:val="hybridMultilevel"/>
    <w:tmpl w:val="B93A82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44FAC"/>
    <w:multiLevelType w:val="hybridMultilevel"/>
    <w:tmpl w:val="0518B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E5C"/>
    <w:rsid w:val="00074E95"/>
    <w:rsid w:val="000766B2"/>
    <w:rsid w:val="00082612"/>
    <w:rsid w:val="00093547"/>
    <w:rsid w:val="000A35DC"/>
    <w:rsid w:val="000D4EAD"/>
    <w:rsid w:val="000F5349"/>
    <w:rsid w:val="00101A22"/>
    <w:rsid w:val="00105FE7"/>
    <w:rsid w:val="00122297"/>
    <w:rsid w:val="00126E81"/>
    <w:rsid w:val="001405C5"/>
    <w:rsid w:val="00165912"/>
    <w:rsid w:val="00170EA1"/>
    <w:rsid w:val="001870A6"/>
    <w:rsid w:val="00187FBA"/>
    <w:rsid w:val="002436BC"/>
    <w:rsid w:val="002579FD"/>
    <w:rsid w:val="002D2388"/>
    <w:rsid w:val="002D4728"/>
    <w:rsid w:val="002E7D79"/>
    <w:rsid w:val="00316DCF"/>
    <w:rsid w:val="00332B00"/>
    <w:rsid w:val="0034276B"/>
    <w:rsid w:val="003573E1"/>
    <w:rsid w:val="003654CF"/>
    <w:rsid w:val="00387E5C"/>
    <w:rsid w:val="00392BE7"/>
    <w:rsid w:val="00397AD8"/>
    <w:rsid w:val="003E5810"/>
    <w:rsid w:val="004243EF"/>
    <w:rsid w:val="00455D2D"/>
    <w:rsid w:val="004B31C5"/>
    <w:rsid w:val="004B672C"/>
    <w:rsid w:val="004D008F"/>
    <w:rsid w:val="005034AE"/>
    <w:rsid w:val="00515FF4"/>
    <w:rsid w:val="00522306"/>
    <w:rsid w:val="00530C4D"/>
    <w:rsid w:val="00564883"/>
    <w:rsid w:val="00564D27"/>
    <w:rsid w:val="00571955"/>
    <w:rsid w:val="005818A0"/>
    <w:rsid w:val="005A6EAA"/>
    <w:rsid w:val="005D5C21"/>
    <w:rsid w:val="005D75BC"/>
    <w:rsid w:val="005F7F78"/>
    <w:rsid w:val="00617B0B"/>
    <w:rsid w:val="006208D1"/>
    <w:rsid w:val="00633A43"/>
    <w:rsid w:val="0069155F"/>
    <w:rsid w:val="006A299A"/>
    <w:rsid w:val="006C5317"/>
    <w:rsid w:val="006F0A7C"/>
    <w:rsid w:val="00724D6C"/>
    <w:rsid w:val="007528C1"/>
    <w:rsid w:val="00793157"/>
    <w:rsid w:val="007A1E23"/>
    <w:rsid w:val="007E5CFD"/>
    <w:rsid w:val="007F344E"/>
    <w:rsid w:val="007F3708"/>
    <w:rsid w:val="0081335F"/>
    <w:rsid w:val="00827081"/>
    <w:rsid w:val="00833C9A"/>
    <w:rsid w:val="00834074"/>
    <w:rsid w:val="00867D54"/>
    <w:rsid w:val="00872741"/>
    <w:rsid w:val="00885041"/>
    <w:rsid w:val="00887CCA"/>
    <w:rsid w:val="008921F2"/>
    <w:rsid w:val="008A0B5C"/>
    <w:rsid w:val="008A74DA"/>
    <w:rsid w:val="008C77DA"/>
    <w:rsid w:val="008E69CD"/>
    <w:rsid w:val="00912E6E"/>
    <w:rsid w:val="00914738"/>
    <w:rsid w:val="009155BA"/>
    <w:rsid w:val="00987CE3"/>
    <w:rsid w:val="009A6A58"/>
    <w:rsid w:val="009D65FD"/>
    <w:rsid w:val="00A06C2D"/>
    <w:rsid w:val="00A13A4A"/>
    <w:rsid w:val="00A47C1B"/>
    <w:rsid w:val="00A61F0B"/>
    <w:rsid w:val="00A62945"/>
    <w:rsid w:val="00A819B1"/>
    <w:rsid w:val="00A83551"/>
    <w:rsid w:val="00AA5A8A"/>
    <w:rsid w:val="00B54960"/>
    <w:rsid w:val="00B904F9"/>
    <w:rsid w:val="00B97B21"/>
    <w:rsid w:val="00BE24D0"/>
    <w:rsid w:val="00C32C49"/>
    <w:rsid w:val="00C51590"/>
    <w:rsid w:val="00C51998"/>
    <w:rsid w:val="00C72E6D"/>
    <w:rsid w:val="00C77DC3"/>
    <w:rsid w:val="00D117C2"/>
    <w:rsid w:val="00D41E61"/>
    <w:rsid w:val="00D5238A"/>
    <w:rsid w:val="00D52592"/>
    <w:rsid w:val="00D53022"/>
    <w:rsid w:val="00D61E49"/>
    <w:rsid w:val="00D76372"/>
    <w:rsid w:val="00D803CA"/>
    <w:rsid w:val="00DB1E61"/>
    <w:rsid w:val="00DC78F2"/>
    <w:rsid w:val="00DD4C9B"/>
    <w:rsid w:val="00DD79BE"/>
    <w:rsid w:val="00DF3302"/>
    <w:rsid w:val="00DF37C9"/>
    <w:rsid w:val="00DF7926"/>
    <w:rsid w:val="00E00CDF"/>
    <w:rsid w:val="00E07831"/>
    <w:rsid w:val="00E25F14"/>
    <w:rsid w:val="00E70768"/>
    <w:rsid w:val="00E87F8E"/>
    <w:rsid w:val="00ED676E"/>
    <w:rsid w:val="00F118F1"/>
    <w:rsid w:val="00F132B9"/>
    <w:rsid w:val="00F37D08"/>
    <w:rsid w:val="00F76B33"/>
    <w:rsid w:val="00FE1FFC"/>
    <w:rsid w:val="00FF1660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F2D07"/>
  <w15:chartTrackingRefBased/>
  <w15:docId w15:val="{199F2F4A-F503-4951-9F1C-66061562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7D7D"/>
  </w:style>
  <w:style w:type="paragraph" w:styleId="1">
    <w:name w:val="heading 1"/>
    <w:basedOn w:val="a"/>
    <w:next w:val="a"/>
    <w:link w:val="10"/>
    <w:uiPriority w:val="9"/>
    <w:qFormat/>
    <w:rsid w:val="00FF7D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7D7D"/>
    <w:pPr>
      <w:keepNext/>
      <w:spacing w:before="240" w:after="60" w:line="360" w:lineRule="auto"/>
      <w:outlineLvl w:val="1"/>
    </w:pPr>
    <w:rPr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2E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ая часть"/>
    <w:basedOn w:val="a"/>
    <w:qFormat/>
    <w:rsid w:val="00AA5A8A"/>
    <w:pPr>
      <w:spacing w:line="360" w:lineRule="auto"/>
      <w:ind w:firstLine="706"/>
      <w:jc w:val="both"/>
    </w:pPr>
    <w:rPr>
      <w:rFonts w:ascii="Times New Roman" w:hAnsi="Times New Roman"/>
      <w:sz w:val="28"/>
    </w:rPr>
  </w:style>
  <w:style w:type="character" w:customStyle="1" w:styleId="20">
    <w:name w:val="Заголовок 2 Знак"/>
    <w:link w:val="2"/>
    <w:uiPriority w:val="9"/>
    <w:rsid w:val="00FF7D7D"/>
    <w:rPr>
      <w:b/>
      <w:bCs/>
      <w:iCs/>
      <w:sz w:val="30"/>
      <w:szCs w:val="28"/>
    </w:rPr>
  </w:style>
  <w:style w:type="paragraph" w:customStyle="1" w:styleId="1-">
    <w:name w:val="Заголовок 1-го уровня"/>
    <w:basedOn w:val="1"/>
    <w:next w:val="a3"/>
    <w:qFormat/>
    <w:rsid w:val="00187FBA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paragraph" w:customStyle="1" w:styleId="2-">
    <w:name w:val="Заголовок 2-го уровня"/>
    <w:basedOn w:val="2"/>
    <w:next w:val="a3"/>
    <w:qFormat/>
    <w:rsid w:val="00FF7D7D"/>
    <w:pPr>
      <w:ind w:left="708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FF7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F7D7D"/>
    <w:pPr>
      <w:spacing w:after="100"/>
    </w:pPr>
  </w:style>
  <w:style w:type="character" w:styleId="a4">
    <w:name w:val="Hyperlink"/>
    <w:basedOn w:val="a0"/>
    <w:uiPriority w:val="99"/>
    <w:unhideWhenUsed/>
    <w:rsid w:val="00FF7D7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FF7D7D"/>
    <w:pPr>
      <w:outlineLvl w:val="9"/>
    </w:pPr>
    <w:rPr>
      <w:lang w:eastAsia="ru-RU"/>
    </w:rPr>
  </w:style>
  <w:style w:type="paragraph" w:customStyle="1" w:styleId="a6">
    <w:name w:val="Исходный код"/>
    <w:basedOn w:val="a3"/>
    <w:qFormat/>
    <w:rsid w:val="007E5CFD"/>
    <w:pPr>
      <w:spacing w:after="0"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customStyle="1" w:styleId="a7">
    <w:name w:val="Подпись названия"/>
    <w:basedOn w:val="a3"/>
    <w:qFormat/>
    <w:rsid w:val="00564883"/>
    <w:pPr>
      <w:keepNext/>
      <w:spacing w:line="240" w:lineRule="auto"/>
      <w:jc w:val="center"/>
    </w:pPr>
    <w:rPr>
      <w:color w:val="000000" w:themeColor="text1"/>
      <w:sz w:val="24"/>
    </w:rPr>
  </w:style>
  <w:style w:type="table" w:styleId="a8">
    <w:name w:val="Table Grid"/>
    <w:basedOn w:val="a1"/>
    <w:uiPriority w:val="39"/>
    <w:rsid w:val="00387E5C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7E5C"/>
  </w:style>
  <w:style w:type="paragraph" w:styleId="a9">
    <w:name w:val="No Spacing"/>
    <w:uiPriority w:val="1"/>
    <w:qFormat/>
    <w:rsid w:val="00387E5C"/>
    <w:pPr>
      <w:spacing w:after="0" w:line="240" w:lineRule="auto"/>
    </w:pPr>
    <w:rPr>
      <w:rFonts w:eastAsiaTheme="minorEastAsia"/>
      <w:lang w:eastAsia="zh-CN"/>
    </w:rPr>
  </w:style>
  <w:style w:type="paragraph" w:styleId="aa">
    <w:name w:val="Body Text"/>
    <w:basedOn w:val="a"/>
    <w:link w:val="ab"/>
    <w:rsid w:val="00387E5C"/>
    <w:pPr>
      <w:spacing w:after="140" w:line="288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ab">
    <w:name w:val="Основной текст Знак"/>
    <w:basedOn w:val="a0"/>
    <w:link w:val="aa"/>
    <w:rsid w:val="00387E5C"/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character" w:customStyle="1" w:styleId="pl-ovar">
    <w:name w:val="pl-ovar"/>
    <w:basedOn w:val="a0"/>
    <w:rsid w:val="00387E5C"/>
  </w:style>
  <w:style w:type="character" w:customStyle="1" w:styleId="pl-int">
    <w:name w:val="pl-int"/>
    <w:basedOn w:val="a0"/>
    <w:rsid w:val="00387E5C"/>
  </w:style>
  <w:style w:type="character" w:customStyle="1" w:styleId="pl-atom">
    <w:name w:val="pl-atom"/>
    <w:basedOn w:val="a0"/>
    <w:rsid w:val="00387E5C"/>
  </w:style>
  <w:style w:type="character" w:customStyle="1" w:styleId="pl-infix">
    <w:name w:val="pl-infix"/>
    <w:basedOn w:val="a0"/>
    <w:rsid w:val="00387E5C"/>
  </w:style>
  <w:style w:type="character" w:customStyle="1" w:styleId="pl-quoted-atom">
    <w:name w:val="pl-quoted-atom"/>
    <w:basedOn w:val="a0"/>
    <w:rsid w:val="00387E5C"/>
  </w:style>
  <w:style w:type="character" w:customStyle="1" w:styleId="30">
    <w:name w:val="Заголовок 3 Знак"/>
    <w:basedOn w:val="a0"/>
    <w:link w:val="3"/>
    <w:uiPriority w:val="9"/>
    <w:semiHidden/>
    <w:rsid w:val="00C72E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c">
    <w:name w:val="Пример"/>
    <w:basedOn w:val="aa"/>
    <w:qFormat/>
    <w:rsid w:val="00C72E6D"/>
    <w:pPr>
      <w:tabs>
        <w:tab w:val="left" w:pos="578"/>
      </w:tabs>
      <w:suppressAutoHyphens/>
      <w:spacing w:before="40" w:after="40"/>
    </w:pPr>
    <w:rPr>
      <w:b/>
      <w:szCs w:val="20"/>
      <w:lang w:val="en-US"/>
    </w:rPr>
  </w:style>
  <w:style w:type="paragraph" w:customStyle="1" w:styleId="ad">
    <w:name w:val="Подпункт"/>
    <w:basedOn w:val="a"/>
    <w:qFormat/>
    <w:rsid w:val="00C72E6D"/>
    <w:pPr>
      <w:spacing w:before="120" w:after="0" w:line="240" w:lineRule="auto"/>
    </w:pPr>
    <w:rPr>
      <w:rFonts w:ascii="Liberation Serif" w:eastAsia="Source Han Sans CN Regular" w:hAnsi="Liberation Serif" w:cs="Lohit Devanagari"/>
      <w:color w:val="00000A"/>
      <w:kern w:val="2"/>
      <w:sz w:val="24"/>
      <w:szCs w:val="24"/>
      <w:lang w:eastAsia="zh-CN" w:bidi="hi-IN"/>
    </w:rPr>
  </w:style>
  <w:style w:type="paragraph" w:styleId="21">
    <w:name w:val="toc 2"/>
    <w:basedOn w:val="a"/>
    <w:next w:val="a"/>
    <w:autoRedefine/>
    <w:uiPriority w:val="39"/>
    <w:unhideWhenUsed/>
    <w:rsid w:val="0016591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165912"/>
    <w:pPr>
      <w:spacing w:after="100"/>
      <w:ind w:left="440"/>
    </w:pPr>
  </w:style>
  <w:style w:type="paragraph" w:styleId="ae">
    <w:name w:val="header"/>
    <w:basedOn w:val="a"/>
    <w:link w:val="af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26E81"/>
  </w:style>
  <w:style w:type="paragraph" w:styleId="af0">
    <w:name w:val="footer"/>
    <w:basedOn w:val="a"/>
    <w:link w:val="af1"/>
    <w:uiPriority w:val="99"/>
    <w:unhideWhenUsed/>
    <w:rsid w:val="00126E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26E81"/>
  </w:style>
  <w:style w:type="paragraph" w:styleId="af2">
    <w:name w:val="Balloon Text"/>
    <w:basedOn w:val="a"/>
    <w:link w:val="af3"/>
    <w:uiPriority w:val="99"/>
    <w:semiHidden/>
    <w:unhideWhenUsed/>
    <w:rsid w:val="002D23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D2388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530C4D"/>
    <w:pPr>
      <w:ind w:left="720"/>
      <w:contextualSpacing/>
    </w:pPr>
  </w:style>
  <w:style w:type="paragraph" w:styleId="af5">
    <w:name w:val="caption"/>
    <w:basedOn w:val="a"/>
    <w:next w:val="a"/>
    <w:uiPriority w:val="35"/>
    <w:unhideWhenUsed/>
    <w:qFormat/>
    <w:rsid w:val="004D008F"/>
    <w:pPr>
      <w:spacing w:after="200" w:line="240" w:lineRule="auto"/>
      <w:jc w:val="center"/>
    </w:pPr>
    <w:rPr>
      <w:rFonts w:ascii="Times New Roman" w:hAnsi="Times New Roman"/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27882CD1-F021-41F6-9288-DB9BD2EDF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1243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2</cp:revision>
  <cp:lastPrinted>2018-05-31T19:47:00Z</cp:lastPrinted>
  <dcterms:created xsi:type="dcterms:W3CDTF">2018-12-03T07:15:00Z</dcterms:created>
  <dcterms:modified xsi:type="dcterms:W3CDTF">2022-07-25T16:01:00Z</dcterms:modified>
</cp:coreProperties>
</file>