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67D8" w14:textId="77777777" w:rsidR="004672FB" w:rsidRPr="004672FB" w:rsidRDefault="004672FB" w:rsidP="004672FB">
      <w:pPr>
        <w:spacing w:after="0" w:line="240" w:lineRule="auto"/>
        <w:rPr>
          <w:rFonts w:ascii="Times New Roman" w:eastAsia="Times New Roman" w:hAnsi="Times New Roman" w:cs="Times New Roman"/>
          <w:b/>
          <w:bCs/>
          <w:sz w:val="20"/>
          <w:szCs w:val="20"/>
        </w:rPr>
      </w:pPr>
    </w:p>
    <w:p w14:paraId="4002790C" w14:textId="77777777" w:rsidR="004672FB" w:rsidRPr="004672FB" w:rsidRDefault="004672FB" w:rsidP="004672FB">
      <w:pPr>
        <w:spacing w:after="0" w:line="240" w:lineRule="auto"/>
        <w:jc w:val="right"/>
        <w:rPr>
          <w:rFonts w:ascii="Times New Roman" w:eastAsia="Times New Roman" w:hAnsi="Times New Roman" w:cs="Times New Roman"/>
          <w:b/>
          <w:bCs/>
          <w:sz w:val="20"/>
          <w:szCs w:val="20"/>
        </w:rPr>
      </w:pPr>
      <w:r w:rsidRPr="004672FB">
        <w:rPr>
          <w:rFonts w:ascii="Times New Roman" w:eastAsia="Times New Roman" w:hAnsi="Times New Roman" w:cs="Times New Roman"/>
          <w:b/>
          <w:bCs/>
          <w:sz w:val="20"/>
          <w:szCs w:val="20"/>
        </w:rPr>
        <w:t>Додаток № 2 до тендерної документації</w:t>
      </w:r>
    </w:p>
    <w:p w14:paraId="39EAA850" w14:textId="77777777" w:rsidR="004672FB" w:rsidRPr="004672FB" w:rsidRDefault="004672FB" w:rsidP="004672FB">
      <w:pPr>
        <w:spacing w:after="0" w:line="240" w:lineRule="auto"/>
        <w:jc w:val="center"/>
        <w:rPr>
          <w:rFonts w:ascii="Times New Roman" w:eastAsia="Times New Roman" w:hAnsi="Times New Roman" w:cs="Times New Roman"/>
          <w:b/>
          <w:bCs/>
          <w:sz w:val="20"/>
          <w:szCs w:val="20"/>
        </w:rPr>
      </w:pPr>
      <w:bookmarkStart w:id="0" w:name="_Hlk222217778"/>
      <w:r w:rsidRPr="004672FB">
        <w:rPr>
          <w:rFonts w:ascii="Times New Roman" w:eastAsia="Times New Roman" w:hAnsi="Times New Roman" w:cs="Times New Roman"/>
          <w:b/>
          <w:bCs/>
          <w:sz w:val="20"/>
          <w:szCs w:val="20"/>
        </w:rPr>
        <w:t>Перелік документів та / або інформації, які подаються переможцем процедури закупівлі</w:t>
      </w:r>
    </w:p>
    <w:bookmarkEnd w:id="0"/>
    <w:p w14:paraId="7A47CE90" w14:textId="77777777" w:rsidR="004672FB" w:rsidRPr="004672FB" w:rsidRDefault="004672FB" w:rsidP="004672FB">
      <w:pPr>
        <w:numPr>
          <w:ilvl w:val="0"/>
          <w:numId w:val="1"/>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2FCC71C9" w14:textId="77777777" w:rsidR="004672FB" w:rsidRPr="004672FB" w:rsidRDefault="004672FB" w:rsidP="004672FB">
      <w:pPr>
        <w:numPr>
          <w:ilvl w:val="0"/>
          <w:numId w:val="2"/>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визначення грошового еквівалента зобов’язання в іноземній валюті;</w:t>
      </w:r>
    </w:p>
    <w:p w14:paraId="5135EF14" w14:textId="77777777" w:rsidR="004672FB" w:rsidRPr="004672FB" w:rsidRDefault="004672FB" w:rsidP="004672FB">
      <w:pPr>
        <w:numPr>
          <w:ilvl w:val="0"/>
          <w:numId w:val="2"/>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перерахунку ціни в бік зменшення ціни тендерної пропозиції переможця без зменшення обсягів закупівлі;</w:t>
      </w:r>
    </w:p>
    <w:p w14:paraId="1D21C1E9" w14:textId="77777777" w:rsidR="004672FB" w:rsidRPr="004672FB" w:rsidRDefault="004672FB" w:rsidP="004672FB">
      <w:pPr>
        <w:numPr>
          <w:ilvl w:val="0"/>
          <w:numId w:val="2"/>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перерахунку ціни та обсягів товарів в бік зменшення за умови необхідності приведення обсягів товарів до кратності упаковки.</w:t>
      </w:r>
    </w:p>
    <w:p w14:paraId="3318D3D9"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5A83FB41"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У разі необхідності перерахунку ціни тендерної пропозиції переможець має надати такий перерахунок замовнику під час укладання договору про закупівлю.</w:t>
      </w:r>
    </w:p>
    <w:p w14:paraId="144ADB23"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16C57E1F" w14:textId="77777777" w:rsidR="004672FB" w:rsidRPr="004672FB" w:rsidRDefault="004672FB" w:rsidP="004672FB">
      <w:pPr>
        <w:numPr>
          <w:ilvl w:val="0"/>
          <w:numId w:val="1"/>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Інформація про право підписання договору про закупівлю надається переможцем шляхом завантаження її в електронну систему </w:t>
      </w:r>
      <w:proofErr w:type="spellStart"/>
      <w:r w:rsidRPr="004672FB">
        <w:rPr>
          <w:rFonts w:ascii="Times New Roman" w:eastAsia="Times New Roman" w:hAnsi="Times New Roman" w:cs="Times New Roman"/>
          <w:color w:val="000000"/>
          <w:sz w:val="20"/>
          <w:szCs w:val="20"/>
        </w:rPr>
        <w:t>закупівель</w:t>
      </w:r>
      <w:proofErr w:type="spellEnd"/>
      <w:r w:rsidRPr="004672FB">
        <w:rPr>
          <w:rFonts w:ascii="Times New Roman" w:eastAsia="Times New Roman" w:hAnsi="Times New Roman" w:cs="Times New Roman"/>
          <w:color w:val="000000"/>
          <w:sz w:val="20"/>
          <w:szCs w:val="20"/>
        </w:rPr>
        <w:t xml:space="preserve"> не пізніше ніж за один робочий день до дати укладення договору про закупівлю. Так</w:t>
      </w:r>
      <w:r w:rsidRPr="004672FB">
        <w:rPr>
          <w:rFonts w:ascii="Times New Roman" w:eastAsia="Times New Roman" w:hAnsi="Times New Roman" w:cs="Times New Roman"/>
          <w:sz w:val="20"/>
          <w:szCs w:val="20"/>
        </w:rPr>
        <w:t>ою інформацією може бути наказ про призначення керівника та/або протокол про призначення керівника та/або витяг або виписка з Єдиного державного реєстру юридичних осіб, фізичних осіб-підприємців та громадських формувань та/або довіреність та/або доручення тощо.</w:t>
      </w:r>
    </w:p>
    <w:p w14:paraId="31842BC7"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369033D5"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b/>
          <w:bCs/>
          <w:sz w:val="20"/>
          <w:szCs w:val="20"/>
        </w:rPr>
      </w:pPr>
      <w:r w:rsidRPr="004672FB">
        <w:rPr>
          <w:rFonts w:ascii="Times New Roman" w:eastAsia="Times New Roman" w:hAnsi="Times New Roman" w:cs="Times New Roman"/>
          <w:color w:val="000000"/>
          <w:sz w:val="20"/>
          <w:szCs w:val="20"/>
        </w:rPr>
        <w:t>У випадку, якщо переможець процедури закупівлі є товариством з обмеженою відповідальністю або товариством з додатковою відповідальністю та договір про закупівлю буде вважатися значним правочином, тобто вартість майна, робіт або послуг, що є предметом такого правочину, перевищує 50 відсотків вартості чистих активів товариства відповідно до останньої затвердженої фінансової звітності, такий переможець повинен надати рішення загальних зборів учасників (засновників) товариства або рішення одноособового учасника, яке дає згоду на вчинення значного правочину шляхом укладення договору про закупівлю за результатами проведення процедури закупівлі</w:t>
      </w:r>
      <w:r w:rsidRPr="004672FB">
        <w:rPr>
          <w:rFonts w:ascii="Times New Roman" w:eastAsia="Times New Roman" w:hAnsi="Times New Roman" w:cs="Times New Roman"/>
          <w:sz w:val="20"/>
          <w:szCs w:val="20"/>
        </w:rPr>
        <w:t xml:space="preserve">. </w:t>
      </w:r>
      <w:r w:rsidRPr="004672FB">
        <w:rPr>
          <w:rFonts w:ascii="Times New Roman" w:eastAsia="Times New Roman" w:hAnsi="Times New Roman" w:cs="Times New Roman"/>
          <w:b/>
          <w:bCs/>
          <w:sz w:val="20"/>
          <w:szCs w:val="20"/>
        </w:rPr>
        <w:t>У разі, якщо укладення договору про закупівлю за результатами відкритих торгів не є значним правочином або в установчих документах переможця відсутні обмеження, переможець має надати відповідну довідку в довільній формі.</w:t>
      </w:r>
    </w:p>
    <w:p w14:paraId="5521313E"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756B0092"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 xml:space="preserve">Інформація про право підписання договору про закупівлю надається переможцем шляхом завантаження її в електронну систему </w:t>
      </w:r>
      <w:proofErr w:type="spellStart"/>
      <w:r w:rsidRPr="004672FB">
        <w:rPr>
          <w:rFonts w:ascii="Times New Roman" w:eastAsia="Times New Roman" w:hAnsi="Times New Roman" w:cs="Times New Roman"/>
          <w:color w:val="000000"/>
          <w:sz w:val="20"/>
          <w:szCs w:val="20"/>
        </w:rPr>
        <w:t>закупівель</w:t>
      </w:r>
      <w:proofErr w:type="spellEnd"/>
      <w:r w:rsidRPr="004672FB">
        <w:rPr>
          <w:rFonts w:ascii="Times New Roman" w:eastAsia="Times New Roman" w:hAnsi="Times New Roman" w:cs="Times New Roman"/>
          <w:color w:val="000000"/>
          <w:sz w:val="20"/>
          <w:szCs w:val="20"/>
        </w:rPr>
        <w:t xml:space="preserve"> не пізніше ніж за один робочий день до дати укладення договору про закупівлю.</w:t>
      </w:r>
    </w:p>
    <w:p w14:paraId="2501D435"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5236AFC6"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 xml:space="preserve">У разі якщо переможець процедури закупівлі не надав відповідну інформацію про право підписання договору про закупівлю, в тому числі рішення загальних зборів учасників (засновників) товариства або рішення одноособового учасника, яке дає згоду на вчинення значного правочину шляхом укладення договору про закупівлю за результатами проведення процедури закупівлі, шляхом завантаження їх в електронну систему </w:t>
      </w:r>
      <w:proofErr w:type="spellStart"/>
      <w:r w:rsidRPr="004672FB">
        <w:rPr>
          <w:rFonts w:ascii="Times New Roman" w:eastAsia="Times New Roman" w:hAnsi="Times New Roman" w:cs="Times New Roman"/>
          <w:color w:val="000000"/>
          <w:sz w:val="20"/>
          <w:szCs w:val="20"/>
        </w:rPr>
        <w:t>закупівель</w:t>
      </w:r>
      <w:proofErr w:type="spellEnd"/>
      <w:r w:rsidRPr="004672FB">
        <w:rPr>
          <w:rFonts w:ascii="Times New Roman" w:eastAsia="Times New Roman" w:hAnsi="Times New Roman" w:cs="Times New Roman"/>
          <w:color w:val="000000"/>
          <w:sz w:val="20"/>
          <w:szCs w:val="20"/>
        </w:rPr>
        <w:t xml:space="preserve"> за один робочий день до дати укладення договору про закупівлю, замовник відхиляє його тендерну пропозицію на підставі абзацу 2 підпункту 3 пункту 44 Особливостей.</w:t>
      </w:r>
    </w:p>
    <w:p w14:paraId="17021374" w14:textId="77777777" w:rsidR="004672FB" w:rsidRPr="004672FB" w:rsidRDefault="004672FB" w:rsidP="004672FB">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45B0F86C" w14:textId="77777777" w:rsidR="004672FB" w:rsidRPr="004672FB" w:rsidRDefault="004672FB" w:rsidP="004672FB">
      <w:pPr>
        <w:numPr>
          <w:ilvl w:val="0"/>
          <w:numId w:val="1"/>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 xml:space="preserve">Переможець у строк, що не перевищує чотири дні з дати оприлюднення в електронній системі </w:t>
      </w:r>
      <w:proofErr w:type="spellStart"/>
      <w:r w:rsidRPr="004672FB">
        <w:rPr>
          <w:rFonts w:ascii="Times New Roman" w:eastAsia="Times New Roman" w:hAnsi="Times New Roman" w:cs="Times New Roman"/>
          <w:color w:val="000000"/>
          <w:sz w:val="20"/>
          <w:szCs w:val="20"/>
        </w:rPr>
        <w:t>закупівель</w:t>
      </w:r>
      <w:proofErr w:type="spellEnd"/>
      <w:r w:rsidRPr="004672FB">
        <w:rPr>
          <w:rFonts w:ascii="Times New Roman" w:eastAsia="Times New Roman" w:hAnsi="Times New Roman" w:cs="Times New Roman"/>
          <w:color w:val="000000"/>
          <w:sz w:val="20"/>
          <w:szCs w:val="20"/>
        </w:rPr>
        <w:t xml:space="preserve"> повідомлення про намір укласти договір про закупівлю, надає замовнику шляхом оприлюднення в електронній системі </w:t>
      </w:r>
      <w:proofErr w:type="spellStart"/>
      <w:r w:rsidRPr="004672FB">
        <w:rPr>
          <w:rFonts w:ascii="Times New Roman" w:eastAsia="Times New Roman" w:hAnsi="Times New Roman" w:cs="Times New Roman"/>
          <w:color w:val="000000"/>
          <w:sz w:val="20"/>
          <w:szCs w:val="20"/>
        </w:rPr>
        <w:t>закупівель</w:t>
      </w:r>
      <w:proofErr w:type="spellEnd"/>
      <w:r w:rsidRPr="004672FB">
        <w:rPr>
          <w:rFonts w:ascii="Times New Roman" w:eastAsia="Times New Roman" w:hAnsi="Times New Roman" w:cs="Times New Roman"/>
          <w:color w:val="000000"/>
          <w:sz w:val="20"/>
          <w:szCs w:val="20"/>
        </w:rPr>
        <w:t xml:space="preserve"> наступні документи:</w:t>
      </w:r>
    </w:p>
    <w:tbl>
      <w:tblPr>
        <w:tblW w:w="10207" w:type="dxa"/>
        <w:tblInd w:w="-714" w:type="dxa"/>
        <w:tblLayout w:type="fixed"/>
        <w:tblLook w:val="0400" w:firstRow="0" w:lastRow="0" w:firstColumn="0" w:lastColumn="0" w:noHBand="0" w:noVBand="1"/>
      </w:tblPr>
      <w:tblGrid>
        <w:gridCol w:w="560"/>
        <w:gridCol w:w="5678"/>
        <w:gridCol w:w="3969"/>
      </w:tblGrid>
      <w:tr w:rsidR="004672FB" w:rsidRPr="004672FB" w14:paraId="7B070106" w14:textId="77777777" w:rsidTr="007940A3">
        <w:tc>
          <w:tcPr>
            <w:tcW w:w="560" w:type="dxa"/>
            <w:tcBorders>
              <w:top w:val="single" w:sz="4" w:space="0" w:color="000000"/>
              <w:left w:val="single" w:sz="4" w:space="0" w:color="000000"/>
              <w:bottom w:val="single" w:sz="4" w:space="0" w:color="000000"/>
              <w:right w:val="single" w:sz="4" w:space="0" w:color="000000"/>
            </w:tcBorders>
            <w:vAlign w:val="center"/>
          </w:tcPr>
          <w:p w14:paraId="31371250" w14:textId="77777777" w:rsidR="004672FB" w:rsidRPr="004672FB" w:rsidRDefault="004672FB" w:rsidP="004672FB">
            <w:pPr>
              <w:spacing w:after="0" w:line="240" w:lineRule="auto"/>
              <w:jc w:val="center"/>
              <w:rPr>
                <w:rFonts w:ascii="Times New Roman" w:eastAsia="Times New Roman" w:hAnsi="Times New Roman" w:cs="Times New Roman"/>
                <w:sz w:val="20"/>
                <w:szCs w:val="20"/>
              </w:rPr>
            </w:pPr>
            <w:r w:rsidRPr="004672FB">
              <w:rPr>
                <w:rFonts w:ascii="Times New Roman" w:eastAsia="Times New Roman" w:hAnsi="Times New Roman" w:cs="Times New Roman"/>
                <w:b/>
                <w:bCs/>
                <w:sz w:val="20"/>
                <w:szCs w:val="20"/>
              </w:rPr>
              <w:t>№ п/п</w:t>
            </w:r>
          </w:p>
        </w:tc>
        <w:tc>
          <w:tcPr>
            <w:tcW w:w="5678" w:type="dxa"/>
            <w:tcBorders>
              <w:top w:val="single" w:sz="4" w:space="0" w:color="000000"/>
              <w:left w:val="single" w:sz="4" w:space="0" w:color="000000"/>
              <w:bottom w:val="single" w:sz="4" w:space="0" w:color="000000"/>
              <w:right w:val="single" w:sz="4" w:space="0" w:color="000000"/>
            </w:tcBorders>
            <w:vAlign w:val="center"/>
          </w:tcPr>
          <w:p w14:paraId="28C6610E" w14:textId="77777777" w:rsidR="004672FB" w:rsidRPr="004672FB" w:rsidRDefault="004672FB" w:rsidP="004672FB">
            <w:pPr>
              <w:spacing w:after="0" w:line="240" w:lineRule="auto"/>
              <w:jc w:val="center"/>
              <w:rPr>
                <w:rFonts w:ascii="Times New Roman" w:eastAsia="Times New Roman" w:hAnsi="Times New Roman" w:cs="Times New Roman"/>
                <w:sz w:val="20"/>
                <w:szCs w:val="20"/>
              </w:rPr>
            </w:pPr>
            <w:r w:rsidRPr="004672FB">
              <w:rPr>
                <w:rFonts w:ascii="Times New Roman" w:eastAsia="Times New Roman" w:hAnsi="Times New Roman" w:cs="Times New Roman"/>
                <w:b/>
                <w:bCs/>
                <w:sz w:val="20"/>
                <w:szCs w:val="20"/>
              </w:rPr>
              <w:t>Підстави для відмови в участі у процедурі закупівлі</w:t>
            </w:r>
          </w:p>
        </w:tc>
        <w:tc>
          <w:tcPr>
            <w:tcW w:w="3969" w:type="dxa"/>
            <w:tcBorders>
              <w:top w:val="single" w:sz="4" w:space="0" w:color="000000"/>
              <w:left w:val="single" w:sz="4" w:space="0" w:color="000000"/>
              <w:bottom w:val="single" w:sz="4" w:space="0" w:color="000000"/>
              <w:right w:val="single" w:sz="4" w:space="0" w:color="000000"/>
            </w:tcBorders>
            <w:vAlign w:val="center"/>
          </w:tcPr>
          <w:p w14:paraId="5D860F54" w14:textId="77777777" w:rsidR="004672FB" w:rsidRPr="004672FB" w:rsidRDefault="004672FB" w:rsidP="004672FB">
            <w:pPr>
              <w:spacing w:after="0" w:line="240" w:lineRule="auto"/>
              <w:jc w:val="center"/>
              <w:rPr>
                <w:rFonts w:ascii="Times New Roman" w:eastAsia="Times New Roman" w:hAnsi="Times New Roman" w:cs="Times New Roman"/>
                <w:sz w:val="20"/>
                <w:szCs w:val="20"/>
              </w:rPr>
            </w:pPr>
            <w:r w:rsidRPr="004672FB">
              <w:rPr>
                <w:rFonts w:ascii="Times New Roman" w:eastAsia="Times New Roman" w:hAnsi="Times New Roman" w:cs="Times New Roman"/>
                <w:b/>
                <w:bCs/>
                <w:sz w:val="20"/>
                <w:szCs w:val="20"/>
              </w:rPr>
              <w:t xml:space="preserve">Переможець у строк, що не перевищує чотири дні з дати оприлюднення в електронній системі </w:t>
            </w:r>
            <w:proofErr w:type="spellStart"/>
            <w:r w:rsidRPr="004672FB">
              <w:rPr>
                <w:rFonts w:ascii="Times New Roman" w:eastAsia="Times New Roman" w:hAnsi="Times New Roman" w:cs="Times New Roman"/>
                <w:b/>
                <w:bCs/>
                <w:sz w:val="20"/>
                <w:szCs w:val="20"/>
              </w:rPr>
              <w:t>закупівель</w:t>
            </w:r>
            <w:proofErr w:type="spellEnd"/>
            <w:r w:rsidRPr="004672FB">
              <w:rPr>
                <w:rFonts w:ascii="Times New Roman" w:eastAsia="Times New Roman" w:hAnsi="Times New Roman" w:cs="Times New Roman"/>
                <w:b/>
                <w:bCs/>
                <w:sz w:val="20"/>
                <w:szCs w:val="20"/>
              </w:rPr>
              <w:t xml:space="preserve"> повідомлення про намір укласти договір про закупівлю, надає замовнику шляхом оприлюднення в електронній системі </w:t>
            </w:r>
            <w:proofErr w:type="spellStart"/>
            <w:r w:rsidRPr="004672FB">
              <w:rPr>
                <w:rFonts w:ascii="Times New Roman" w:eastAsia="Times New Roman" w:hAnsi="Times New Roman" w:cs="Times New Roman"/>
                <w:b/>
                <w:bCs/>
                <w:sz w:val="20"/>
                <w:szCs w:val="20"/>
              </w:rPr>
              <w:t>закупівель</w:t>
            </w:r>
            <w:proofErr w:type="spellEnd"/>
            <w:r w:rsidRPr="004672FB">
              <w:rPr>
                <w:rFonts w:ascii="Times New Roman" w:eastAsia="Times New Roman" w:hAnsi="Times New Roman" w:cs="Times New Roman"/>
                <w:b/>
                <w:bCs/>
                <w:sz w:val="20"/>
                <w:szCs w:val="20"/>
              </w:rPr>
              <w:t>:</w:t>
            </w:r>
          </w:p>
        </w:tc>
      </w:tr>
      <w:tr w:rsidR="004672FB" w:rsidRPr="004672FB" w14:paraId="14A782E6" w14:textId="77777777" w:rsidTr="007940A3">
        <w:tc>
          <w:tcPr>
            <w:tcW w:w="560" w:type="dxa"/>
            <w:tcBorders>
              <w:top w:val="single" w:sz="4" w:space="0" w:color="000000"/>
              <w:left w:val="single" w:sz="4" w:space="0" w:color="000000"/>
              <w:bottom w:val="single" w:sz="4" w:space="0" w:color="000000"/>
              <w:right w:val="single" w:sz="4" w:space="0" w:color="000000"/>
            </w:tcBorders>
          </w:tcPr>
          <w:p w14:paraId="56BF3884"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1</w:t>
            </w:r>
          </w:p>
        </w:tc>
        <w:tc>
          <w:tcPr>
            <w:tcW w:w="5678" w:type="dxa"/>
            <w:tcBorders>
              <w:top w:val="single" w:sz="4" w:space="0" w:color="000000"/>
              <w:left w:val="single" w:sz="4" w:space="0" w:color="000000"/>
              <w:bottom w:val="single" w:sz="4" w:space="0" w:color="000000"/>
              <w:right w:val="single" w:sz="4" w:space="0" w:color="000000"/>
            </w:tcBorders>
          </w:tcPr>
          <w:p w14:paraId="00E80B2E"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highlight w:val="white"/>
              </w:rPr>
              <w:t xml:space="preserve">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 </w:t>
            </w:r>
            <w:r w:rsidRPr="004672FB">
              <w:rPr>
                <w:rFonts w:ascii="Times New Roman" w:eastAsia="Times New Roman" w:hAnsi="Times New Roman" w:cs="Times New Roman"/>
                <w:i/>
                <w:iCs/>
                <w:sz w:val="20"/>
                <w:szCs w:val="20"/>
                <w:highlight w:val="white"/>
              </w:rPr>
              <w:t>(</w:t>
            </w:r>
            <w:r w:rsidRPr="004672FB">
              <w:rPr>
                <w:rFonts w:ascii="Times New Roman" w:eastAsia="Times New Roman" w:hAnsi="Times New Roman" w:cs="Times New Roman"/>
                <w:i/>
                <w:iCs/>
                <w:sz w:val="20"/>
                <w:szCs w:val="20"/>
              </w:rPr>
              <w:t>підпункт 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6101946A"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4B506FED" w14:textId="77777777" w:rsidTr="007940A3">
        <w:tc>
          <w:tcPr>
            <w:tcW w:w="560" w:type="dxa"/>
            <w:tcBorders>
              <w:top w:val="single" w:sz="4" w:space="0" w:color="000000"/>
              <w:left w:val="single" w:sz="4" w:space="0" w:color="000000"/>
              <w:bottom w:val="single" w:sz="4" w:space="0" w:color="000000"/>
              <w:right w:val="single" w:sz="4" w:space="0" w:color="000000"/>
            </w:tcBorders>
          </w:tcPr>
          <w:p w14:paraId="79556F11"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2</w:t>
            </w:r>
          </w:p>
        </w:tc>
        <w:tc>
          <w:tcPr>
            <w:tcW w:w="5678" w:type="dxa"/>
            <w:tcBorders>
              <w:top w:val="single" w:sz="4" w:space="0" w:color="000000"/>
              <w:left w:val="single" w:sz="4" w:space="0" w:color="000000"/>
              <w:bottom w:val="single" w:sz="4" w:space="0" w:color="000000"/>
              <w:right w:val="single" w:sz="4" w:space="0" w:color="000000"/>
            </w:tcBorders>
          </w:tcPr>
          <w:p w14:paraId="5D92E43F"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highlight w:val="white"/>
              </w:rPr>
              <w:t xml:space="preserve">відомості про юридичну особу, яка є учасником процедури закупівлі, </w:t>
            </w:r>
            <w:proofErr w:type="spellStart"/>
            <w:r w:rsidRPr="004672FB">
              <w:rPr>
                <w:rFonts w:ascii="Times New Roman" w:eastAsia="Times New Roman" w:hAnsi="Times New Roman" w:cs="Times New Roman"/>
                <w:sz w:val="20"/>
                <w:szCs w:val="20"/>
                <w:highlight w:val="white"/>
              </w:rPr>
              <w:t>внесено</w:t>
            </w:r>
            <w:proofErr w:type="spellEnd"/>
            <w:r w:rsidRPr="004672FB">
              <w:rPr>
                <w:rFonts w:ascii="Times New Roman" w:eastAsia="Times New Roman" w:hAnsi="Times New Roman" w:cs="Times New Roman"/>
                <w:sz w:val="20"/>
                <w:szCs w:val="20"/>
                <w:highlight w:val="white"/>
              </w:rPr>
              <w:t xml:space="preserve"> до Єдиного державного реєстру осіб, які вчинили корупційні або пов’язані з корупцією правопорушення </w:t>
            </w:r>
            <w:r w:rsidRPr="004672FB">
              <w:rPr>
                <w:rFonts w:ascii="Times New Roman" w:eastAsia="Times New Roman" w:hAnsi="Times New Roman" w:cs="Times New Roman"/>
                <w:i/>
                <w:iCs/>
                <w:sz w:val="20"/>
                <w:szCs w:val="20"/>
                <w:highlight w:val="white"/>
              </w:rPr>
              <w:t>(</w:t>
            </w:r>
            <w:r w:rsidRPr="004672FB">
              <w:rPr>
                <w:rFonts w:ascii="Times New Roman" w:eastAsia="Times New Roman" w:hAnsi="Times New Roman" w:cs="Times New Roman"/>
                <w:i/>
                <w:iCs/>
                <w:sz w:val="20"/>
                <w:szCs w:val="20"/>
              </w:rPr>
              <w:t>підпункт 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674B3580"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3E5372C2" w14:textId="77777777" w:rsidTr="007940A3">
        <w:tc>
          <w:tcPr>
            <w:tcW w:w="560" w:type="dxa"/>
            <w:tcBorders>
              <w:top w:val="single" w:sz="4" w:space="0" w:color="000000"/>
              <w:left w:val="single" w:sz="4" w:space="0" w:color="000000"/>
              <w:bottom w:val="single" w:sz="4" w:space="0" w:color="000000"/>
              <w:right w:val="single" w:sz="4" w:space="0" w:color="000000"/>
            </w:tcBorders>
          </w:tcPr>
          <w:p w14:paraId="67E2BDAC"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3</w:t>
            </w:r>
          </w:p>
        </w:tc>
        <w:tc>
          <w:tcPr>
            <w:tcW w:w="5678" w:type="dxa"/>
            <w:tcBorders>
              <w:top w:val="single" w:sz="4" w:space="0" w:color="000000"/>
              <w:left w:val="single" w:sz="4" w:space="0" w:color="000000"/>
              <w:bottom w:val="single" w:sz="4" w:space="0" w:color="000000"/>
              <w:right w:val="single" w:sz="4" w:space="0" w:color="000000"/>
            </w:tcBorders>
          </w:tcPr>
          <w:p w14:paraId="009362E1"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highlight w:val="white"/>
              </w:rPr>
              <w:t xml:space="preserve">керівника учасника процедури закупівлі, фізичну особу, яка є учасником процедури закупівлі, було притягнуто згідно із </w:t>
            </w:r>
            <w:r w:rsidRPr="004672FB">
              <w:rPr>
                <w:rFonts w:ascii="Times New Roman" w:eastAsia="Times New Roman" w:hAnsi="Times New Roman" w:cs="Times New Roman"/>
                <w:sz w:val="20"/>
                <w:szCs w:val="20"/>
                <w:highlight w:val="white"/>
              </w:rPr>
              <w:lastRenderedPageBreak/>
              <w:t xml:space="preserve">законом  до відповідальності за вчинення корупційного правопорушення або правопорушення, пов’язаного з корупцією </w:t>
            </w:r>
            <w:r w:rsidRPr="004672FB">
              <w:rPr>
                <w:rFonts w:ascii="Times New Roman" w:eastAsia="Times New Roman" w:hAnsi="Times New Roman" w:cs="Times New Roman"/>
                <w:i/>
                <w:iCs/>
                <w:sz w:val="20"/>
                <w:szCs w:val="20"/>
                <w:highlight w:val="white"/>
              </w:rPr>
              <w:t>(</w:t>
            </w:r>
            <w:r w:rsidRPr="004672FB">
              <w:rPr>
                <w:rFonts w:ascii="Times New Roman" w:eastAsia="Times New Roman" w:hAnsi="Times New Roman" w:cs="Times New Roman"/>
                <w:i/>
                <w:iCs/>
                <w:sz w:val="20"/>
                <w:szCs w:val="20"/>
              </w:rPr>
              <w:t>підпункт 3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3144FABA"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lastRenderedPageBreak/>
              <w:t xml:space="preserve">Замовник перевіряє самостійно у реєстрі осіб, які вчинили корупційні та пов’язані з </w:t>
            </w:r>
            <w:r w:rsidRPr="004672FB">
              <w:rPr>
                <w:rFonts w:ascii="Times New Roman" w:eastAsia="Times New Roman" w:hAnsi="Times New Roman" w:cs="Times New Roman"/>
                <w:sz w:val="20"/>
                <w:szCs w:val="20"/>
              </w:rPr>
              <w:lastRenderedPageBreak/>
              <w:t xml:space="preserve">корупцією правопорушення за посиланням: </w:t>
            </w:r>
            <w:hyperlink r:id="rId5">
              <w:r w:rsidRPr="004672FB">
                <w:rPr>
                  <w:rFonts w:ascii="Times New Roman" w:eastAsia="Times New Roman" w:hAnsi="Times New Roman" w:cs="Times New Roman"/>
                  <w:color w:val="0000FF"/>
                  <w:sz w:val="20"/>
                  <w:szCs w:val="20"/>
                  <w:u w:val="single"/>
                </w:rPr>
                <w:t>https://corruptinfo.nazk.gov.ua/</w:t>
              </w:r>
            </w:hyperlink>
          </w:p>
        </w:tc>
      </w:tr>
      <w:tr w:rsidR="004672FB" w:rsidRPr="004672FB" w14:paraId="05F0E218" w14:textId="77777777" w:rsidTr="007940A3">
        <w:tc>
          <w:tcPr>
            <w:tcW w:w="560" w:type="dxa"/>
            <w:tcBorders>
              <w:top w:val="single" w:sz="4" w:space="0" w:color="000000"/>
              <w:left w:val="single" w:sz="4" w:space="0" w:color="000000"/>
              <w:bottom w:val="single" w:sz="4" w:space="0" w:color="000000"/>
              <w:right w:val="single" w:sz="4" w:space="0" w:color="000000"/>
            </w:tcBorders>
          </w:tcPr>
          <w:p w14:paraId="226662DE"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lastRenderedPageBreak/>
              <w:t>4</w:t>
            </w:r>
          </w:p>
        </w:tc>
        <w:tc>
          <w:tcPr>
            <w:tcW w:w="5678" w:type="dxa"/>
            <w:tcBorders>
              <w:top w:val="single" w:sz="4" w:space="0" w:color="000000"/>
              <w:left w:val="single" w:sz="4" w:space="0" w:color="000000"/>
              <w:bottom w:val="single" w:sz="4" w:space="0" w:color="000000"/>
              <w:right w:val="single" w:sz="4" w:space="0" w:color="000000"/>
            </w:tcBorders>
          </w:tcPr>
          <w:p w14:paraId="4CEBAD79"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highlight w:val="white"/>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4672FB">
              <w:rPr>
                <w:rFonts w:ascii="Times New Roman" w:eastAsia="Times New Roman" w:hAnsi="Times New Roman" w:cs="Times New Roman"/>
                <w:sz w:val="20"/>
                <w:szCs w:val="20"/>
                <w:highlight w:val="white"/>
              </w:rPr>
              <w:t>антиконкурентних</w:t>
            </w:r>
            <w:proofErr w:type="spellEnd"/>
            <w:r w:rsidRPr="004672FB">
              <w:rPr>
                <w:rFonts w:ascii="Times New Roman" w:eastAsia="Times New Roman" w:hAnsi="Times New Roman" w:cs="Times New Roman"/>
                <w:sz w:val="20"/>
                <w:szCs w:val="20"/>
                <w:highlight w:val="white"/>
              </w:rPr>
              <w:t xml:space="preserve"> узгоджених дій, що стосуються спотворення результатів тендерів </w:t>
            </w:r>
            <w:r w:rsidRPr="004672FB">
              <w:rPr>
                <w:rFonts w:ascii="Times New Roman" w:eastAsia="Times New Roman" w:hAnsi="Times New Roman" w:cs="Times New Roman"/>
                <w:i/>
                <w:iCs/>
                <w:sz w:val="20"/>
                <w:szCs w:val="20"/>
                <w:highlight w:val="white"/>
              </w:rPr>
              <w:t>(</w:t>
            </w:r>
            <w:r w:rsidRPr="004672FB">
              <w:rPr>
                <w:rFonts w:ascii="Times New Roman" w:eastAsia="Times New Roman" w:hAnsi="Times New Roman" w:cs="Times New Roman"/>
                <w:i/>
                <w:iCs/>
                <w:sz w:val="20"/>
                <w:szCs w:val="20"/>
              </w:rPr>
              <w:t>підпункт 4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086AD819"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7CC445D2" w14:textId="77777777" w:rsidTr="007940A3">
        <w:tc>
          <w:tcPr>
            <w:tcW w:w="560" w:type="dxa"/>
            <w:tcBorders>
              <w:top w:val="single" w:sz="4" w:space="0" w:color="000000"/>
              <w:left w:val="single" w:sz="4" w:space="0" w:color="000000"/>
              <w:bottom w:val="single" w:sz="4" w:space="0" w:color="000000"/>
              <w:right w:val="single" w:sz="4" w:space="0" w:color="000000"/>
            </w:tcBorders>
          </w:tcPr>
          <w:p w14:paraId="051E703D"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5</w:t>
            </w:r>
          </w:p>
        </w:tc>
        <w:tc>
          <w:tcPr>
            <w:tcW w:w="5678" w:type="dxa"/>
            <w:tcBorders>
              <w:top w:val="single" w:sz="4" w:space="0" w:color="000000"/>
              <w:left w:val="single" w:sz="4" w:space="0" w:color="000000"/>
              <w:bottom w:val="single" w:sz="4" w:space="0" w:color="000000"/>
              <w:right w:val="single" w:sz="4" w:space="0" w:color="000000"/>
            </w:tcBorders>
          </w:tcPr>
          <w:p w14:paraId="7BC48C81"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highlight w:val="white"/>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sidRPr="004672FB">
              <w:rPr>
                <w:rFonts w:ascii="Times New Roman" w:eastAsia="Times New Roman" w:hAnsi="Times New Roman" w:cs="Times New Roman"/>
                <w:i/>
                <w:iCs/>
                <w:sz w:val="20"/>
                <w:szCs w:val="20"/>
                <w:highlight w:val="white"/>
              </w:rPr>
              <w:t>(</w:t>
            </w:r>
            <w:r w:rsidRPr="004672FB">
              <w:rPr>
                <w:rFonts w:ascii="Times New Roman" w:eastAsia="Times New Roman" w:hAnsi="Times New Roman" w:cs="Times New Roman"/>
                <w:i/>
                <w:iCs/>
                <w:sz w:val="20"/>
                <w:szCs w:val="20"/>
              </w:rPr>
              <w:t>підпункт 5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3E4F217B"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до кримінальної відповідальності не притягується, незнятої чи непогашеної судимості не має та в розшуку не перебуває</w:t>
            </w:r>
          </w:p>
        </w:tc>
      </w:tr>
      <w:tr w:rsidR="004672FB" w:rsidRPr="004672FB" w14:paraId="6F5A2C5A" w14:textId="77777777" w:rsidTr="007940A3">
        <w:tc>
          <w:tcPr>
            <w:tcW w:w="560" w:type="dxa"/>
            <w:tcBorders>
              <w:top w:val="single" w:sz="4" w:space="0" w:color="000000"/>
              <w:left w:val="single" w:sz="4" w:space="0" w:color="000000"/>
              <w:bottom w:val="single" w:sz="4" w:space="0" w:color="000000"/>
              <w:right w:val="single" w:sz="4" w:space="0" w:color="000000"/>
            </w:tcBorders>
          </w:tcPr>
          <w:p w14:paraId="10B776D6"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6</w:t>
            </w:r>
          </w:p>
        </w:tc>
        <w:tc>
          <w:tcPr>
            <w:tcW w:w="5678" w:type="dxa"/>
            <w:tcBorders>
              <w:top w:val="single" w:sz="4" w:space="0" w:color="000000"/>
              <w:left w:val="single" w:sz="4" w:space="0" w:color="000000"/>
              <w:bottom w:val="single" w:sz="4" w:space="0" w:color="000000"/>
              <w:right w:val="single" w:sz="4" w:space="0" w:color="000000"/>
            </w:tcBorders>
          </w:tcPr>
          <w:p w14:paraId="6956B8CC"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highlight w:val="white"/>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 </w:t>
            </w:r>
            <w:r w:rsidRPr="004672FB">
              <w:rPr>
                <w:rFonts w:ascii="Times New Roman" w:eastAsia="Times New Roman" w:hAnsi="Times New Roman" w:cs="Times New Roman"/>
                <w:i/>
                <w:iCs/>
                <w:sz w:val="20"/>
                <w:szCs w:val="20"/>
                <w:highlight w:val="white"/>
              </w:rPr>
              <w:t>(підпункт 6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3EFC47C5"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до кримінальної відповідальності не притягується, незнятої чи непогашеної судимості не має та в розшуку не перебуває.</w:t>
            </w:r>
          </w:p>
        </w:tc>
      </w:tr>
      <w:tr w:rsidR="004672FB" w:rsidRPr="004672FB" w14:paraId="3D598512" w14:textId="77777777" w:rsidTr="007940A3">
        <w:tc>
          <w:tcPr>
            <w:tcW w:w="560" w:type="dxa"/>
            <w:tcBorders>
              <w:top w:val="single" w:sz="4" w:space="0" w:color="000000"/>
              <w:left w:val="single" w:sz="4" w:space="0" w:color="000000"/>
              <w:bottom w:val="single" w:sz="4" w:space="0" w:color="000000"/>
              <w:right w:val="single" w:sz="4" w:space="0" w:color="000000"/>
            </w:tcBorders>
          </w:tcPr>
          <w:p w14:paraId="71646617"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7</w:t>
            </w:r>
          </w:p>
        </w:tc>
        <w:tc>
          <w:tcPr>
            <w:tcW w:w="5678" w:type="dxa"/>
            <w:tcBorders>
              <w:top w:val="single" w:sz="4" w:space="0" w:color="000000"/>
              <w:left w:val="single" w:sz="4" w:space="0" w:color="000000"/>
              <w:bottom w:val="single" w:sz="4" w:space="0" w:color="000000"/>
              <w:right w:val="single" w:sz="4" w:space="0" w:color="000000"/>
            </w:tcBorders>
          </w:tcPr>
          <w:p w14:paraId="33AD61B0" w14:textId="77777777" w:rsidR="004672FB" w:rsidRPr="004672FB" w:rsidRDefault="004672FB" w:rsidP="004672FB">
            <w:pPr>
              <w:spacing w:after="0" w:line="240" w:lineRule="auto"/>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highlight w:val="white"/>
              </w:rPr>
              <w:t xml:space="preserve">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 </w:t>
            </w:r>
            <w:r w:rsidRPr="004672FB">
              <w:rPr>
                <w:rFonts w:ascii="Times New Roman" w:eastAsia="Times New Roman" w:hAnsi="Times New Roman" w:cs="Times New Roman"/>
                <w:i/>
                <w:iCs/>
                <w:color w:val="000000"/>
                <w:sz w:val="20"/>
                <w:szCs w:val="20"/>
                <w:highlight w:val="white"/>
              </w:rPr>
              <w:t>(</w:t>
            </w:r>
            <w:r w:rsidRPr="004672FB">
              <w:rPr>
                <w:rFonts w:ascii="Times New Roman" w:eastAsia="Times New Roman" w:hAnsi="Times New Roman" w:cs="Times New Roman"/>
                <w:i/>
                <w:iCs/>
                <w:color w:val="000000"/>
                <w:sz w:val="20"/>
                <w:szCs w:val="20"/>
              </w:rPr>
              <w:t>підпункт 7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1D8974FB"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2184C97C" w14:textId="77777777" w:rsidTr="007940A3">
        <w:tc>
          <w:tcPr>
            <w:tcW w:w="560" w:type="dxa"/>
            <w:tcBorders>
              <w:top w:val="single" w:sz="4" w:space="0" w:color="000000"/>
              <w:left w:val="single" w:sz="4" w:space="0" w:color="000000"/>
              <w:bottom w:val="single" w:sz="4" w:space="0" w:color="000000"/>
              <w:right w:val="single" w:sz="4" w:space="0" w:color="000000"/>
            </w:tcBorders>
          </w:tcPr>
          <w:p w14:paraId="2E52CCBF"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8</w:t>
            </w:r>
          </w:p>
        </w:tc>
        <w:tc>
          <w:tcPr>
            <w:tcW w:w="5678" w:type="dxa"/>
            <w:tcBorders>
              <w:top w:val="single" w:sz="4" w:space="0" w:color="000000"/>
              <w:left w:val="single" w:sz="4" w:space="0" w:color="000000"/>
              <w:bottom w:val="single" w:sz="4" w:space="0" w:color="000000"/>
              <w:right w:val="single" w:sz="4" w:space="0" w:color="000000"/>
            </w:tcBorders>
          </w:tcPr>
          <w:p w14:paraId="3985809F" w14:textId="77777777" w:rsidR="004672FB" w:rsidRPr="004672FB" w:rsidRDefault="004672FB" w:rsidP="004672FB">
            <w:pPr>
              <w:spacing w:after="0" w:line="240" w:lineRule="auto"/>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highlight w:val="white"/>
              </w:rPr>
              <w:t xml:space="preserve">учасник процедури закупівлі визнаний в установленому законом порядку банкрутом та стосовно нього відкрита ліквідаційна процедура </w:t>
            </w:r>
            <w:r w:rsidRPr="004672FB">
              <w:rPr>
                <w:rFonts w:ascii="Times New Roman" w:eastAsia="Times New Roman" w:hAnsi="Times New Roman" w:cs="Times New Roman"/>
                <w:i/>
                <w:iCs/>
                <w:color w:val="000000"/>
                <w:sz w:val="20"/>
                <w:szCs w:val="20"/>
                <w:highlight w:val="white"/>
              </w:rPr>
              <w:t>(</w:t>
            </w:r>
            <w:r w:rsidRPr="004672FB">
              <w:rPr>
                <w:rFonts w:ascii="Times New Roman" w:eastAsia="Times New Roman" w:hAnsi="Times New Roman" w:cs="Times New Roman"/>
                <w:i/>
                <w:iCs/>
                <w:color w:val="000000"/>
                <w:sz w:val="20"/>
                <w:szCs w:val="20"/>
              </w:rPr>
              <w:t>підпункт 8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51A4274E"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5AF55082" w14:textId="77777777" w:rsidTr="007940A3">
        <w:tc>
          <w:tcPr>
            <w:tcW w:w="560" w:type="dxa"/>
            <w:tcBorders>
              <w:top w:val="single" w:sz="4" w:space="0" w:color="000000"/>
              <w:left w:val="single" w:sz="4" w:space="0" w:color="000000"/>
              <w:bottom w:val="single" w:sz="4" w:space="0" w:color="000000"/>
              <w:right w:val="single" w:sz="4" w:space="0" w:color="000000"/>
            </w:tcBorders>
          </w:tcPr>
          <w:p w14:paraId="7E324DF8"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9</w:t>
            </w:r>
          </w:p>
        </w:tc>
        <w:tc>
          <w:tcPr>
            <w:tcW w:w="5678" w:type="dxa"/>
            <w:tcBorders>
              <w:top w:val="single" w:sz="4" w:space="0" w:color="000000"/>
              <w:left w:val="single" w:sz="4" w:space="0" w:color="000000"/>
              <w:bottom w:val="single" w:sz="4" w:space="0" w:color="000000"/>
              <w:right w:val="single" w:sz="4" w:space="0" w:color="000000"/>
            </w:tcBorders>
          </w:tcPr>
          <w:p w14:paraId="6AE61E93"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proofErr w:type="spellStart"/>
            <w:r w:rsidRPr="004672FB">
              <w:rPr>
                <w:rFonts w:ascii="Times New Roman" w:eastAsia="Times New Roman" w:hAnsi="Times New Roman" w:cs="Times New Roman"/>
                <w:sz w:val="20"/>
                <w:szCs w:val="20"/>
              </w:rPr>
              <w:t>бенефіціарних</w:t>
            </w:r>
            <w:proofErr w:type="spellEnd"/>
            <w:r w:rsidRPr="004672FB">
              <w:rPr>
                <w:rFonts w:ascii="Times New Roman" w:eastAsia="Times New Roman" w:hAnsi="Times New Roman" w:cs="Times New Roman"/>
                <w:sz w:val="20"/>
                <w:szCs w:val="20"/>
              </w:rPr>
              <w:t xml:space="preserve"> власників, визначеної абзацом 9 пункту 28 цих особливостей, у спосіб, визначений замовником у тендерній документації </w:t>
            </w:r>
            <w:r w:rsidRPr="004672FB">
              <w:rPr>
                <w:rFonts w:ascii="Times New Roman" w:eastAsia="Times New Roman" w:hAnsi="Times New Roman" w:cs="Times New Roman"/>
                <w:i/>
                <w:iCs/>
                <w:sz w:val="20"/>
                <w:szCs w:val="20"/>
              </w:rPr>
              <w:t>(підпункт 9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192FD46E"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3BFBC84E" w14:textId="77777777" w:rsidTr="007940A3">
        <w:tc>
          <w:tcPr>
            <w:tcW w:w="560" w:type="dxa"/>
            <w:tcBorders>
              <w:top w:val="single" w:sz="4" w:space="0" w:color="000000"/>
              <w:left w:val="single" w:sz="4" w:space="0" w:color="000000"/>
              <w:bottom w:val="single" w:sz="4" w:space="0" w:color="000000"/>
              <w:right w:val="single" w:sz="4" w:space="0" w:color="000000"/>
            </w:tcBorders>
          </w:tcPr>
          <w:p w14:paraId="101E6F2F"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10</w:t>
            </w:r>
          </w:p>
        </w:tc>
        <w:tc>
          <w:tcPr>
            <w:tcW w:w="5678" w:type="dxa"/>
            <w:tcBorders>
              <w:top w:val="single" w:sz="4" w:space="0" w:color="000000"/>
              <w:left w:val="single" w:sz="4" w:space="0" w:color="000000"/>
              <w:bottom w:val="single" w:sz="4" w:space="0" w:color="000000"/>
              <w:right w:val="single" w:sz="4" w:space="0" w:color="000000"/>
            </w:tcBorders>
          </w:tcPr>
          <w:p w14:paraId="7A9C1D63" w14:textId="77777777" w:rsidR="004672FB" w:rsidRPr="004672FB" w:rsidRDefault="004672FB" w:rsidP="004672FB">
            <w:pPr>
              <w:spacing w:after="0" w:line="240" w:lineRule="auto"/>
              <w:jc w:val="both"/>
              <w:rPr>
                <w:rFonts w:ascii="Times New Roman" w:eastAsia="Times New Roman" w:hAnsi="Times New Roman" w:cs="Times New Roman"/>
                <w:sz w:val="20"/>
                <w:szCs w:val="20"/>
                <w:highlight w:val="white"/>
              </w:rPr>
            </w:pPr>
            <w:r w:rsidRPr="004672FB">
              <w:rPr>
                <w:rFonts w:ascii="Times New Roman" w:eastAsia="Times New Roman" w:hAnsi="Times New Roman" w:cs="Times New Roman"/>
                <w:sz w:val="20"/>
                <w:szCs w:val="20"/>
                <w:highlight w:val="white"/>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r w:rsidRPr="004672FB">
              <w:rPr>
                <w:rFonts w:ascii="Times New Roman" w:eastAsia="Times New Roman" w:hAnsi="Times New Roman" w:cs="Times New Roman"/>
                <w:i/>
                <w:iCs/>
                <w:sz w:val="20"/>
                <w:szCs w:val="20"/>
                <w:highlight w:val="white"/>
              </w:rPr>
              <w:t>(</w:t>
            </w:r>
            <w:r w:rsidRPr="004672FB">
              <w:rPr>
                <w:rFonts w:ascii="Times New Roman" w:eastAsia="Times New Roman" w:hAnsi="Times New Roman" w:cs="Times New Roman"/>
                <w:i/>
                <w:iCs/>
                <w:sz w:val="20"/>
                <w:szCs w:val="20"/>
              </w:rPr>
              <w:t>підпункт 10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52204B76" w14:textId="77777777" w:rsidR="004672FB" w:rsidRPr="004672FB" w:rsidRDefault="004672FB" w:rsidP="004672FB">
            <w:pPr>
              <w:spacing w:after="0" w:line="240" w:lineRule="auto"/>
              <w:jc w:val="both"/>
              <w:rPr>
                <w:rFonts w:ascii="Times New Roman" w:eastAsia="Times New Roman" w:hAnsi="Times New Roman" w:cs="Times New Roman"/>
                <w:color w:val="FF0000"/>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6462E76B" w14:textId="77777777" w:rsidTr="007940A3">
        <w:tc>
          <w:tcPr>
            <w:tcW w:w="560" w:type="dxa"/>
            <w:tcBorders>
              <w:top w:val="single" w:sz="4" w:space="0" w:color="000000"/>
              <w:left w:val="single" w:sz="4" w:space="0" w:color="000000"/>
              <w:bottom w:val="single" w:sz="4" w:space="0" w:color="000000"/>
              <w:right w:val="single" w:sz="4" w:space="0" w:color="000000"/>
            </w:tcBorders>
          </w:tcPr>
          <w:p w14:paraId="45403B64"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11</w:t>
            </w:r>
          </w:p>
        </w:tc>
        <w:tc>
          <w:tcPr>
            <w:tcW w:w="5678" w:type="dxa"/>
            <w:tcBorders>
              <w:top w:val="single" w:sz="4" w:space="0" w:color="000000"/>
              <w:left w:val="single" w:sz="4" w:space="0" w:color="000000"/>
              <w:bottom w:val="single" w:sz="4" w:space="0" w:color="000000"/>
              <w:right w:val="single" w:sz="4" w:space="0" w:color="000000"/>
            </w:tcBorders>
          </w:tcPr>
          <w:p w14:paraId="4C334A1D"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 xml:space="preserve">учасник процедури закупівлі або кінцевий </w:t>
            </w:r>
            <w:proofErr w:type="spellStart"/>
            <w:r w:rsidRPr="004672FB">
              <w:rPr>
                <w:rFonts w:ascii="Times New Roman" w:eastAsia="Times New Roman" w:hAnsi="Times New Roman" w:cs="Times New Roman"/>
                <w:sz w:val="20"/>
                <w:szCs w:val="20"/>
              </w:rPr>
              <w:t>бенефіціарний</w:t>
            </w:r>
            <w:proofErr w:type="spellEnd"/>
            <w:r w:rsidRPr="004672FB">
              <w:rPr>
                <w:rFonts w:ascii="Times New Roman" w:eastAsia="Times New Roman" w:hAnsi="Times New Roman" w:cs="Times New Roman"/>
                <w:sz w:val="20"/>
                <w:szCs w:val="20"/>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sidRPr="004672FB">
              <w:rPr>
                <w:rFonts w:ascii="Times New Roman" w:eastAsia="Times New Roman" w:hAnsi="Times New Roman" w:cs="Times New Roman"/>
                <w:sz w:val="20"/>
                <w:szCs w:val="20"/>
              </w:rPr>
              <w:t>закупівель</w:t>
            </w:r>
            <w:proofErr w:type="spellEnd"/>
            <w:r w:rsidRPr="004672FB">
              <w:rPr>
                <w:rFonts w:ascii="Times New Roman" w:eastAsia="Times New Roman" w:hAnsi="Times New Roman" w:cs="Times New Roman"/>
                <w:sz w:val="20"/>
                <w:szCs w:val="20"/>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4672FB">
              <w:rPr>
                <w:rFonts w:ascii="Times New Roman" w:eastAsia="Times New Roman" w:hAnsi="Times New Roman" w:cs="Times New Roman"/>
                <w:sz w:val="20"/>
                <w:szCs w:val="20"/>
                <w:highlight w:val="white"/>
              </w:rPr>
              <w:t xml:space="preserve"> </w:t>
            </w:r>
            <w:r w:rsidRPr="004672FB">
              <w:rPr>
                <w:rFonts w:ascii="Times New Roman" w:eastAsia="Times New Roman" w:hAnsi="Times New Roman" w:cs="Times New Roman"/>
                <w:i/>
                <w:iCs/>
                <w:sz w:val="20"/>
                <w:szCs w:val="20"/>
                <w:highlight w:val="white"/>
              </w:rPr>
              <w:t>(</w:t>
            </w:r>
            <w:r w:rsidRPr="004672FB">
              <w:rPr>
                <w:rFonts w:ascii="Times New Roman" w:eastAsia="Times New Roman" w:hAnsi="Times New Roman" w:cs="Times New Roman"/>
                <w:i/>
                <w:iCs/>
                <w:sz w:val="20"/>
                <w:szCs w:val="20"/>
              </w:rPr>
              <w:t>підпункт 11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66AF0BC1"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Переможець не надає підтвердження своєї відповідності.</w:t>
            </w:r>
          </w:p>
        </w:tc>
      </w:tr>
      <w:tr w:rsidR="004672FB" w:rsidRPr="004672FB" w14:paraId="33B843A4" w14:textId="77777777" w:rsidTr="007940A3">
        <w:tc>
          <w:tcPr>
            <w:tcW w:w="560" w:type="dxa"/>
            <w:tcBorders>
              <w:top w:val="single" w:sz="4" w:space="0" w:color="000000"/>
              <w:left w:val="single" w:sz="4" w:space="0" w:color="000000"/>
              <w:bottom w:val="single" w:sz="4" w:space="0" w:color="000000"/>
              <w:right w:val="single" w:sz="4" w:space="0" w:color="000000"/>
            </w:tcBorders>
          </w:tcPr>
          <w:p w14:paraId="4154DAD3"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12</w:t>
            </w:r>
          </w:p>
        </w:tc>
        <w:tc>
          <w:tcPr>
            <w:tcW w:w="5678" w:type="dxa"/>
            <w:tcBorders>
              <w:top w:val="single" w:sz="4" w:space="0" w:color="000000"/>
              <w:left w:val="single" w:sz="4" w:space="0" w:color="000000"/>
              <w:bottom w:val="single" w:sz="4" w:space="0" w:color="000000"/>
              <w:right w:val="single" w:sz="4" w:space="0" w:color="000000"/>
            </w:tcBorders>
          </w:tcPr>
          <w:p w14:paraId="6F5B9A28"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highlight w:val="white"/>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w:t>
            </w:r>
            <w:r w:rsidRPr="004672FB">
              <w:rPr>
                <w:rFonts w:ascii="Times New Roman" w:eastAsia="Times New Roman" w:hAnsi="Times New Roman" w:cs="Times New Roman"/>
                <w:sz w:val="20"/>
                <w:szCs w:val="20"/>
                <w:highlight w:val="white"/>
              </w:rPr>
              <w:lastRenderedPageBreak/>
              <w:t xml:space="preserve">формами торгівлі людьми </w:t>
            </w:r>
            <w:r w:rsidRPr="004672FB">
              <w:rPr>
                <w:rFonts w:ascii="Times New Roman" w:eastAsia="Times New Roman" w:hAnsi="Times New Roman" w:cs="Times New Roman"/>
                <w:i/>
                <w:iCs/>
                <w:sz w:val="20"/>
                <w:szCs w:val="20"/>
                <w:highlight w:val="white"/>
              </w:rPr>
              <w:t>(підпункт 12 пункту 47 Особливостей)</w:t>
            </w:r>
          </w:p>
        </w:tc>
        <w:tc>
          <w:tcPr>
            <w:tcW w:w="3969" w:type="dxa"/>
            <w:tcBorders>
              <w:top w:val="single" w:sz="4" w:space="0" w:color="000000"/>
              <w:left w:val="single" w:sz="4" w:space="0" w:color="000000"/>
              <w:bottom w:val="single" w:sz="4" w:space="0" w:color="000000"/>
              <w:right w:val="single" w:sz="4" w:space="0" w:color="000000"/>
            </w:tcBorders>
          </w:tcPr>
          <w:p w14:paraId="2835D1A4"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lastRenderedPageBreak/>
              <w:t xml:space="preserve">Переможець процедури закупівлі надає повний витяг з інформаційно-аналітичної системи «Облік відомостей про притягнення особи до кримінальної відповідальності та наявності судимості» </w:t>
            </w:r>
            <w:r w:rsidRPr="004672FB">
              <w:rPr>
                <w:rFonts w:ascii="Times New Roman" w:eastAsia="Times New Roman" w:hAnsi="Times New Roman" w:cs="Times New Roman"/>
                <w:sz w:val="20"/>
                <w:szCs w:val="20"/>
              </w:rPr>
              <w:lastRenderedPageBreak/>
              <w:t>про те, що керівника* учасника процедури закупівлі / фізичну особу, яка є учасником до кримінальної відповідальності не притягується, незнятої чи непогашеної судимості не має та в розшуку не перебуває.</w:t>
            </w:r>
          </w:p>
        </w:tc>
      </w:tr>
    </w:tbl>
    <w:p w14:paraId="3F07B3DC"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p>
    <w:p w14:paraId="258BCB20"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 Враховуючи, що відповідно до статті 95 Цивільного кодексу України відокремлені підрозділи та філії не є юридичними особами переможець, який є відокремленим підрозділом або філією юридичної особи, має надати витяг або довідку з Єдиного державного реєстру осіб, які вчинили корупційні правопорушення та повний витяг з інформаційно-аналітичної системи «Облік відомостей про притягнення особи до кримінальної відповідальності та наявності судимості» на керівника юридичної особи, а не керівника відокремленого підрозділу або філії.</w:t>
      </w:r>
    </w:p>
    <w:p w14:paraId="7EFC5A0C" w14:textId="77777777" w:rsidR="004672FB" w:rsidRPr="004672FB" w:rsidRDefault="004672FB" w:rsidP="004672FB">
      <w:pPr>
        <w:spacing w:after="0" w:line="240" w:lineRule="auto"/>
        <w:jc w:val="both"/>
        <w:rPr>
          <w:rFonts w:ascii="Times New Roman" w:eastAsia="Times New Roman" w:hAnsi="Times New Roman" w:cs="Times New Roman"/>
          <w:sz w:val="20"/>
          <w:szCs w:val="20"/>
        </w:rPr>
      </w:pPr>
      <w:r w:rsidRPr="004672FB">
        <w:rPr>
          <w:rFonts w:ascii="Times New Roman" w:eastAsia="Times New Roman" w:hAnsi="Times New Roman" w:cs="Times New Roman"/>
          <w:sz w:val="20"/>
          <w:szCs w:val="20"/>
        </w:rPr>
        <w:t>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підпунктами 3, 5, 6, 12 пункту 47 Особливостей або надав документи, які не відповідають вимогам визначним у тендерній документації або надав їх з порушенням строків визначених Особливостями або наявні підстави для відмови в участі у відкритих торгах, визначені підпунктом 3 та /або 5 та / або 6 та / або 12 пункту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32176CE1" w14:textId="77777777" w:rsidR="004672FB" w:rsidRPr="004672FB" w:rsidRDefault="004672FB" w:rsidP="004672FB">
      <w:pPr>
        <w:numPr>
          <w:ilvl w:val="0"/>
          <w:numId w:val="1"/>
        </w:numPr>
        <w:pBdr>
          <w:top w:val="nil"/>
          <w:left w:val="nil"/>
          <w:bottom w:val="nil"/>
          <w:right w:val="nil"/>
          <w:between w:val="nil"/>
        </w:pBdr>
        <w:spacing w:after="0" w:line="240" w:lineRule="auto"/>
        <w:ind w:left="0"/>
        <w:jc w:val="both"/>
        <w:rPr>
          <w:rFonts w:ascii="Times New Roman" w:eastAsia="Times New Roman" w:hAnsi="Times New Roman" w:cs="Times New Roman"/>
          <w:color w:val="000000"/>
          <w:sz w:val="20"/>
          <w:szCs w:val="20"/>
        </w:rPr>
      </w:pPr>
      <w:r w:rsidRPr="004672FB">
        <w:rPr>
          <w:rFonts w:ascii="Times New Roman" w:eastAsia="Times New Roman" w:hAnsi="Times New Roman" w:cs="Times New Roman"/>
          <w:color w:val="000000"/>
          <w:sz w:val="20"/>
          <w:szCs w:val="20"/>
        </w:rPr>
        <w:t xml:space="preserve">Забезпечення виконання договору про закупівлю: </w:t>
      </w:r>
    </w:p>
    <w:p w14:paraId="47B8CA94" w14:textId="77777777" w:rsidR="004672FB" w:rsidRPr="004672FB" w:rsidRDefault="004672FB" w:rsidP="004672F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17407D9D" w14:textId="77777777" w:rsidR="004672FB" w:rsidRPr="004672FB" w:rsidRDefault="004672FB" w:rsidP="004672FB">
      <w:pPr>
        <w:pBdr>
          <w:top w:val="nil"/>
          <w:left w:val="nil"/>
          <w:bottom w:val="nil"/>
          <w:right w:val="nil"/>
          <w:between w:val="nil"/>
        </w:pBdr>
        <w:spacing w:after="0" w:line="240" w:lineRule="auto"/>
        <w:rPr>
          <w:rFonts w:ascii="Times New Roman" w:eastAsia="Times New Roman" w:hAnsi="Times New Roman" w:cs="Times New Roman"/>
          <w:color w:val="000000"/>
          <w:sz w:val="20"/>
          <w:szCs w:val="20"/>
          <w:highlight w:val="yellow"/>
        </w:rPr>
      </w:pPr>
      <w:r w:rsidRPr="004672FB">
        <w:rPr>
          <w:rFonts w:ascii="Times New Roman" w:eastAsia="Times New Roman" w:hAnsi="Times New Roman" w:cs="Times New Roman"/>
          <w:color w:val="000000"/>
          <w:sz w:val="20"/>
          <w:szCs w:val="20"/>
        </w:rPr>
        <w:t>Не вимагається.</w:t>
      </w:r>
    </w:p>
    <w:p w14:paraId="527FADF6" w14:textId="77777777" w:rsidR="004672FB" w:rsidRPr="004672FB" w:rsidRDefault="004672FB" w:rsidP="004672FB">
      <w:pPr>
        <w:spacing w:after="0" w:line="240" w:lineRule="auto"/>
        <w:jc w:val="right"/>
        <w:rPr>
          <w:rFonts w:ascii="Times New Roman" w:eastAsia="Times New Roman" w:hAnsi="Times New Roman" w:cs="Times New Roman"/>
          <w:b/>
          <w:bCs/>
          <w:sz w:val="20"/>
          <w:szCs w:val="20"/>
        </w:rPr>
      </w:pPr>
    </w:p>
    <w:p w14:paraId="2E1F53BB" w14:textId="77777777" w:rsidR="008A082F" w:rsidRPr="004672FB" w:rsidRDefault="008A082F" w:rsidP="004672FB">
      <w:pPr>
        <w:spacing w:after="0" w:line="240" w:lineRule="auto"/>
        <w:rPr>
          <w:sz w:val="20"/>
          <w:szCs w:val="20"/>
        </w:rPr>
      </w:pPr>
    </w:p>
    <w:sectPr w:rsidR="008A082F" w:rsidRPr="004672F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79F6"/>
    <w:multiLevelType w:val="multilevel"/>
    <w:tmpl w:val="695C56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9E675F7"/>
    <w:multiLevelType w:val="multilevel"/>
    <w:tmpl w:val="C524A4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383673980">
    <w:abstractNumId w:val="0"/>
  </w:num>
  <w:num w:numId="2" w16cid:durableId="1447235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10"/>
    <w:rsid w:val="001E545B"/>
    <w:rsid w:val="004672FB"/>
    <w:rsid w:val="00523A87"/>
    <w:rsid w:val="008A082F"/>
    <w:rsid w:val="00DB4C1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A895"/>
  <w15:chartTrackingRefBased/>
  <w15:docId w15:val="{315BF230-13BA-41DD-8172-3A95A945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ruptinfo.nazk.gov.u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1587</Words>
  <Characters>9047</Characters>
  <Application>Microsoft Office Word</Application>
  <DocSecurity>0</DocSecurity>
  <Lines>75</Lines>
  <Paragraphs>21</Paragraphs>
  <ScaleCrop>false</ScaleCrop>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CompTender</dc:creator>
  <cp:keywords/>
  <dc:description/>
  <cp:lastModifiedBy>Kostyantyn Kir</cp:lastModifiedBy>
  <cp:revision>3</cp:revision>
  <dcterms:created xsi:type="dcterms:W3CDTF">2026-02-17T08:48:00Z</dcterms:created>
  <dcterms:modified xsi:type="dcterms:W3CDTF">2026-02-21T14:16:00Z</dcterms:modified>
</cp:coreProperties>
</file>