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F1C22">
      <w:pPr>
        <w:shd w:val="clear" w:color="auto" w:fill="FFFFFF"/>
        <w:tabs>
          <w:tab w:val="left" w:pos="1215"/>
        </w:tabs>
        <w:ind w:firstLine="709"/>
        <w:jc w:val="both"/>
        <w:rPr>
          <w:b/>
          <w:i/>
          <w:color w:val="FF0000"/>
          <w:lang w:val="uk-UA"/>
        </w:rPr>
      </w:pPr>
    </w:p>
    <w:p w14:paraId="0C12ED2A">
      <w:pPr>
        <w:ind w:left="7230"/>
        <w:rPr>
          <w:snapToGrid w:val="0"/>
          <w:lang w:val="uk-UA"/>
        </w:rPr>
      </w:pPr>
    </w:p>
    <w:p w14:paraId="4D212080">
      <w:pPr>
        <w:ind w:left="6946"/>
        <w:rPr>
          <w:rFonts w:hint="default"/>
          <w:b/>
          <w:bCs/>
          <w:i/>
          <w:iCs/>
          <w:snapToGrid w:val="0"/>
          <w:sz w:val="23"/>
          <w:szCs w:val="23"/>
          <w:lang w:val="uk-UA"/>
        </w:rPr>
      </w:pPr>
      <w:r>
        <w:rPr>
          <w:b/>
          <w:bCs/>
          <w:i/>
          <w:iCs/>
          <w:snapToGrid w:val="0"/>
          <w:sz w:val="23"/>
          <w:szCs w:val="23"/>
          <w:lang w:val="uk-UA"/>
        </w:rPr>
        <w:t xml:space="preserve">Додаток № </w:t>
      </w:r>
      <w:r>
        <w:rPr>
          <w:rFonts w:hint="default"/>
          <w:b/>
          <w:bCs/>
          <w:i/>
          <w:iCs/>
          <w:snapToGrid w:val="0"/>
          <w:sz w:val="23"/>
          <w:szCs w:val="23"/>
          <w:lang w:val="uk-UA"/>
        </w:rPr>
        <w:t>3</w:t>
      </w:r>
    </w:p>
    <w:p w14:paraId="0AE8A9D7">
      <w:pPr>
        <w:ind w:left="6946"/>
        <w:rPr>
          <w:b/>
          <w:bCs/>
          <w:i/>
          <w:iCs/>
          <w:color w:val="FF0000"/>
          <w:sz w:val="23"/>
          <w:szCs w:val="23"/>
          <w:lang w:val="uk-UA"/>
        </w:rPr>
      </w:pPr>
      <w:r>
        <w:rPr>
          <w:b/>
          <w:bCs/>
          <w:i/>
          <w:iCs/>
          <w:sz w:val="23"/>
          <w:szCs w:val="23"/>
          <w:lang w:val="uk-UA"/>
        </w:rPr>
        <w:t>до тендерної документації</w:t>
      </w:r>
    </w:p>
    <w:p w14:paraId="1AC860B2">
      <w:pPr>
        <w:shd w:val="clear" w:color="auto" w:fill="FFFFFF"/>
        <w:tabs>
          <w:tab w:val="left" w:pos="993"/>
        </w:tabs>
        <w:ind w:right="-98"/>
        <w:jc w:val="center"/>
        <w:rPr>
          <w:b/>
          <w:bCs/>
          <w:spacing w:val="-3"/>
          <w:sz w:val="23"/>
          <w:szCs w:val="23"/>
          <w:lang w:val="uk-UA"/>
        </w:rPr>
      </w:pPr>
    </w:p>
    <w:p w14:paraId="14323A00">
      <w:pPr>
        <w:shd w:val="clear" w:color="auto" w:fill="FFFFFF"/>
        <w:tabs>
          <w:tab w:val="left" w:pos="993"/>
        </w:tabs>
        <w:ind w:right="-98"/>
        <w:jc w:val="center"/>
        <w:rPr>
          <w:b/>
          <w:bCs/>
          <w:spacing w:val="-3"/>
          <w:sz w:val="23"/>
          <w:szCs w:val="23"/>
          <w:lang w:val="uk-UA"/>
        </w:rPr>
      </w:pPr>
      <w:r>
        <w:rPr>
          <w:b/>
          <w:bCs/>
          <w:spacing w:val="-3"/>
          <w:sz w:val="23"/>
          <w:szCs w:val="23"/>
          <w:lang w:val="uk-UA"/>
        </w:rPr>
        <w:t>ПРОЄКТ ДОГОВОРУ</w:t>
      </w:r>
    </w:p>
    <w:p w14:paraId="65E7C15A">
      <w:pPr>
        <w:keepNext/>
        <w:keepLines/>
        <w:tabs>
          <w:tab w:val="left" w:pos="7060"/>
          <w:tab w:val="left" w:pos="9108"/>
        </w:tabs>
        <w:ind w:right="-284"/>
        <w:jc w:val="center"/>
        <w:outlineLvl w:val="1"/>
        <w:rPr>
          <w:b/>
          <w:bCs/>
          <w:sz w:val="23"/>
          <w:szCs w:val="23"/>
          <w:lang w:val="uk-UA"/>
        </w:rPr>
      </w:pPr>
      <w:r>
        <w:rPr>
          <w:b/>
          <w:bCs/>
          <w:sz w:val="23"/>
          <w:szCs w:val="23"/>
          <w:lang w:val="uk-UA"/>
        </w:rPr>
        <w:t>ДОГОВІР ПОСТАВКИ №_________</w:t>
      </w:r>
    </w:p>
    <w:p w14:paraId="06F1921C">
      <w:pPr>
        <w:keepNext/>
        <w:keepLines/>
        <w:tabs>
          <w:tab w:val="left" w:pos="7060"/>
          <w:tab w:val="left" w:pos="9108"/>
        </w:tabs>
        <w:jc w:val="center"/>
        <w:outlineLvl w:val="1"/>
        <w:rPr>
          <w:b/>
          <w:bCs/>
          <w:sz w:val="23"/>
          <w:szCs w:val="23"/>
          <w:lang w:val="uk-UA"/>
        </w:rPr>
      </w:pPr>
    </w:p>
    <w:p w14:paraId="7C7EEBAC">
      <w:pPr>
        <w:keepNext/>
        <w:keepLines/>
        <w:tabs>
          <w:tab w:val="left" w:pos="7060"/>
          <w:tab w:val="left" w:pos="9108"/>
        </w:tabs>
        <w:jc w:val="both"/>
        <w:outlineLvl w:val="1"/>
        <w:rPr>
          <w:bCs/>
          <w:sz w:val="23"/>
          <w:szCs w:val="23"/>
          <w:lang w:val="uk-UA" w:eastAsia="en-US"/>
        </w:rPr>
      </w:pPr>
      <w:r>
        <w:rPr>
          <w:bCs/>
          <w:sz w:val="23"/>
          <w:szCs w:val="23"/>
          <w:lang w:val="uk-UA" w:eastAsia="en-US"/>
        </w:rPr>
        <w:t>Селище</w:t>
      </w:r>
      <w:r>
        <w:rPr>
          <w:rFonts w:hint="default"/>
          <w:bCs/>
          <w:sz w:val="23"/>
          <w:szCs w:val="23"/>
          <w:lang w:val="uk-UA" w:eastAsia="en-US"/>
        </w:rPr>
        <w:t xml:space="preserve"> Дашів</w:t>
      </w:r>
      <w:r>
        <w:rPr>
          <w:bCs/>
          <w:sz w:val="23"/>
          <w:szCs w:val="23"/>
          <w:lang w:val="uk-UA" w:eastAsia="en-US"/>
        </w:rPr>
        <w:t xml:space="preserve">                                                                                                    ______________ 2026 року</w:t>
      </w:r>
    </w:p>
    <w:p w14:paraId="2C242BD5">
      <w:pPr>
        <w:keepNext/>
        <w:keepLines/>
        <w:tabs>
          <w:tab w:val="left" w:pos="7060"/>
          <w:tab w:val="left" w:pos="9108"/>
        </w:tabs>
        <w:jc w:val="both"/>
        <w:outlineLvl w:val="1"/>
        <w:rPr>
          <w:bCs/>
          <w:sz w:val="23"/>
          <w:szCs w:val="23"/>
          <w:lang w:val="uk-UA" w:eastAsia="en-US"/>
        </w:rPr>
      </w:pPr>
    </w:p>
    <w:p w14:paraId="02B25815">
      <w:pPr>
        <w:spacing w:after="200"/>
        <w:jc w:val="both"/>
        <w:rPr>
          <w:sz w:val="23"/>
          <w:szCs w:val="23"/>
          <w:lang w:val="uk-UA" w:eastAsia="en-US"/>
        </w:rPr>
      </w:pPr>
      <w:r>
        <w:rPr>
          <w:b/>
          <w:sz w:val="23"/>
          <w:szCs w:val="23"/>
          <w:lang w:val="uk-UA" w:eastAsia="en-US"/>
        </w:rPr>
        <w:tab/>
      </w:r>
      <w:r>
        <w:rPr>
          <w:rFonts w:hint="default" w:eastAsia="Arial"/>
          <w:b/>
          <w:color w:val="000000"/>
          <w:sz w:val="23"/>
          <w:szCs w:val="23"/>
          <w:lang w:val="uk-UA" w:eastAsia="en-US"/>
        </w:rPr>
        <w:t>Комунальне некомерційне підприємство «Дашівська міська лікарня» Дашівської селищної ради , в особі директора Пойти Руслана Миколайовича, що діє на підставі Статуту,</w:t>
      </w:r>
      <w:r>
        <w:rPr>
          <w:rFonts w:eastAsia="Arial"/>
          <w:sz w:val="23"/>
          <w:szCs w:val="23"/>
          <w:lang w:val="uk-UA" w:eastAsia="en-US"/>
        </w:rPr>
        <w:t xml:space="preserve"> </w:t>
      </w:r>
      <w:r>
        <w:rPr>
          <w:sz w:val="23"/>
          <w:szCs w:val="23"/>
          <w:lang w:val="uk-UA" w:eastAsia="en-US"/>
        </w:rPr>
        <w:t>(далі – Замовник)</w:t>
      </w:r>
      <w:r>
        <w:rPr>
          <w:spacing w:val="-4"/>
          <w:sz w:val="23"/>
          <w:szCs w:val="23"/>
          <w:lang w:val="uk-UA" w:eastAsia="en-US"/>
        </w:rPr>
        <w:t>,</w:t>
      </w:r>
      <w:r>
        <w:rPr>
          <w:rFonts w:eastAsia="Arial"/>
          <w:sz w:val="23"/>
          <w:szCs w:val="23"/>
          <w:lang w:val="uk-UA" w:eastAsia="en-US"/>
        </w:rPr>
        <w:t xml:space="preserve"> з однієї сторони </w:t>
      </w:r>
      <w:r>
        <w:rPr>
          <w:spacing w:val="-4"/>
          <w:sz w:val="23"/>
          <w:szCs w:val="23"/>
          <w:lang w:val="uk-UA" w:eastAsia="en-US"/>
        </w:rPr>
        <w:t xml:space="preserve">  та </w:t>
      </w:r>
      <w:r>
        <w:rPr>
          <w:b/>
          <w:sz w:val="23"/>
          <w:szCs w:val="23"/>
          <w:lang w:val="uk-UA" w:eastAsia="en-US"/>
        </w:rPr>
        <w:t>______________________________________________</w:t>
      </w:r>
      <w:r>
        <w:rPr>
          <w:sz w:val="23"/>
          <w:szCs w:val="23"/>
          <w:lang w:val="uk-UA" w:eastAsia="en-US"/>
        </w:rPr>
        <w:t xml:space="preserve">  в особі ____________________________________________________, який  діє на підставі ______________________________________________________ (далі – Постачальник, Переможець), з іншої сторони, разом – Сторони, керуючись постановою Кабінету Міністрів України від 12.10.2022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зі змінами та доповненнями (далі – Особливості), уклали цей договір про наступне:</w:t>
      </w:r>
    </w:p>
    <w:p w14:paraId="0EE9DEF8">
      <w:pPr>
        <w:numPr>
          <w:ilvl w:val="0"/>
          <w:numId w:val="1"/>
        </w:numPr>
        <w:adjustRightInd/>
        <w:spacing w:before="150" w:after="200" w:line="276" w:lineRule="auto"/>
        <w:ind w:left="0" w:firstLine="0"/>
        <w:jc w:val="center"/>
        <w:outlineLvl w:val="0"/>
        <w:rPr>
          <w:b/>
          <w:bCs/>
          <w:kern w:val="32"/>
          <w:sz w:val="23"/>
          <w:szCs w:val="23"/>
          <w:lang w:val="uk-UA" w:eastAsia="en-US"/>
        </w:rPr>
      </w:pPr>
      <w:r>
        <w:rPr>
          <w:b/>
          <w:bCs/>
          <w:kern w:val="32"/>
          <w:sz w:val="23"/>
          <w:szCs w:val="23"/>
          <w:lang w:val="uk-UA" w:eastAsia="en-US"/>
        </w:rPr>
        <w:t>ПРЕДМЕТ ДОГОВОРУ</w:t>
      </w:r>
    </w:p>
    <w:p w14:paraId="3D1B928F">
      <w:pPr>
        <w:suppressAutoHyphens/>
        <w:spacing w:line="240" w:lineRule="atLeast"/>
        <w:ind w:firstLine="709"/>
        <w:jc w:val="both"/>
        <w:rPr>
          <w:b/>
          <w:bCs/>
          <w:sz w:val="23"/>
          <w:szCs w:val="23"/>
          <w:lang w:val="uk-UA" w:eastAsia="zh-CN"/>
        </w:rPr>
      </w:pPr>
      <w:r>
        <w:rPr>
          <w:sz w:val="23"/>
          <w:szCs w:val="23"/>
          <w:lang w:val="uk-UA" w:eastAsia="en-US"/>
        </w:rPr>
        <w:t xml:space="preserve">1.1. Відповідно до пропозиції Переможця та на умовах, визначних цим Договором, Постачальник зобов’язується поставити Замовнику </w:t>
      </w:r>
      <w:r>
        <w:rPr>
          <w:b/>
          <w:bCs/>
          <w:sz w:val="23"/>
          <w:szCs w:val="23"/>
          <w:lang w:val="uk-UA" w:eastAsia="zh-CN"/>
        </w:rPr>
        <w:t xml:space="preserve">Сонячну гібридну електростанцію з урахуванням витрат на встановлення та пусконалагодження,  </w:t>
      </w:r>
      <w:r>
        <w:rPr>
          <w:sz w:val="23"/>
          <w:szCs w:val="23"/>
          <w:lang w:val="uk-UA" w:eastAsia="en-US"/>
        </w:rPr>
        <w:t>(далі – Товар)</w:t>
      </w:r>
      <w:r>
        <w:rPr>
          <w:rFonts w:eastAsia="Arial"/>
          <w:sz w:val="23"/>
          <w:szCs w:val="23"/>
          <w:lang w:val="uk-UA" w:eastAsia="en-US"/>
        </w:rPr>
        <w:t xml:space="preserve"> за кодом  ДК 021:2015 </w:t>
      </w:r>
      <w:r>
        <w:rPr>
          <w:b/>
          <w:bCs/>
          <w:sz w:val="23"/>
          <w:szCs w:val="23"/>
          <w:lang w:val="uk-UA" w:eastAsia="zh-CN"/>
        </w:rPr>
        <w:t xml:space="preserve"> – 09330000-1  Сонячна енергія</w:t>
      </w:r>
      <w:r>
        <w:rPr>
          <w:rFonts w:eastAsia="Arial"/>
          <w:bCs/>
          <w:sz w:val="23"/>
          <w:szCs w:val="23"/>
          <w:lang w:val="uk-UA" w:eastAsia="en-US"/>
        </w:rPr>
        <w:t xml:space="preserve">. </w:t>
      </w:r>
      <w:r>
        <w:rPr>
          <w:sz w:val="23"/>
          <w:szCs w:val="23"/>
          <w:lang w:val="uk-UA" w:eastAsia="en-US"/>
        </w:rPr>
        <w:t xml:space="preserve">Замовник зобов'язується прийняти </w:t>
      </w:r>
      <w:r>
        <w:rPr>
          <w:sz w:val="23"/>
          <w:szCs w:val="23"/>
          <w:lang w:val="uk-UA"/>
        </w:rPr>
        <w:t xml:space="preserve">та оплатити фактично поставлений Товар </w:t>
      </w:r>
      <w:r>
        <w:rPr>
          <w:sz w:val="23"/>
          <w:szCs w:val="23"/>
          <w:lang w:val="uk-UA" w:eastAsia="en-US"/>
        </w:rPr>
        <w:t xml:space="preserve"> в розмірі, порядку та у строки, визначені цим Договором.</w:t>
      </w:r>
    </w:p>
    <w:p w14:paraId="65D246D9">
      <w:pPr>
        <w:ind w:firstLine="708"/>
        <w:jc w:val="both"/>
        <w:rPr>
          <w:sz w:val="23"/>
          <w:szCs w:val="23"/>
          <w:lang w:val="uk-UA"/>
        </w:rPr>
      </w:pPr>
      <w:r>
        <w:rPr>
          <w:sz w:val="23"/>
          <w:szCs w:val="23"/>
          <w:lang w:val="uk-UA"/>
        </w:rPr>
        <w:t xml:space="preserve">1.2. </w:t>
      </w:r>
      <w:r>
        <w:rPr>
          <w:rFonts w:eastAsia="Arial Unicode MS"/>
          <w:color w:val="000000"/>
          <w:kern w:val="3"/>
          <w:sz w:val="23"/>
          <w:szCs w:val="23"/>
          <w:lang w:val="uk-UA"/>
        </w:rPr>
        <w:t>Найменування, кількість, асортимент та ціна Товару</w:t>
      </w:r>
      <w:r>
        <w:rPr>
          <w:sz w:val="23"/>
          <w:szCs w:val="23"/>
          <w:lang w:val="uk-UA"/>
        </w:rPr>
        <w:t>, що є предметом поставки за Договором, визначаються в Специфікації (Додаток № 1), яка є невід’ємною частиною цього Договору.</w:t>
      </w:r>
    </w:p>
    <w:p w14:paraId="4EF4D6F0">
      <w:pPr>
        <w:ind w:firstLine="708"/>
        <w:jc w:val="both"/>
        <w:rPr>
          <w:color w:val="000000"/>
          <w:spacing w:val="1"/>
          <w:sz w:val="23"/>
          <w:szCs w:val="23"/>
          <w:lang w:val="uk-UA"/>
        </w:rPr>
      </w:pPr>
      <w:r>
        <w:rPr>
          <w:sz w:val="23"/>
          <w:szCs w:val="23"/>
          <w:lang w:val="uk-UA"/>
        </w:rPr>
        <w:t xml:space="preserve">1.3. </w:t>
      </w:r>
      <w:r>
        <w:rPr>
          <w:color w:val="000000"/>
          <w:spacing w:val="1"/>
          <w:sz w:val="23"/>
          <w:szCs w:val="23"/>
          <w:lang w:val="uk-UA"/>
        </w:rPr>
        <w:t>Обсяги закупівлі можуть бути зменшені залежно від реального фінансування  видатків Замовника.</w:t>
      </w:r>
    </w:p>
    <w:p w14:paraId="2326E6F2">
      <w:pPr>
        <w:ind w:firstLine="708"/>
        <w:jc w:val="center"/>
        <w:rPr>
          <w:b/>
          <w:color w:val="000000"/>
          <w:spacing w:val="1"/>
          <w:sz w:val="23"/>
          <w:szCs w:val="23"/>
          <w:lang w:val="uk-UA"/>
        </w:rPr>
      </w:pPr>
      <w:bookmarkStart w:id="4" w:name="_GoBack"/>
      <w:bookmarkEnd w:id="4"/>
    </w:p>
    <w:p w14:paraId="267686BE">
      <w:pPr>
        <w:ind w:firstLine="708"/>
        <w:jc w:val="center"/>
        <w:rPr>
          <w:b/>
          <w:color w:val="000000"/>
          <w:spacing w:val="1"/>
          <w:sz w:val="23"/>
          <w:szCs w:val="23"/>
          <w:lang w:val="uk-UA"/>
        </w:rPr>
      </w:pPr>
      <w:r>
        <w:rPr>
          <w:b/>
          <w:color w:val="000000"/>
          <w:spacing w:val="1"/>
          <w:sz w:val="23"/>
          <w:szCs w:val="23"/>
          <w:lang w:val="uk-UA"/>
        </w:rPr>
        <w:t>2. ЯКІСТЬ ТОВАРУ</w:t>
      </w:r>
    </w:p>
    <w:p w14:paraId="2C1BDCAC">
      <w:pPr>
        <w:ind w:firstLine="708"/>
        <w:jc w:val="both"/>
        <w:rPr>
          <w:sz w:val="23"/>
          <w:szCs w:val="23"/>
          <w:lang w:val="uk-UA"/>
        </w:rPr>
      </w:pPr>
      <w:r>
        <w:rPr>
          <w:sz w:val="23"/>
          <w:szCs w:val="23"/>
          <w:lang w:val="uk-UA"/>
        </w:rPr>
        <w:t>2.1. Постачальник гарантує якість поставленого Товару, що відповідає державним стандартам та нормативам, а у випадку відсутності таких стандартів – вимогам, що звичайно ставляться до Товарів такого виду і підтверджується Постачальником документами, необхідними для такого підтвердження відповідно до законодавства України.  Товар повинен бути новим.</w:t>
      </w:r>
    </w:p>
    <w:p w14:paraId="43ED8E6C">
      <w:pPr>
        <w:ind w:firstLine="708"/>
        <w:jc w:val="both"/>
        <w:rPr>
          <w:sz w:val="23"/>
          <w:szCs w:val="23"/>
          <w:lang w:val="uk-UA"/>
        </w:rPr>
      </w:pPr>
      <w:r>
        <w:rPr>
          <w:sz w:val="23"/>
          <w:szCs w:val="23"/>
          <w:lang w:val="uk-UA"/>
        </w:rPr>
        <w:t>2.2. У разі передачі Постачальником неякісного Товару, такий Товар підлягає заміні на Товар належної якості, протягом 7 робочих днів з дати отримання Постачальником письмової вимоги Замовника. Усі витрати, пов’язані із заміною неякісного Товару на якісний, здійснюється  за рахунок Постачальника.</w:t>
      </w:r>
    </w:p>
    <w:p w14:paraId="0B7D9A35">
      <w:pPr>
        <w:ind w:firstLine="708"/>
        <w:jc w:val="both"/>
        <w:rPr>
          <w:sz w:val="23"/>
          <w:szCs w:val="23"/>
          <w:lang w:val="uk-UA"/>
        </w:rPr>
      </w:pPr>
      <w:r>
        <w:rPr>
          <w:sz w:val="23"/>
          <w:szCs w:val="23"/>
          <w:lang w:val="uk-UA"/>
        </w:rPr>
        <w:t>2.3. Постачальник відповідає за всі недоліки Товару, які не могли бути виявлені Замовником під час його прийому у місці передачі Товару, зазначеному у п.4.3 Договору.</w:t>
      </w:r>
    </w:p>
    <w:p w14:paraId="6C9195FA">
      <w:pPr>
        <w:ind w:firstLine="708"/>
        <w:jc w:val="both"/>
        <w:rPr>
          <w:sz w:val="23"/>
          <w:szCs w:val="23"/>
          <w:lang w:val="uk-UA"/>
        </w:rPr>
      </w:pPr>
      <w:r>
        <w:rPr>
          <w:sz w:val="23"/>
          <w:szCs w:val="23"/>
          <w:lang w:val="uk-UA"/>
        </w:rPr>
        <w:t>2.4. У разі передачі Товару неналежної якості та /або Товару, що не буде відповідати умовам цього Договору Замовник має право не приймати Товар та не підписувати накладну і не оплачувати такий Товар, а якщо Товар уже оплачений Замовником - вимагати повернення сплаченої за такий Товар суми від Постачальника.</w:t>
      </w:r>
    </w:p>
    <w:p w14:paraId="283396E7">
      <w:pPr>
        <w:ind w:firstLine="708"/>
        <w:jc w:val="both"/>
        <w:rPr>
          <w:sz w:val="23"/>
          <w:szCs w:val="23"/>
          <w:lang w:val="uk-UA"/>
        </w:rPr>
      </w:pPr>
      <w:r>
        <w:rPr>
          <w:sz w:val="23"/>
          <w:szCs w:val="23"/>
          <w:lang w:val="uk-UA"/>
        </w:rPr>
        <w:t xml:space="preserve">2.5. Постачальник зобов’язаний одночасно з поставкою Товару надати Замовнику оригінали або належним чином завірені копії документів (паспорт та/або сертифікат якості на Товар, інші документи які є обов’язковими на Товар тощо) що підтверджують якість та відповідність Товару. </w:t>
      </w:r>
    </w:p>
    <w:p w14:paraId="486B2608">
      <w:pPr>
        <w:ind w:firstLine="708"/>
        <w:jc w:val="both"/>
        <w:rPr>
          <w:sz w:val="23"/>
          <w:szCs w:val="23"/>
          <w:lang w:val="uk-UA"/>
        </w:rPr>
      </w:pPr>
      <w:r>
        <w:rPr>
          <w:rFonts w:eastAsia="SimSun"/>
          <w:kern w:val="1"/>
          <w:lang w:val="uk-UA" w:eastAsia="zh-CN" w:bidi="hi-IN"/>
        </w:rPr>
        <w:t>Н</w:t>
      </w:r>
      <w:r>
        <w:rPr>
          <w:rFonts w:eastAsia="SimSun"/>
          <w:kern w:val="1"/>
          <w:sz w:val="24"/>
          <w:szCs w:val="24"/>
          <w:lang w:val="uk-UA" w:eastAsia="zh-CN" w:bidi="hi-IN"/>
        </w:rPr>
        <w:t>а складові, що входить в комплект сонячної гібридної електростанції, Постачальник  надає документи виробника, що підтверджують якість та походження товару, запропонованого до постачання (паспорт та/або сертифікат якості, та/або інструкцію з експлуатації, та/або інший технічний документ тощо).</w:t>
      </w:r>
    </w:p>
    <w:p w14:paraId="5E30D1CA">
      <w:pPr>
        <w:ind w:firstLine="708"/>
        <w:jc w:val="both"/>
        <w:rPr>
          <w:sz w:val="23"/>
          <w:szCs w:val="23"/>
          <w:lang w:val="uk-UA"/>
        </w:rPr>
      </w:pPr>
      <w:r>
        <w:rPr>
          <w:sz w:val="23"/>
          <w:szCs w:val="23"/>
          <w:lang w:val="uk-UA"/>
        </w:rPr>
        <w:t xml:space="preserve">2.6. Постачальник зобов’язується поставити Товар, гарантійний строк/термін придатності якого становить не менше строку, встановленого виробником у відповідності до Нормативно-технічних документів, які визначаються у цьому Договорі, але за будь-яких умов не менше строку/терміну, зазначеного у Специфікації. Інші гарантійні умови на Товар визначаються у Нормативно-технічних документах, згідно яких виготовлено Товар та які зазначені у Специфікації. </w:t>
      </w:r>
    </w:p>
    <w:p w14:paraId="11ED233A">
      <w:pPr>
        <w:shd w:val="clear" w:color="auto" w:fill="FFFFFF"/>
        <w:ind w:firstLine="709"/>
        <w:jc w:val="both"/>
        <w:textAlignment w:val="baseline"/>
        <w:rPr>
          <w:rFonts w:eastAsia="Arial Unicode MS"/>
          <w:color w:val="000000"/>
          <w:kern w:val="3"/>
          <w:sz w:val="23"/>
          <w:szCs w:val="23"/>
          <w:lang w:val="uk-UA" w:eastAsia="en-US" w:bidi="en-US"/>
        </w:rPr>
      </w:pPr>
      <w:r>
        <w:rPr>
          <w:sz w:val="23"/>
          <w:szCs w:val="23"/>
          <w:lang w:val="uk-UA"/>
        </w:rPr>
        <w:t xml:space="preserve">2.7. </w:t>
      </w:r>
      <w:r>
        <w:rPr>
          <w:rFonts w:eastAsia="Arial Unicode MS"/>
          <w:color w:val="000000"/>
          <w:kern w:val="3"/>
          <w:sz w:val="23"/>
          <w:szCs w:val="23"/>
          <w:lang w:val="uk-UA" w:eastAsia="en-US" w:bidi="en-US"/>
        </w:rPr>
        <w:t xml:space="preserve"> Якщо протягом гарантійного строку Товар виявиться неякісним або таким, що не відповідає умовам цього Договору, </w:t>
      </w:r>
      <w:r>
        <w:rPr>
          <w:sz w:val="23"/>
          <w:szCs w:val="23"/>
          <w:lang w:val="uk-UA"/>
        </w:rPr>
        <w:t>Постачальник</w:t>
      </w:r>
      <w:r>
        <w:rPr>
          <w:rFonts w:eastAsia="Arial Unicode MS"/>
          <w:color w:val="000000"/>
          <w:kern w:val="3"/>
          <w:sz w:val="23"/>
          <w:szCs w:val="23"/>
          <w:lang w:val="uk-UA" w:eastAsia="en-US" w:bidi="en-US"/>
        </w:rPr>
        <w:t xml:space="preserve"> зобов’язаний замінити неякісний Товар за свій рахунок у строк, погоджений з Замовником.</w:t>
      </w:r>
    </w:p>
    <w:p w14:paraId="14640AE5">
      <w:pPr>
        <w:shd w:val="clear" w:color="auto" w:fill="FFFFFF"/>
        <w:ind w:firstLine="709"/>
        <w:jc w:val="both"/>
        <w:textAlignment w:val="baseline"/>
        <w:rPr>
          <w:rFonts w:eastAsia="Arial Unicode MS"/>
          <w:color w:val="000000"/>
          <w:kern w:val="3"/>
          <w:sz w:val="23"/>
          <w:szCs w:val="23"/>
          <w:lang w:val="uk-UA" w:eastAsia="en-US" w:bidi="en-US"/>
        </w:rPr>
      </w:pPr>
      <w:r>
        <w:rPr>
          <w:rFonts w:eastAsia="Arial Unicode MS"/>
          <w:color w:val="000000"/>
          <w:kern w:val="3"/>
          <w:sz w:val="23"/>
          <w:szCs w:val="23"/>
          <w:lang w:val="uk-UA" w:eastAsia="en-US" w:bidi="en-US"/>
        </w:rPr>
        <w:t xml:space="preserve">2.8. Гарантійний строк продовжується на час, протягом якого Товар не міг експлуатуватися (використовуватись) за призначенням внаслідок виявлених недоліків (дефектів) Товару, відповідальність за які несе </w:t>
      </w:r>
      <w:r>
        <w:rPr>
          <w:sz w:val="23"/>
          <w:szCs w:val="23"/>
          <w:lang w:val="uk-UA"/>
        </w:rPr>
        <w:t>Постачальник</w:t>
      </w:r>
      <w:r>
        <w:rPr>
          <w:rFonts w:eastAsia="Arial Unicode MS"/>
          <w:color w:val="000000"/>
          <w:kern w:val="3"/>
          <w:sz w:val="23"/>
          <w:szCs w:val="23"/>
          <w:lang w:val="uk-UA" w:eastAsia="en-US" w:bidi="en-US"/>
        </w:rPr>
        <w:t>.</w:t>
      </w:r>
    </w:p>
    <w:p w14:paraId="1B65D4F3">
      <w:pPr>
        <w:shd w:val="clear" w:color="auto" w:fill="FFFFFF"/>
        <w:ind w:firstLine="709"/>
        <w:jc w:val="both"/>
        <w:textAlignment w:val="baseline"/>
        <w:rPr>
          <w:rFonts w:eastAsia="Arial Unicode MS"/>
          <w:color w:val="000000"/>
          <w:kern w:val="3"/>
          <w:sz w:val="23"/>
          <w:szCs w:val="23"/>
          <w:lang w:val="uk-UA" w:eastAsia="en-US" w:bidi="en-US"/>
        </w:rPr>
      </w:pPr>
      <w:r>
        <w:rPr>
          <w:rFonts w:eastAsia="Arial Unicode MS"/>
          <w:color w:val="000000"/>
          <w:kern w:val="3"/>
          <w:sz w:val="23"/>
          <w:szCs w:val="23"/>
          <w:lang w:val="uk-UA" w:eastAsia="en-US" w:bidi="en-US"/>
        </w:rPr>
        <w:t>2.9</w:t>
      </w:r>
      <w:r>
        <w:rPr>
          <w:rFonts w:eastAsia="Arial Unicode MS"/>
          <w:kern w:val="3"/>
          <w:sz w:val="23"/>
          <w:szCs w:val="23"/>
          <w:lang w:val="uk-UA" w:eastAsia="en-US" w:bidi="en-US"/>
        </w:rPr>
        <w:t xml:space="preserve">. </w:t>
      </w:r>
      <w:r>
        <w:rPr>
          <w:sz w:val="23"/>
          <w:szCs w:val="23"/>
          <w:lang w:val="uk-UA"/>
        </w:rPr>
        <w:t>Постачальник</w:t>
      </w:r>
      <w:r>
        <w:rPr>
          <w:rFonts w:eastAsia="Arial Unicode MS"/>
          <w:kern w:val="3"/>
          <w:sz w:val="23"/>
          <w:szCs w:val="23"/>
          <w:lang w:val="uk-UA" w:eastAsia="en-US" w:bidi="en-US"/>
        </w:rPr>
        <w:t xml:space="preserve"> </w:t>
      </w:r>
      <w:r>
        <w:rPr>
          <w:sz w:val="24"/>
          <w:szCs w:val="24"/>
          <w:lang w:val="uk-UA"/>
        </w:rPr>
        <w:t xml:space="preserve">гарантує надання технічної підтримки та гарантійного обслуговування сонячної гібридної електростанції протягом гарантійних строків, визначених у Специфікації до цього Договору. </w:t>
      </w:r>
    </w:p>
    <w:p w14:paraId="14DA2EF7">
      <w:pPr>
        <w:tabs>
          <w:tab w:val="left" w:pos="567"/>
        </w:tabs>
        <w:ind w:firstLine="709"/>
        <w:jc w:val="both"/>
        <w:textAlignment w:val="baseline"/>
        <w:rPr>
          <w:rFonts w:eastAsia="Arial Unicode MS"/>
          <w:color w:val="000000"/>
          <w:kern w:val="3"/>
          <w:sz w:val="23"/>
          <w:szCs w:val="23"/>
          <w:lang w:val="uk-UA" w:eastAsia="en-US" w:bidi="en-US"/>
        </w:rPr>
      </w:pPr>
      <w:r>
        <w:rPr>
          <w:rFonts w:eastAsia="Arial Unicode MS"/>
          <w:color w:val="000000"/>
          <w:kern w:val="3"/>
          <w:sz w:val="23"/>
          <w:szCs w:val="23"/>
          <w:lang w:val="uk-UA" w:eastAsia="en-US" w:bidi="en-US"/>
        </w:rPr>
        <w:t>2.10. Післягарантійне обслуговування Товару здійснюється на підставі окремих договорів. Строк післягарантійного обслуговування починається з дня, наступного після закінчення строку гарантійного обслуговування.</w:t>
      </w:r>
    </w:p>
    <w:p w14:paraId="11487E85">
      <w:pPr>
        <w:tabs>
          <w:tab w:val="left" w:pos="567"/>
        </w:tabs>
        <w:ind w:firstLine="709"/>
        <w:jc w:val="both"/>
        <w:textAlignment w:val="baseline"/>
        <w:rPr>
          <w:rFonts w:eastAsia="Arial Unicode MS"/>
          <w:color w:val="000000"/>
          <w:kern w:val="3"/>
          <w:sz w:val="23"/>
          <w:szCs w:val="23"/>
          <w:lang w:val="uk-UA" w:eastAsia="en-US" w:bidi="en-US"/>
        </w:rPr>
      </w:pPr>
      <w:r>
        <w:rPr>
          <w:rFonts w:eastAsia="Arial Unicode MS"/>
          <w:color w:val="000000"/>
          <w:kern w:val="3"/>
          <w:sz w:val="23"/>
          <w:szCs w:val="23"/>
          <w:lang w:val="uk-UA" w:eastAsia="en-US" w:bidi="en-US"/>
        </w:rPr>
        <w:t xml:space="preserve">2.11. У разі виявлення Замовником протягом гарантійного строку недоліків у поставленому Товарі, він письмово повідомляє про них </w:t>
      </w:r>
      <w:r>
        <w:rPr>
          <w:sz w:val="23"/>
          <w:szCs w:val="23"/>
          <w:lang w:val="uk-UA"/>
        </w:rPr>
        <w:t>Постачальника</w:t>
      </w:r>
      <w:r>
        <w:rPr>
          <w:rFonts w:eastAsia="Arial Unicode MS"/>
          <w:color w:val="000000"/>
          <w:kern w:val="3"/>
          <w:sz w:val="23"/>
          <w:szCs w:val="23"/>
          <w:lang w:val="uk-UA" w:eastAsia="en-US" w:bidi="en-US"/>
        </w:rPr>
        <w:t xml:space="preserve"> не пізніше 5 (п’яти) робочих днів з дня виявлення таких недоліків і запросити його для складення відповідного акту виявлених недоліків (дефектів) Товару.</w:t>
      </w:r>
    </w:p>
    <w:p w14:paraId="252A5E0E">
      <w:pPr>
        <w:tabs>
          <w:tab w:val="left" w:pos="567"/>
        </w:tabs>
        <w:ind w:firstLine="709"/>
        <w:jc w:val="both"/>
        <w:textAlignment w:val="baseline"/>
        <w:rPr>
          <w:rFonts w:eastAsia="Arial Unicode MS"/>
          <w:color w:val="000000"/>
          <w:kern w:val="3"/>
          <w:sz w:val="23"/>
          <w:szCs w:val="23"/>
          <w:lang w:val="uk-UA" w:eastAsia="en-US" w:bidi="en-US"/>
        </w:rPr>
      </w:pPr>
      <w:r>
        <w:rPr>
          <w:rFonts w:eastAsia="Arial Unicode MS"/>
          <w:color w:val="000000"/>
          <w:kern w:val="3"/>
          <w:sz w:val="23"/>
          <w:szCs w:val="23"/>
          <w:lang w:val="uk-UA" w:eastAsia="en-US" w:bidi="en-US"/>
        </w:rPr>
        <w:t xml:space="preserve">Якщо </w:t>
      </w:r>
      <w:r>
        <w:rPr>
          <w:sz w:val="23"/>
          <w:szCs w:val="23"/>
          <w:lang w:val="uk-UA"/>
        </w:rPr>
        <w:t>Постачальник</w:t>
      </w:r>
      <w:r>
        <w:rPr>
          <w:rFonts w:eastAsia="Arial Unicode MS"/>
          <w:color w:val="000000"/>
          <w:kern w:val="3"/>
          <w:sz w:val="23"/>
          <w:szCs w:val="23"/>
          <w:lang w:val="uk-UA" w:eastAsia="en-US" w:bidi="en-US"/>
        </w:rPr>
        <w:t xml:space="preserve"> відмовився взяти участь у складенні акту про виявлені недоліки (дефекти) Товару, Замовник має право самостійно скласти такий акт і надіслати його Постачальнику.</w:t>
      </w:r>
    </w:p>
    <w:p w14:paraId="6566F93A">
      <w:pPr>
        <w:ind w:firstLine="708"/>
        <w:jc w:val="both"/>
        <w:rPr>
          <w:rFonts w:eastAsia="Arial Unicode MS"/>
          <w:color w:val="000000"/>
          <w:kern w:val="3"/>
          <w:sz w:val="23"/>
          <w:szCs w:val="23"/>
          <w:lang w:val="uk-UA" w:eastAsia="en-US" w:bidi="en-US"/>
        </w:rPr>
      </w:pPr>
      <w:r>
        <w:rPr>
          <w:sz w:val="23"/>
          <w:szCs w:val="23"/>
          <w:lang w:val="uk-UA"/>
        </w:rPr>
        <w:t>Постачальник</w:t>
      </w:r>
      <w:r>
        <w:rPr>
          <w:rFonts w:eastAsia="Arial Unicode MS"/>
          <w:color w:val="000000"/>
          <w:kern w:val="3"/>
          <w:sz w:val="23"/>
          <w:szCs w:val="23"/>
          <w:lang w:val="uk-UA" w:eastAsia="en-US" w:bidi="en-US"/>
        </w:rPr>
        <w:t xml:space="preserve"> зобов'язаний усунути усі недоліки (дефекти) Товару, (в тому числі здійснити заміну дефектного Товару на таке саме якісне), що зазначені в акті виявлених недоліків (дефектів) Товару, за власний рахунок протягом 10 (десяти) робочих днів з дати отримання ним такого акту.</w:t>
      </w:r>
    </w:p>
    <w:p w14:paraId="514F4184">
      <w:pPr>
        <w:ind w:firstLine="539"/>
        <w:contextualSpacing/>
        <w:jc w:val="both"/>
        <w:rPr>
          <w:sz w:val="23"/>
          <w:szCs w:val="23"/>
          <w:lang w:val="uk-UA"/>
        </w:rPr>
      </w:pPr>
      <w:r>
        <w:rPr>
          <w:rFonts w:eastAsia="Arial Unicode MS"/>
          <w:color w:val="000000"/>
          <w:kern w:val="3"/>
          <w:sz w:val="23"/>
          <w:szCs w:val="23"/>
          <w:lang w:val="uk-UA" w:eastAsia="en-US" w:bidi="en-US"/>
        </w:rPr>
        <w:t xml:space="preserve">2.12. </w:t>
      </w:r>
      <w:r>
        <w:rPr>
          <w:sz w:val="23"/>
          <w:szCs w:val="23"/>
          <w:lang w:val="uk-UA"/>
        </w:rPr>
        <w:t>Постачальник гарантує, що Товар не перебуває під забороною відчуження, арештом, не є предметом застави та іншим засобом забезпечення виконання зобов'язань перед будь-якими фізичними або юридичними особами, державними органами і державою, не є предметом будь-якого іншого обтяження чи обмеження, передбаченого законодавством України, а також те, що країною походження Товару не є Російська Федерація/Республіка Білорусь/Ісламська Республіка Іран.</w:t>
      </w:r>
    </w:p>
    <w:p w14:paraId="3A74247A">
      <w:pPr>
        <w:tabs>
          <w:tab w:val="left" w:pos="3497"/>
        </w:tabs>
        <w:spacing w:before="115"/>
        <w:ind w:left="4256" w:hanging="1137"/>
        <w:outlineLvl w:val="0"/>
        <w:rPr>
          <w:b/>
          <w:bCs/>
          <w:kern w:val="32"/>
          <w:sz w:val="23"/>
          <w:szCs w:val="23"/>
          <w:lang w:val="uk-UA" w:eastAsia="en-US"/>
        </w:rPr>
      </w:pPr>
      <w:r>
        <w:rPr>
          <w:b/>
          <w:bCs/>
          <w:kern w:val="32"/>
          <w:sz w:val="23"/>
          <w:szCs w:val="23"/>
          <w:lang w:val="uk-UA" w:eastAsia="en-US"/>
        </w:rPr>
        <w:t>3. СУМА ДОГОВОРУ І ПОРЯДОК РОЗРАХУНКІВ</w:t>
      </w:r>
    </w:p>
    <w:p w14:paraId="14A82035">
      <w:pPr>
        <w:ind w:firstLine="708"/>
        <w:jc w:val="both"/>
        <w:rPr>
          <w:sz w:val="23"/>
          <w:szCs w:val="23"/>
          <w:lang w:val="uk-UA"/>
        </w:rPr>
      </w:pPr>
      <w:r>
        <w:rPr>
          <w:sz w:val="23"/>
          <w:szCs w:val="23"/>
          <w:lang w:val="uk-UA"/>
        </w:rPr>
        <w:t xml:space="preserve">3.1. Постачальник здійснює поставку Товару на адресу </w:t>
      </w:r>
      <w:r>
        <w:rPr>
          <w:sz w:val="23"/>
          <w:szCs w:val="23"/>
          <w:lang w:val="uk-UA" w:eastAsia="en-US"/>
        </w:rPr>
        <w:t>Замовника</w:t>
      </w:r>
      <w:r>
        <w:rPr>
          <w:sz w:val="23"/>
          <w:szCs w:val="23"/>
          <w:lang w:val="uk-UA"/>
        </w:rPr>
        <w:t xml:space="preserve"> за цінами, що визначені в Специфікації (Додаток № 1), яка є невід’ємною частиною цього Договору.</w:t>
      </w:r>
    </w:p>
    <w:p w14:paraId="10E85A76">
      <w:pPr>
        <w:ind w:firstLine="708"/>
        <w:jc w:val="both"/>
        <w:rPr>
          <w:sz w:val="23"/>
          <w:szCs w:val="23"/>
          <w:lang w:val="uk-UA"/>
        </w:rPr>
      </w:pPr>
      <w:r>
        <w:rPr>
          <w:sz w:val="23"/>
          <w:szCs w:val="23"/>
          <w:lang w:val="uk-UA"/>
        </w:rPr>
        <w:t xml:space="preserve">3.2. Оплата здійснюється </w:t>
      </w:r>
      <w:r>
        <w:rPr>
          <w:sz w:val="23"/>
          <w:szCs w:val="23"/>
          <w:lang w:val="uk-UA" w:eastAsia="en-US"/>
        </w:rPr>
        <w:t>Замовником</w:t>
      </w:r>
      <w:r>
        <w:rPr>
          <w:sz w:val="23"/>
          <w:szCs w:val="23"/>
          <w:lang w:val="uk-UA"/>
        </w:rPr>
        <w:t xml:space="preserve"> за фактично отриманий Товар згідно видаткової накладної.</w:t>
      </w:r>
    </w:p>
    <w:p w14:paraId="3CE3261A">
      <w:pPr>
        <w:ind w:firstLine="708"/>
        <w:jc w:val="both"/>
        <w:rPr>
          <w:sz w:val="23"/>
          <w:szCs w:val="23"/>
          <w:lang w:val="uk-UA"/>
        </w:rPr>
      </w:pPr>
      <w:r>
        <w:rPr>
          <w:sz w:val="23"/>
          <w:szCs w:val="23"/>
          <w:lang w:val="uk-UA"/>
        </w:rPr>
        <w:t xml:space="preserve">3.3. Загальна сума договору становить </w:t>
      </w:r>
      <w:r>
        <w:rPr>
          <w:sz w:val="23"/>
          <w:szCs w:val="23"/>
          <w:lang w:val="uk-UA" w:eastAsia="en-US"/>
        </w:rPr>
        <w:t>_______________ грн (_____________  гривень ____ копійок), у т. ч. ПДВ</w:t>
      </w:r>
      <w:r>
        <w:rPr>
          <w:rFonts w:hint="default"/>
          <w:sz w:val="23"/>
          <w:szCs w:val="23"/>
          <w:lang w:val="uk-UA" w:eastAsia="en-US"/>
        </w:rPr>
        <w:t>/без ПДВ</w:t>
      </w:r>
      <w:r>
        <w:rPr>
          <w:sz w:val="23"/>
          <w:szCs w:val="23"/>
          <w:lang w:val="uk-UA" w:eastAsia="en-US"/>
        </w:rPr>
        <w:t xml:space="preserve"> - _____________ грн.</w:t>
      </w:r>
    </w:p>
    <w:p w14:paraId="713986FD">
      <w:pPr>
        <w:ind w:firstLine="708"/>
        <w:jc w:val="both"/>
        <w:rPr>
          <w:sz w:val="23"/>
          <w:szCs w:val="23"/>
          <w:lang w:val="uk-UA"/>
        </w:rPr>
      </w:pPr>
      <w:r>
        <w:rPr>
          <w:sz w:val="23"/>
          <w:szCs w:val="23"/>
          <w:lang w:val="uk-UA"/>
        </w:rPr>
        <w:t>3.3.1. Сума цього Договору включає в себе вартість тари та упаковки Товару, всі податки, збори та інші обов’язкові платежі, що сплачуються Постачальником, вартість доставки Товару до місця поставки, вартість страхування, завантаження, розвантаження, витрати на відрядження, заміна дефектного Товару, монтаж та пусконалагоджувальні роботи на місці безпосередньої експлуатації Товару, з урахуванням всіх необхідних витратних матеріалів, які пов’язані з виконанням робіт, що стосуються предмету закупівлі. Сума Договору визначається в національній валюті України.</w:t>
      </w:r>
    </w:p>
    <w:p w14:paraId="46FC860E">
      <w:pPr>
        <w:ind w:firstLine="708"/>
        <w:jc w:val="both"/>
        <w:rPr>
          <w:bCs/>
          <w:color w:val="000000"/>
          <w:spacing w:val="1"/>
          <w:sz w:val="23"/>
          <w:szCs w:val="23"/>
          <w:lang w:val="uk-UA"/>
        </w:rPr>
      </w:pPr>
      <w:r>
        <w:rPr>
          <w:bCs/>
          <w:color w:val="000000"/>
          <w:spacing w:val="1"/>
          <w:sz w:val="23"/>
          <w:szCs w:val="23"/>
          <w:lang w:val="uk-UA"/>
        </w:rPr>
        <w:t xml:space="preserve">3.4. </w:t>
      </w:r>
      <w:bookmarkStart w:id="0" w:name="_Hlk200372016"/>
      <w:bookmarkStart w:id="1" w:name="_Hlk200721344"/>
      <w:r>
        <w:rPr>
          <w:bCs/>
          <w:color w:val="000000"/>
          <w:spacing w:val="1"/>
          <w:sz w:val="23"/>
          <w:szCs w:val="23"/>
          <w:lang w:val="uk-UA"/>
        </w:rPr>
        <w:t xml:space="preserve">Розрахунки здійснюються шляхом банківського переводу </w:t>
      </w:r>
      <w:r>
        <w:rPr>
          <w:sz w:val="23"/>
          <w:szCs w:val="23"/>
          <w:lang w:val="uk-UA" w:eastAsia="en-US"/>
        </w:rPr>
        <w:t>Замовника</w:t>
      </w:r>
      <w:r>
        <w:rPr>
          <w:bCs/>
          <w:color w:val="000000"/>
          <w:spacing w:val="1"/>
          <w:sz w:val="23"/>
          <w:szCs w:val="23"/>
          <w:lang w:val="uk-UA"/>
        </w:rPr>
        <w:t xml:space="preserve"> грошових коштів на розрахунковий рахунок </w:t>
      </w:r>
      <w:r>
        <w:rPr>
          <w:sz w:val="23"/>
          <w:szCs w:val="23"/>
          <w:lang w:val="uk-UA"/>
        </w:rPr>
        <w:t>Постачальника</w:t>
      </w:r>
      <w:r>
        <w:rPr>
          <w:bCs/>
          <w:color w:val="000000"/>
          <w:spacing w:val="1"/>
          <w:sz w:val="23"/>
          <w:szCs w:val="23"/>
          <w:lang w:val="uk-UA"/>
        </w:rPr>
        <w:t xml:space="preserve"> протягом 10 (десяти) робочих днів з дати надходження коштів з Державного бюджету України на розрахунковий рахунок </w:t>
      </w:r>
      <w:r>
        <w:rPr>
          <w:sz w:val="23"/>
          <w:szCs w:val="23"/>
          <w:lang w:val="uk-UA" w:eastAsia="en-US"/>
        </w:rPr>
        <w:t>Замовника</w:t>
      </w:r>
      <w:r>
        <w:rPr>
          <w:bCs/>
          <w:color w:val="000000"/>
          <w:spacing w:val="1"/>
          <w:sz w:val="23"/>
          <w:szCs w:val="23"/>
          <w:lang w:val="uk-UA"/>
        </w:rPr>
        <w:t xml:space="preserve"> на зазначені цілі, на підставі </w:t>
      </w:r>
      <w:r>
        <w:rPr>
          <w:color w:val="000000"/>
          <w:spacing w:val="1"/>
          <w:sz w:val="23"/>
          <w:szCs w:val="23"/>
          <w:lang w:val="uk-UA"/>
        </w:rPr>
        <w:t>видаткової накладної за фактично наданий товар</w:t>
      </w:r>
      <w:bookmarkEnd w:id="0"/>
      <w:r>
        <w:rPr>
          <w:bCs/>
          <w:color w:val="000000"/>
          <w:spacing w:val="1"/>
          <w:sz w:val="23"/>
          <w:szCs w:val="23"/>
          <w:lang w:val="uk-UA"/>
        </w:rPr>
        <w:t>.</w:t>
      </w:r>
    </w:p>
    <w:bookmarkEnd w:id="1"/>
    <w:p w14:paraId="60AFA186">
      <w:pPr>
        <w:ind w:firstLine="708"/>
        <w:jc w:val="both"/>
        <w:rPr>
          <w:color w:val="000000"/>
          <w:spacing w:val="1"/>
          <w:sz w:val="23"/>
          <w:szCs w:val="23"/>
          <w:lang w:val="uk-UA"/>
        </w:rPr>
      </w:pPr>
      <w:r>
        <w:rPr>
          <w:bCs/>
          <w:color w:val="000000"/>
          <w:spacing w:val="1"/>
          <w:sz w:val="23"/>
          <w:szCs w:val="23"/>
          <w:lang w:val="uk-UA"/>
        </w:rPr>
        <w:t xml:space="preserve">3.5. </w:t>
      </w:r>
      <w:r>
        <w:rPr>
          <w:color w:val="000000"/>
          <w:spacing w:val="1"/>
          <w:sz w:val="23"/>
          <w:szCs w:val="23"/>
          <w:lang w:val="uk-UA"/>
        </w:rPr>
        <w:t xml:space="preserve">У разі затримки бюджетного фінансування розрахунки за переданий Товар здійснюються протягом 7 (семи) робочих днів з моменту отримання </w:t>
      </w:r>
      <w:r>
        <w:rPr>
          <w:bCs/>
          <w:color w:val="000000"/>
          <w:spacing w:val="1"/>
          <w:sz w:val="23"/>
          <w:szCs w:val="23"/>
          <w:lang w:val="uk-UA"/>
        </w:rPr>
        <w:t xml:space="preserve">Замовником </w:t>
      </w:r>
      <w:r>
        <w:rPr>
          <w:color w:val="000000"/>
          <w:spacing w:val="1"/>
          <w:sz w:val="23"/>
          <w:szCs w:val="23"/>
          <w:lang w:val="uk-UA"/>
        </w:rPr>
        <w:t>грошових коштів на свій розрахунковий рахунок, вказаний у цьому Договорі.</w:t>
      </w:r>
    </w:p>
    <w:p w14:paraId="4CD474BC">
      <w:pPr>
        <w:ind w:firstLine="708"/>
        <w:jc w:val="both"/>
        <w:rPr>
          <w:color w:val="000000"/>
          <w:spacing w:val="1"/>
          <w:sz w:val="23"/>
          <w:szCs w:val="23"/>
          <w:lang w:val="uk-UA"/>
        </w:rPr>
      </w:pPr>
      <w:r>
        <w:rPr>
          <w:color w:val="000000"/>
          <w:spacing w:val="1"/>
          <w:sz w:val="23"/>
          <w:szCs w:val="23"/>
          <w:lang w:val="uk-UA"/>
        </w:rPr>
        <w:t>3.6. Затримка платежів, при умові відсутності коштів на рахунку Замовника, згідно з бюджетною класифікацією, у разі затримки фінансування з Державного бюджету України або несвоєчасного казначейського обслуговування не може розцінюватись як несплата і не може бути підставою для нарахування штрафних санкцій та притягнення Замовника до відповідальності відповідно до чинного законодавства.</w:t>
      </w:r>
    </w:p>
    <w:p w14:paraId="612E3F4B">
      <w:pPr>
        <w:tabs>
          <w:tab w:val="left" w:pos="480"/>
        </w:tabs>
        <w:ind w:firstLine="709"/>
        <w:jc w:val="both"/>
        <w:rPr>
          <w:bCs/>
          <w:color w:val="000000"/>
          <w:sz w:val="23"/>
          <w:szCs w:val="23"/>
          <w:lang w:val="uk-UA"/>
        </w:rPr>
      </w:pPr>
      <w:r>
        <w:rPr>
          <w:sz w:val="23"/>
          <w:szCs w:val="23"/>
          <w:lang w:val="uk-UA"/>
        </w:rPr>
        <w:t>3.</w:t>
      </w:r>
      <w:r>
        <w:rPr>
          <w:rFonts w:hint="default"/>
          <w:sz w:val="23"/>
          <w:szCs w:val="23"/>
          <w:lang w:val="uk-UA"/>
        </w:rPr>
        <w:t>7</w:t>
      </w:r>
      <w:r>
        <w:rPr>
          <w:sz w:val="23"/>
          <w:szCs w:val="23"/>
          <w:lang w:val="uk-UA"/>
        </w:rPr>
        <w:t xml:space="preserve">. </w:t>
      </w:r>
      <w:r>
        <w:rPr>
          <w:bCs/>
          <w:color w:val="000000"/>
          <w:sz w:val="23"/>
          <w:szCs w:val="23"/>
          <w:lang w:val="uk-UA"/>
        </w:rPr>
        <w:t xml:space="preserve">Усі платіжні документи за даним Договором оформлюються з дотриманням усіх вимог чинного законодавства України, що зазвичай ставляться до змісту і форми таких документів. </w:t>
      </w:r>
    </w:p>
    <w:p w14:paraId="3A9CC624">
      <w:pPr>
        <w:ind w:firstLine="708"/>
        <w:jc w:val="both"/>
        <w:rPr>
          <w:color w:val="000000"/>
          <w:spacing w:val="1"/>
          <w:sz w:val="23"/>
          <w:szCs w:val="23"/>
          <w:lang w:val="uk-UA"/>
        </w:rPr>
      </w:pPr>
    </w:p>
    <w:p w14:paraId="2B6A13AB">
      <w:pPr>
        <w:tabs>
          <w:tab w:val="left" w:pos="708"/>
        </w:tabs>
        <w:contextualSpacing/>
        <w:jc w:val="center"/>
        <w:rPr>
          <w:b/>
          <w:sz w:val="23"/>
          <w:szCs w:val="23"/>
          <w:lang w:val="uk-UA" w:eastAsia="en-US"/>
        </w:rPr>
      </w:pPr>
      <w:bookmarkStart w:id="2" w:name="_bookmark0"/>
      <w:bookmarkEnd w:id="2"/>
      <w:r>
        <w:rPr>
          <w:b/>
          <w:sz w:val="23"/>
          <w:szCs w:val="23"/>
          <w:lang w:val="uk-UA" w:eastAsia="en-US"/>
        </w:rPr>
        <w:t>4. УМОВИ ПОСТАВКИ ТА ПЕРЕДАЧІ ТОВАРУ</w:t>
      </w:r>
    </w:p>
    <w:p w14:paraId="57725FF9">
      <w:pPr>
        <w:ind w:firstLine="708"/>
        <w:jc w:val="both"/>
        <w:rPr>
          <w:sz w:val="23"/>
          <w:szCs w:val="23"/>
          <w:lang w:val="uk-UA"/>
        </w:rPr>
      </w:pPr>
      <w:r>
        <w:rPr>
          <w:sz w:val="23"/>
          <w:szCs w:val="23"/>
          <w:lang w:val="uk-UA"/>
        </w:rPr>
        <w:t xml:space="preserve">4.1. </w:t>
      </w:r>
      <w:r>
        <w:rPr>
          <w:sz w:val="24"/>
          <w:szCs w:val="24"/>
          <w:lang w:val="uk-UA"/>
        </w:rPr>
        <w:t xml:space="preserve">Поставка, монтаж Товару, а також пусконалагоджувальні роботи, передбачені цим Договором, здійснюються Постачальником, за адресою зазначеною в п. 4.3. Договору в строк до </w:t>
      </w:r>
      <w:r>
        <w:rPr>
          <w:bCs/>
          <w:sz w:val="24"/>
          <w:szCs w:val="24"/>
          <w:lang w:val="uk-UA"/>
        </w:rPr>
        <w:t>_____________ 2026 року включно.</w:t>
      </w:r>
    </w:p>
    <w:p w14:paraId="3EFEEB3C">
      <w:pPr>
        <w:ind w:firstLine="708"/>
        <w:jc w:val="both"/>
        <w:rPr>
          <w:sz w:val="23"/>
          <w:szCs w:val="23"/>
          <w:lang w:val="uk-UA"/>
        </w:rPr>
      </w:pPr>
      <w:r>
        <w:rPr>
          <w:sz w:val="23"/>
          <w:szCs w:val="23"/>
          <w:lang w:val="uk-UA"/>
        </w:rPr>
        <w:t>4.2. Товар вважається поставленим Постачальником та прийнятим Замовником з моменту підписання ними накладної та акту приймання-передачі монтажних та пусконалагоджувальних робіт. Перехід права власності на Товар відбувається в момент прийняття такого Товару Замовником.</w:t>
      </w:r>
    </w:p>
    <w:p w14:paraId="1652BD37">
      <w:pPr>
        <w:ind w:firstLine="708"/>
        <w:jc w:val="both"/>
        <w:rPr>
          <w:rFonts w:hint="default"/>
          <w:b/>
          <w:bCs/>
          <w:color w:val="000000"/>
          <w:sz w:val="23"/>
          <w:szCs w:val="23"/>
          <w:shd w:val="clear" w:color="auto" w:fill="FFFFFF"/>
          <w:lang w:val="uk-UA"/>
        </w:rPr>
      </w:pPr>
      <w:r>
        <w:rPr>
          <w:sz w:val="23"/>
          <w:szCs w:val="23"/>
          <w:lang w:val="uk-UA"/>
        </w:rPr>
        <w:t>4.3. Місце поставки, монтажу та пусконалагоджувальних робіт:</w:t>
      </w:r>
      <w:r>
        <w:rPr>
          <w:b/>
          <w:bCs/>
          <w:sz w:val="23"/>
          <w:szCs w:val="23"/>
          <w:lang w:val="uk-UA"/>
        </w:rPr>
        <w:t> </w:t>
      </w:r>
      <w:r>
        <w:rPr>
          <w:rFonts w:hint="default"/>
          <w:b/>
          <w:bCs/>
          <w:color w:val="000000"/>
          <w:sz w:val="23"/>
          <w:szCs w:val="23"/>
          <w:shd w:val="clear" w:color="auto" w:fill="FFFFFF"/>
          <w:lang w:val="uk-UA"/>
        </w:rPr>
        <w:t>22740, Вінницька область, Гайсинський район, селище Дашів, вулиця Пирогова, 2.</w:t>
      </w:r>
    </w:p>
    <w:p w14:paraId="2B3A0434">
      <w:pPr>
        <w:ind w:firstLine="708"/>
        <w:jc w:val="both"/>
        <w:rPr>
          <w:sz w:val="23"/>
          <w:szCs w:val="23"/>
          <w:lang w:val="uk-UA"/>
        </w:rPr>
      </w:pPr>
      <w:r>
        <w:rPr>
          <w:sz w:val="23"/>
          <w:szCs w:val="23"/>
          <w:lang w:val="uk-UA"/>
        </w:rPr>
        <w:t>4.4. Приймання-передача Товару проводиться по кількості та якості згідно з товаросупроводжуючими документами (накладною).</w:t>
      </w:r>
    </w:p>
    <w:p w14:paraId="6BC00B17">
      <w:pPr>
        <w:ind w:firstLine="708"/>
        <w:jc w:val="both"/>
        <w:rPr>
          <w:sz w:val="23"/>
          <w:szCs w:val="23"/>
          <w:lang w:val="uk-UA"/>
        </w:rPr>
      </w:pPr>
      <w:r>
        <w:rPr>
          <w:sz w:val="23"/>
          <w:szCs w:val="23"/>
          <w:lang w:val="uk-UA"/>
        </w:rPr>
        <w:t>4.5. При прийманні товару Замовник зобов’язаний провести зовнішній огляд, перевірити кількість, якість і асортимент поставленого товару відповідно до товаросупроводжувальних документів і нормативно-технічної документації.</w:t>
      </w:r>
    </w:p>
    <w:p w14:paraId="41766725">
      <w:pPr>
        <w:ind w:firstLine="708"/>
        <w:jc w:val="both"/>
        <w:rPr>
          <w:sz w:val="23"/>
          <w:szCs w:val="23"/>
          <w:lang w:val="uk-UA" w:eastAsia="zh-CN"/>
        </w:rPr>
      </w:pPr>
      <w:r>
        <w:rPr>
          <w:sz w:val="23"/>
          <w:szCs w:val="23"/>
          <w:lang w:val="uk-UA"/>
        </w:rPr>
        <w:t xml:space="preserve">4.6. </w:t>
      </w:r>
      <w:r>
        <w:rPr>
          <w:spacing w:val="1"/>
          <w:sz w:val="23"/>
          <w:szCs w:val="23"/>
          <w:lang w:val="uk-UA" w:eastAsia="zh-CN"/>
        </w:rPr>
        <w:t xml:space="preserve">У разі наявності недоліків, Сторони складають Акт невідповідності з переліком </w:t>
      </w:r>
      <w:r>
        <w:rPr>
          <w:spacing w:val="6"/>
          <w:sz w:val="23"/>
          <w:szCs w:val="23"/>
          <w:lang w:val="uk-UA" w:eastAsia="zh-CN"/>
        </w:rPr>
        <w:t>необхідних умов та термінів їх усунення або обміну Товару.</w:t>
      </w:r>
      <w:r>
        <w:rPr>
          <w:sz w:val="23"/>
          <w:szCs w:val="23"/>
          <w:lang w:val="uk-UA" w:eastAsia="zh-CN"/>
        </w:rPr>
        <w:t xml:space="preserve"> Постачальник повинен усунути всі недоліки зазначені в Акті про невідповідність Товару протягом 10 (десяти) календарних днів з дати отримання  Акту про невідповідність Товару виключно за свій рахунок.</w:t>
      </w:r>
    </w:p>
    <w:p w14:paraId="2918A543">
      <w:pPr>
        <w:ind w:firstLine="708"/>
        <w:jc w:val="both"/>
        <w:rPr>
          <w:sz w:val="23"/>
          <w:szCs w:val="23"/>
          <w:lang w:val="uk-UA"/>
        </w:rPr>
      </w:pPr>
      <w:r>
        <w:rPr>
          <w:sz w:val="23"/>
          <w:szCs w:val="23"/>
          <w:lang w:val="uk-UA" w:eastAsia="zh-CN"/>
        </w:rPr>
        <w:t>4.7. Ризик випадкового знищення Товару до моменту підписання видаткової накладної несе Постачальник.</w:t>
      </w:r>
      <w:r>
        <w:rPr>
          <w:sz w:val="23"/>
          <w:szCs w:val="23"/>
          <w:lang w:val="uk-UA"/>
        </w:rPr>
        <w:t xml:space="preserve"> </w:t>
      </w:r>
    </w:p>
    <w:p w14:paraId="356AA8D3">
      <w:pPr>
        <w:ind w:firstLine="708"/>
        <w:jc w:val="both"/>
        <w:rPr>
          <w:sz w:val="23"/>
          <w:szCs w:val="23"/>
          <w:lang w:val="uk-UA"/>
        </w:rPr>
      </w:pPr>
      <w:r>
        <w:rPr>
          <w:sz w:val="23"/>
          <w:szCs w:val="23"/>
          <w:lang w:val="uk-UA"/>
        </w:rPr>
        <w:t xml:space="preserve">4.8. Постачальник повинен провести монтаж та пусконалагоджувальні роботи </w:t>
      </w:r>
      <w:r>
        <w:rPr>
          <w:sz w:val="23"/>
          <w:szCs w:val="23"/>
          <w:lang w:val="uk-UA" w:eastAsia="zh-CN"/>
        </w:rPr>
        <w:t>Товару, а також провести</w:t>
      </w:r>
      <w:r>
        <w:rPr>
          <w:sz w:val="23"/>
          <w:szCs w:val="23"/>
          <w:lang w:val="uk-UA"/>
        </w:rPr>
        <w:t xml:space="preserve"> інструктаж персоналу Замовника, при цьому всі витрати на виконання вище переліченого несе Постачальник.</w:t>
      </w:r>
    </w:p>
    <w:p w14:paraId="57DB7913">
      <w:pPr>
        <w:ind w:firstLine="708"/>
        <w:jc w:val="both"/>
        <w:rPr>
          <w:bCs/>
          <w:sz w:val="23"/>
          <w:szCs w:val="23"/>
          <w:lang w:val="uk-UA"/>
        </w:rPr>
      </w:pPr>
      <w:r>
        <w:rPr>
          <w:sz w:val="23"/>
          <w:szCs w:val="23"/>
          <w:lang w:val="uk-UA"/>
        </w:rPr>
        <w:t xml:space="preserve">4.9. </w:t>
      </w:r>
      <w:r>
        <w:rPr>
          <w:sz w:val="23"/>
          <w:szCs w:val="23"/>
          <w:lang w:val="uk-UA" w:eastAsia="zh-CN"/>
        </w:rPr>
        <w:t>На підтвердження проведення пусконалагоджувальних робіт складається Акт</w:t>
      </w:r>
      <w:r>
        <w:rPr>
          <w:bCs/>
          <w:sz w:val="23"/>
          <w:szCs w:val="23"/>
          <w:lang w:val="uk-UA"/>
        </w:rPr>
        <w:t xml:space="preserve"> проведення пусконалагоджувальних робіт.</w:t>
      </w:r>
    </w:p>
    <w:p w14:paraId="22E1304E">
      <w:pPr>
        <w:ind w:firstLine="708"/>
        <w:jc w:val="both"/>
        <w:rPr>
          <w:sz w:val="23"/>
          <w:szCs w:val="23"/>
          <w:lang w:val="uk-UA"/>
        </w:rPr>
      </w:pPr>
    </w:p>
    <w:p w14:paraId="2BFEBFD3">
      <w:pPr>
        <w:tabs>
          <w:tab w:val="left" w:pos="540"/>
        </w:tabs>
        <w:ind w:firstLine="540"/>
        <w:jc w:val="center"/>
        <w:rPr>
          <w:b/>
          <w:color w:val="000000"/>
          <w:sz w:val="23"/>
          <w:szCs w:val="23"/>
          <w:lang w:val="uk-UA"/>
        </w:rPr>
      </w:pPr>
      <w:r>
        <w:rPr>
          <w:b/>
          <w:color w:val="000000"/>
          <w:sz w:val="23"/>
          <w:szCs w:val="23"/>
          <w:lang w:val="uk-UA"/>
        </w:rPr>
        <w:t>5. ПАКУВАННЯ ТА МАРКУВАННЯ</w:t>
      </w:r>
    </w:p>
    <w:p w14:paraId="6711BC3F">
      <w:pPr>
        <w:tabs>
          <w:tab w:val="left" w:pos="540"/>
          <w:tab w:val="left" w:pos="1134"/>
        </w:tabs>
        <w:ind w:firstLine="709"/>
        <w:jc w:val="both"/>
        <w:rPr>
          <w:sz w:val="23"/>
          <w:szCs w:val="23"/>
          <w:lang w:val="uk-UA"/>
        </w:rPr>
      </w:pPr>
      <w:r>
        <w:rPr>
          <w:sz w:val="23"/>
          <w:szCs w:val="23"/>
          <w:lang w:val="uk-UA"/>
        </w:rPr>
        <w:t>5.1. Товар має бути упакований належним чином, що забезпечує його збереження при перевезенні та зберіганні. Упаковка повинна бути безпечною при експлуатації, перевезенні та здійсненні вантажно-розвантажувальних робіт.</w:t>
      </w:r>
    </w:p>
    <w:p w14:paraId="2E6F9860">
      <w:pPr>
        <w:tabs>
          <w:tab w:val="left" w:pos="0"/>
          <w:tab w:val="left" w:pos="540"/>
          <w:tab w:val="left" w:pos="1070"/>
        </w:tabs>
        <w:ind w:firstLine="709"/>
        <w:jc w:val="both"/>
        <w:rPr>
          <w:sz w:val="23"/>
          <w:szCs w:val="23"/>
          <w:lang w:val="uk-UA"/>
        </w:rPr>
      </w:pPr>
      <w:r>
        <w:rPr>
          <w:sz w:val="23"/>
          <w:szCs w:val="23"/>
          <w:lang w:val="uk-UA"/>
        </w:rPr>
        <w:t>5.2. Маркування товару має відповідати відповідним нормативним документам на цей вид товару.</w:t>
      </w:r>
    </w:p>
    <w:p w14:paraId="0A356C67">
      <w:pPr>
        <w:tabs>
          <w:tab w:val="left" w:pos="0"/>
          <w:tab w:val="left" w:pos="540"/>
          <w:tab w:val="left" w:pos="1070"/>
        </w:tabs>
        <w:ind w:firstLine="709"/>
        <w:jc w:val="both"/>
        <w:rPr>
          <w:sz w:val="23"/>
          <w:szCs w:val="23"/>
          <w:lang w:val="uk-UA"/>
        </w:rPr>
      </w:pPr>
      <w:r>
        <w:rPr>
          <w:sz w:val="23"/>
          <w:szCs w:val="23"/>
          <w:lang w:val="uk-UA"/>
        </w:rPr>
        <w:t>5.3. Вартість пакування входить до ціни товару.</w:t>
      </w:r>
    </w:p>
    <w:p w14:paraId="09DDD49A">
      <w:pPr>
        <w:ind w:firstLine="708"/>
        <w:jc w:val="both"/>
        <w:rPr>
          <w:sz w:val="23"/>
          <w:szCs w:val="23"/>
          <w:lang w:val="uk-UA" w:eastAsia="zh-CN"/>
        </w:rPr>
      </w:pPr>
    </w:p>
    <w:p w14:paraId="521FCA59">
      <w:pPr>
        <w:tabs>
          <w:tab w:val="left" w:pos="1276"/>
        </w:tabs>
        <w:suppressAutoHyphens/>
        <w:ind w:firstLine="567"/>
        <w:jc w:val="center"/>
        <w:rPr>
          <w:sz w:val="23"/>
          <w:szCs w:val="23"/>
          <w:lang w:val="uk-UA" w:eastAsia="ar-SA"/>
        </w:rPr>
      </w:pPr>
      <w:r>
        <w:rPr>
          <w:b/>
          <w:sz w:val="23"/>
          <w:szCs w:val="23"/>
          <w:lang w:val="uk-UA" w:eastAsia="ar-SA"/>
        </w:rPr>
        <w:t>6. ПРАВА ТА ОБОВ</w:t>
      </w:r>
      <w:r>
        <w:rPr>
          <w:sz w:val="23"/>
          <w:szCs w:val="23"/>
          <w:lang w:val="uk-UA" w:eastAsia="ar-SA"/>
        </w:rPr>
        <w:t>’</w:t>
      </w:r>
      <w:r>
        <w:rPr>
          <w:b/>
          <w:sz w:val="23"/>
          <w:szCs w:val="23"/>
          <w:lang w:val="uk-UA" w:eastAsia="ar-SA"/>
        </w:rPr>
        <w:t>ЯЗКИ СТОРІН</w:t>
      </w:r>
    </w:p>
    <w:p w14:paraId="28A29F5C">
      <w:pPr>
        <w:suppressAutoHyphens/>
        <w:ind w:firstLine="567"/>
        <w:jc w:val="both"/>
        <w:rPr>
          <w:sz w:val="23"/>
          <w:szCs w:val="23"/>
          <w:lang w:val="uk-UA" w:eastAsia="ar-SA"/>
        </w:rPr>
      </w:pPr>
      <w:r>
        <w:rPr>
          <w:sz w:val="23"/>
          <w:szCs w:val="23"/>
          <w:lang w:val="uk-UA" w:eastAsia="ar-SA"/>
        </w:rPr>
        <w:t>6.1.</w:t>
      </w:r>
      <w:r>
        <w:rPr>
          <w:b/>
          <w:sz w:val="23"/>
          <w:szCs w:val="23"/>
          <w:lang w:val="uk-UA" w:eastAsia="ar-SA"/>
        </w:rPr>
        <w:t xml:space="preserve"> Замовник зобов’язаний:</w:t>
      </w:r>
    </w:p>
    <w:p w14:paraId="01C85CE6">
      <w:pPr>
        <w:tabs>
          <w:tab w:val="left" w:pos="1276"/>
        </w:tabs>
        <w:suppressAutoHyphens/>
        <w:ind w:firstLine="567"/>
        <w:jc w:val="both"/>
        <w:rPr>
          <w:sz w:val="23"/>
          <w:szCs w:val="23"/>
          <w:lang w:val="uk-UA" w:eastAsia="ar-SA"/>
        </w:rPr>
      </w:pPr>
      <w:r>
        <w:rPr>
          <w:sz w:val="23"/>
          <w:szCs w:val="23"/>
          <w:lang w:val="uk-UA" w:eastAsia="ar-SA"/>
        </w:rPr>
        <w:t>6.1.1. Прийняти Товар, у порядку, строки та у спосіб передбачений цим Договором.</w:t>
      </w:r>
    </w:p>
    <w:p w14:paraId="7EA09A2D">
      <w:pPr>
        <w:tabs>
          <w:tab w:val="left" w:pos="1276"/>
        </w:tabs>
        <w:suppressAutoHyphens/>
        <w:ind w:firstLine="567"/>
        <w:jc w:val="both"/>
        <w:rPr>
          <w:sz w:val="23"/>
          <w:szCs w:val="23"/>
          <w:lang w:val="uk-UA" w:eastAsia="ar-SA"/>
        </w:rPr>
      </w:pPr>
      <w:r>
        <w:rPr>
          <w:sz w:val="23"/>
          <w:szCs w:val="23"/>
          <w:lang w:val="uk-UA" w:eastAsia="ar-SA"/>
        </w:rPr>
        <w:t>6.1.2. За відсутності зауважень щодо кількості та якості Товару, підписати накладну на переданий Товар.</w:t>
      </w:r>
    </w:p>
    <w:p w14:paraId="72479A25">
      <w:pPr>
        <w:tabs>
          <w:tab w:val="left" w:pos="1276"/>
        </w:tabs>
        <w:suppressAutoHyphens/>
        <w:ind w:firstLine="567"/>
        <w:jc w:val="both"/>
        <w:rPr>
          <w:sz w:val="23"/>
          <w:szCs w:val="23"/>
          <w:lang w:val="uk-UA" w:eastAsia="ar-SA"/>
        </w:rPr>
      </w:pPr>
      <w:r>
        <w:rPr>
          <w:sz w:val="23"/>
          <w:szCs w:val="23"/>
          <w:lang w:val="uk-UA" w:eastAsia="ar-SA"/>
        </w:rPr>
        <w:t>6.1.3. Своєчасно та у повному обсязі оплатити переданий йому Товар на умовах цього Договору.</w:t>
      </w:r>
    </w:p>
    <w:p w14:paraId="3FF180A4">
      <w:pPr>
        <w:suppressAutoHyphens/>
        <w:ind w:firstLine="567"/>
        <w:jc w:val="both"/>
        <w:rPr>
          <w:sz w:val="23"/>
          <w:szCs w:val="23"/>
          <w:lang w:val="uk-UA" w:eastAsia="ar-SA"/>
        </w:rPr>
      </w:pPr>
      <w:r>
        <w:rPr>
          <w:sz w:val="23"/>
          <w:szCs w:val="23"/>
          <w:lang w:val="uk-UA" w:eastAsia="ar-SA"/>
        </w:rPr>
        <w:t>6.1.4. Повідомляти Постачальника, відповідно до пункту 2.2. Договору, про виявлення факту недостачі, характер браку (дефектів) чи надлишків Товару та/або невідповідності Товару за якістю умовам, установленим пунктом 2.1. Договору.</w:t>
      </w:r>
    </w:p>
    <w:p w14:paraId="2EE0EF84">
      <w:pPr>
        <w:tabs>
          <w:tab w:val="left" w:pos="1276"/>
        </w:tabs>
        <w:suppressAutoHyphens/>
        <w:ind w:firstLine="567"/>
        <w:jc w:val="both"/>
        <w:rPr>
          <w:sz w:val="23"/>
          <w:szCs w:val="23"/>
          <w:lang w:val="uk-UA" w:eastAsia="ar-SA"/>
        </w:rPr>
      </w:pPr>
      <w:r>
        <w:rPr>
          <w:sz w:val="23"/>
          <w:szCs w:val="23"/>
          <w:lang w:val="uk-UA" w:eastAsia="ar-SA"/>
        </w:rPr>
        <w:t>6.1.5. Нести інші обов’язки передбачені цим Договором, а також законодавством України.</w:t>
      </w:r>
    </w:p>
    <w:p w14:paraId="06516FED">
      <w:pPr>
        <w:tabs>
          <w:tab w:val="left" w:pos="1276"/>
        </w:tabs>
        <w:suppressAutoHyphens/>
        <w:ind w:firstLine="567"/>
        <w:jc w:val="both"/>
        <w:rPr>
          <w:sz w:val="23"/>
          <w:szCs w:val="23"/>
          <w:lang w:val="uk-UA" w:eastAsia="ar-SA"/>
        </w:rPr>
      </w:pPr>
      <w:r>
        <w:rPr>
          <w:sz w:val="23"/>
          <w:szCs w:val="23"/>
          <w:lang w:val="uk-UA" w:eastAsia="ar-SA"/>
        </w:rPr>
        <w:t>6.2.</w:t>
      </w:r>
      <w:r>
        <w:rPr>
          <w:b/>
          <w:sz w:val="23"/>
          <w:szCs w:val="23"/>
          <w:lang w:val="uk-UA" w:eastAsia="ar-SA"/>
        </w:rPr>
        <w:t xml:space="preserve">Замовник має право: </w:t>
      </w:r>
    </w:p>
    <w:p w14:paraId="7D3F89D2">
      <w:pPr>
        <w:suppressAutoHyphens/>
        <w:ind w:firstLine="567"/>
        <w:jc w:val="both"/>
        <w:rPr>
          <w:sz w:val="23"/>
          <w:szCs w:val="23"/>
          <w:lang w:val="uk-UA" w:eastAsia="ar-SA"/>
        </w:rPr>
      </w:pPr>
      <w:r>
        <w:rPr>
          <w:sz w:val="23"/>
          <w:szCs w:val="23"/>
          <w:lang w:val="uk-UA" w:eastAsia="ar-SA"/>
        </w:rPr>
        <w:t xml:space="preserve">6.2.1. Достроково розірвати цей Договір у разі невиконання зобов’язань за цим Договором Постачальником, повідомивши про це його у строк 10 (десять) робочих днів до розірвання цього Договору з подальшим укладанням додаткової угоди. </w:t>
      </w:r>
    </w:p>
    <w:p w14:paraId="09973C5F">
      <w:pPr>
        <w:suppressAutoHyphens/>
        <w:ind w:firstLine="567"/>
        <w:jc w:val="both"/>
        <w:rPr>
          <w:sz w:val="23"/>
          <w:szCs w:val="23"/>
          <w:lang w:val="uk-UA" w:eastAsia="ar-SA"/>
        </w:rPr>
      </w:pPr>
      <w:r>
        <w:rPr>
          <w:sz w:val="23"/>
          <w:szCs w:val="23"/>
          <w:lang w:val="uk-UA" w:eastAsia="ar-SA"/>
        </w:rPr>
        <w:t>6.2.2. Контролювати передачу Товару в строки, встановлені цим Договором.</w:t>
      </w:r>
    </w:p>
    <w:p w14:paraId="09F3BE64">
      <w:pPr>
        <w:suppressAutoHyphens/>
        <w:ind w:firstLine="567"/>
        <w:jc w:val="both"/>
        <w:rPr>
          <w:sz w:val="23"/>
          <w:szCs w:val="23"/>
          <w:lang w:val="uk-UA" w:eastAsia="ar-SA"/>
        </w:rPr>
      </w:pPr>
      <w:r>
        <w:rPr>
          <w:sz w:val="23"/>
          <w:szCs w:val="23"/>
          <w:lang w:val="uk-UA" w:eastAsia="ar-SA"/>
        </w:rPr>
        <w:t xml:space="preserve">6.2.3. Зменшувати обсяг закупівлі Товару та ціну Договору, зокрема залежно від реального фінансування видатків. У такому разі Сторони вносять відповідні зміни до цього Договору. </w:t>
      </w:r>
    </w:p>
    <w:p w14:paraId="66DBA671">
      <w:pPr>
        <w:suppressAutoHyphens/>
        <w:ind w:firstLine="567"/>
        <w:jc w:val="both"/>
        <w:rPr>
          <w:sz w:val="23"/>
          <w:szCs w:val="23"/>
          <w:lang w:val="uk-UA" w:eastAsia="ar-SA"/>
        </w:rPr>
      </w:pPr>
      <w:r>
        <w:rPr>
          <w:sz w:val="23"/>
          <w:szCs w:val="23"/>
          <w:lang w:val="uk-UA" w:eastAsia="ar-SA"/>
        </w:rPr>
        <w:t>6.2.4. Повернути Постачальнику, без здійснення оплати переданого Товару, накладну у випадку настання обставин, передбачених розділом 6 Договору.</w:t>
      </w:r>
    </w:p>
    <w:p w14:paraId="138D2C06">
      <w:pPr>
        <w:suppressAutoHyphens/>
        <w:ind w:firstLine="567"/>
        <w:jc w:val="both"/>
        <w:rPr>
          <w:sz w:val="23"/>
          <w:szCs w:val="23"/>
          <w:lang w:val="uk-UA" w:eastAsia="ar-SA"/>
        </w:rPr>
      </w:pPr>
      <w:r>
        <w:rPr>
          <w:sz w:val="23"/>
          <w:szCs w:val="23"/>
          <w:lang w:val="uk-UA" w:eastAsia="ar-SA"/>
        </w:rPr>
        <w:t>6.3.</w:t>
      </w:r>
      <w:r>
        <w:rPr>
          <w:b/>
          <w:sz w:val="23"/>
          <w:szCs w:val="23"/>
          <w:lang w:val="uk-UA" w:eastAsia="ar-SA"/>
        </w:rPr>
        <w:t xml:space="preserve"> Постачальник зобов’язаний:</w:t>
      </w:r>
    </w:p>
    <w:p w14:paraId="29DE9608">
      <w:pPr>
        <w:tabs>
          <w:tab w:val="left" w:pos="142"/>
        </w:tabs>
        <w:suppressAutoHyphens/>
        <w:ind w:firstLine="567"/>
        <w:jc w:val="both"/>
        <w:rPr>
          <w:sz w:val="23"/>
          <w:szCs w:val="23"/>
          <w:lang w:val="uk-UA" w:eastAsia="ar-SA"/>
        </w:rPr>
      </w:pPr>
      <w:r>
        <w:rPr>
          <w:sz w:val="23"/>
          <w:szCs w:val="23"/>
          <w:lang w:val="uk-UA" w:eastAsia="ar-SA"/>
        </w:rPr>
        <w:t>6.3.1. Забезпечити передачу Товару у порядку, строки та у спосіб передбачений цим Договором.</w:t>
      </w:r>
    </w:p>
    <w:p w14:paraId="2A69EB58">
      <w:pPr>
        <w:suppressAutoHyphens/>
        <w:ind w:firstLine="567"/>
        <w:jc w:val="both"/>
        <w:rPr>
          <w:sz w:val="23"/>
          <w:szCs w:val="23"/>
          <w:lang w:val="uk-UA" w:eastAsia="ar-SA"/>
        </w:rPr>
      </w:pPr>
      <w:r>
        <w:rPr>
          <w:sz w:val="23"/>
          <w:szCs w:val="23"/>
          <w:lang w:val="uk-UA" w:eastAsia="ar-SA"/>
        </w:rPr>
        <w:t>6.3.2.  Виконати монтаж та пусконалагоджувальні роботи Товару</w:t>
      </w:r>
      <w:r>
        <w:rPr>
          <w:sz w:val="23"/>
          <w:szCs w:val="23"/>
          <w:lang w:val="uk-UA"/>
        </w:rPr>
        <w:t xml:space="preserve"> </w:t>
      </w:r>
      <w:r>
        <w:rPr>
          <w:sz w:val="23"/>
          <w:szCs w:val="23"/>
          <w:lang w:val="uk-UA" w:eastAsia="ar-SA"/>
        </w:rPr>
        <w:t>на місці їх безпосередньої експлуатації.</w:t>
      </w:r>
    </w:p>
    <w:p w14:paraId="5B2E7F0E">
      <w:pPr>
        <w:suppressAutoHyphens/>
        <w:ind w:firstLine="567"/>
        <w:jc w:val="both"/>
        <w:rPr>
          <w:sz w:val="23"/>
          <w:szCs w:val="23"/>
          <w:lang w:val="uk-UA" w:eastAsia="ar-SA"/>
        </w:rPr>
      </w:pPr>
      <w:r>
        <w:rPr>
          <w:sz w:val="23"/>
          <w:szCs w:val="23"/>
          <w:lang w:val="uk-UA" w:eastAsia="ar-SA"/>
        </w:rPr>
        <w:t>Забезпечити передачу Товару, якість якого відповідає умовам, встановленим цим Договором.</w:t>
      </w:r>
    </w:p>
    <w:p w14:paraId="21CD273C">
      <w:pPr>
        <w:suppressAutoHyphens/>
        <w:ind w:firstLine="567"/>
        <w:jc w:val="both"/>
        <w:rPr>
          <w:sz w:val="23"/>
          <w:szCs w:val="23"/>
          <w:lang w:val="uk-UA" w:eastAsia="ar-SA"/>
        </w:rPr>
      </w:pPr>
      <w:r>
        <w:rPr>
          <w:sz w:val="23"/>
          <w:szCs w:val="23"/>
          <w:lang w:val="uk-UA" w:eastAsia="ar-SA"/>
        </w:rPr>
        <w:t>6.3.3. Складати накладні на передачу Товару.</w:t>
      </w:r>
    </w:p>
    <w:p w14:paraId="5666F8E5">
      <w:pPr>
        <w:suppressAutoHyphens/>
        <w:ind w:firstLine="567"/>
        <w:jc w:val="both"/>
        <w:rPr>
          <w:sz w:val="23"/>
          <w:szCs w:val="23"/>
          <w:lang w:val="uk-UA" w:eastAsia="ar-SA"/>
        </w:rPr>
      </w:pPr>
      <w:r>
        <w:rPr>
          <w:sz w:val="23"/>
          <w:szCs w:val="23"/>
          <w:lang w:val="uk-UA" w:eastAsia="ar-SA"/>
        </w:rPr>
        <w:t>6.3.4. Замінити неякісний Товар протягом 7 (семи) робочих днів з дати отримання Постачальником письмової вимоги Замовника.</w:t>
      </w:r>
    </w:p>
    <w:p w14:paraId="476749B3">
      <w:pPr>
        <w:suppressAutoHyphens/>
        <w:ind w:firstLine="567"/>
        <w:jc w:val="both"/>
        <w:rPr>
          <w:sz w:val="23"/>
          <w:szCs w:val="23"/>
          <w:lang w:val="uk-UA" w:eastAsia="ar-SA"/>
        </w:rPr>
      </w:pPr>
      <w:r>
        <w:rPr>
          <w:sz w:val="23"/>
          <w:szCs w:val="23"/>
          <w:lang w:val="uk-UA" w:eastAsia="ar-SA"/>
        </w:rPr>
        <w:t>6.3.5.Нести інші обов’язки передбачені цим Договором, а також законодавством України.</w:t>
      </w:r>
    </w:p>
    <w:p w14:paraId="60833011">
      <w:pPr>
        <w:suppressAutoHyphens/>
        <w:ind w:firstLine="567"/>
        <w:jc w:val="both"/>
        <w:rPr>
          <w:sz w:val="23"/>
          <w:szCs w:val="23"/>
          <w:lang w:val="uk-UA" w:eastAsia="ar-SA"/>
        </w:rPr>
      </w:pPr>
      <w:r>
        <w:rPr>
          <w:sz w:val="23"/>
          <w:szCs w:val="23"/>
          <w:lang w:val="uk-UA" w:eastAsia="ar-SA"/>
        </w:rPr>
        <w:t>6.4.</w:t>
      </w:r>
      <w:r>
        <w:rPr>
          <w:b/>
          <w:sz w:val="23"/>
          <w:szCs w:val="23"/>
          <w:lang w:val="uk-UA" w:eastAsia="ar-SA"/>
        </w:rPr>
        <w:t xml:space="preserve">   Постачальник має право: </w:t>
      </w:r>
    </w:p>
    <w:p w14:paraId="23D7E66D">
      <w:pPr>
        <w:suppressAutoHyphens/>
        <w:ind w:firstLine="567"/>
        <w:jc w:val="both"/>
        <w:rPr>
          <w:sz w:val="23"/>
          <w:szCs w:val="23"/>
          <w:lang w:val="uk-UA" w:eastAsia="ar-SA"/>
        </w:rPr>
      </w:pPr>
      <w:r>
        <w:rPr>
          <w:sz w:val="23"/>
          <w:szCs w:val="23"/>
          <w:lang w:val="uk-UA" w:eastAsia="ar-SA"/>
        </w:rPr>
        <w:t xml:space="preserve">6.4.1. Своєчасно та у повному обсязі отримувати плату за переданий Товар, крім випадку затримки оплати замовлення Замовником, як бюджетної державної установи у разі відсутності коштів на реєстраційному рахунку. </w:t>
      </w:r>
    </w:p>
    <w:p w14:paraId="2CAFACCE">
      <w:pPr>
        <w:suppressAutoHyphens/>
        <w:ind w:firstLine="567"/>
        <w:jc w:val="both"/>
        <w:rPr>
          <w:sz w:val="23"/>
          <w:szCs w:val="23"/>
          <w:lang w:val="uk-UA" w:eastAsia="ar-SA"/>
        </w:rPr>
      </w:pPr>
      <w:r>
        <w:rPr>
          <w:sz w:val="23"/>
          <w:szCs w:val="23"/>
          <w:lang w:val="uk-UA" w:eastAsia="ar-SA"/>
        </w:rPr>
        <w:t>6.4.2. На дострокову передачу  Товару, за усним погодженням Замовника.</w:t>
      </w:r>
    </w:p>
    <w:p w14:paraId="6A852011">
      <w:pPr>
        <w:ind w:firstLine="567"/>
        <w:jc w:val="both"/>
        <w:rPr>
          <w:sz w:val="23"/>
          <w:szCs w:val="23"/>
          <w:lang w:val="uk-UA" w:eastAsia="zh-CN"/>
        </w:rPr>
      </w:pPr>
      <w:r>
        <w:rPr>
          <w:sz w:val="23"/>
          <w:szCs w:val="23"/>
          <w:lang w:val="uk-UA" w:eastAsia="ar-SA"/>
        </w:rPr>
        <w:t>6.4.3. У разі невиконання зобов’язань Замовником, Постачальник має право достроково розірвати цей Договір, повідомивши про це Замовника у строк 10 (десять) робочих днів до розірвання цього Договору з подальшим укладанням додаткової угоди.</w:t>
      </w:r>
    </w:p>
    <w:p w14:paraId="102C2616">
      <w:pPr>
        <w:ind w:firstLine="708"/>
        <w:jc w:val="both"/>
        <w:rPr>
          <w:sz w:val="23"/>
          <w:szCs w:val="23"/>
          <w:lang w:val="uk-UA"/>
        </w:rPr>
      </w:pPr>
    </w:p>
    <w:p w14:paraId="08BDE1C7">
      <w:pPr>
        <w:tabs>
          <w:tab w:val="left" w:pos="708"/>
        </w:tabs>
        <w:jc w:val="center"/>
        <w:rPr>
          <w:b/>
          <w:bCs/>
          <w:kern w:val="32"/>
          <w:sz w:val="23"/>
          <w:szCs w:val="23"/>
          <w:lang w:val="uk-UA" w:eastAsia="en-US"/>
        </w:rPr>
      </w:pPr>
      <w:r>
        <w:rPr>
          <w:b/>
          <w:bCs/>
          <w:kern w:val="32"/>
          <w:sz w:val="23"/>
          <w:szCs w:val="23"/>
          <w:lang w:val="uk-UA" w:eastAsia="en-US"/>
        </w:rPr>
        <w:t>7. ВІДПОВІДАЛЬНІСТЬ СТОРІН</w:t>
      </w:r>
    </w:p>
    <w:p w14:paraId="778B4337">
      <w:pPr>
        <w:tabs>
          <w:tab w:val="left" w:pos="0"/>
        </w:tabs>
        <w:jc w:val="both"/>
        <w:rPr>
          <w:sz w:val="23"/>
          <w:szCs w:val="23"/>
          <w:lang w:val="uk-UA" w:eastAsia="ar-SA"/>
        </w:rPr>
      </w:pPr>
      <w:r>
        <w:rPr>
          <w:sz w:val="23"/>
          <w:szCs w:val="23"/>
          <w:lang w:val="uk-UA" w:eastAsia="ar-SA"/>
        </w:rPr>
        <w:tab/>
      </w:r>
      <w:r>
        <w:rPr>
          <w:sz w:val="23"/>
          <w:szCs w:val="23"/>
          <w:lang w:val="uk-UA" w:eastAsia="ar-SA"/>
        </w:rPr>
        <w:t>7.1. Виконання Договору, його тлумачення здійснюються в порядку, визначеному чинним законодавством України та самим Договором.</w:t>
      </w:r>
    </w:p>
    <w:p w14:paraId="349E9077">
      <w:pPr>
        <w:tabs>
          <w:tab w:val="left" w:pos="0"/>
        </w:tabs>
        <w:jc w:val="both"/>
        <w:rPr>
          <w:sz w:val="23"/>
          <w:szCs w:val="23"/>
          <w:lang w:val="uk-UA" w:eastAsia="ar-SA"/>
        </w:rPr>
      </w:pPr>
      <w:r>
        <w:rPr>
          <w:sz w:val="23"/>
          <w:szCs w:val="23"/>
          <w:lang w:val="uk-UA" w:eastAsia="ar-SA"/>
        </w:rPr>
        <w:tab/>
      </w:r>
      <w:r>
        <w:rPr>
          <w:sz w:val="23"/>
          <w:szCs w:val="23"/>
          <w:lang w:val="uk-UA" w:eastAsia="ar-SA"/>
        </w:rPr>
        <w:t>7.2. При виникненні спірних питань, Сторони зобов’язані докласти зусиль для їх вирішення шляхом переговорів. У випадку, якщо Сторони не прийшли до згоди, то дана розбіжність виноситься на розгляд Господарського суду.</w:t>
      </w:r>
    </w:p>
    <w:p w14:paraId="4218E5E5">
      <w:pPr>
        <w:tabs>
          <w:tab w:val="left" w:pos="0"/>
        </w:tabs>
        <w:jc w:val="both"/>
        <w:rPr>
          <w:sz w:val="23"/>
          <w:szCs w:val="23"/>
          <w:lang w:val="uk-UA" w:eastAsia="ar-SA"/>
        </w:rPr>
      </w:pPr>
      <w:r>
        <w:rPr>
          <w:sz w:val="23"/>
          <w:szCs w:val="23"/>
          <w:lang w:val="uk-UA" w:eastAsia="ar-SA"/>
        </w:rPr>
        <w:tab/>
      </w:r>
      <w:r>
        <w:rPr>
          <w:sz w:val="23"/>
          <w:szCs w:val="23"/>
          <w:lang w:val="uk-UA" w:eastAsia="ar-SA"/>
        </w:rPr>
        <w:t>7.3. Сторони несуть відповідальність за порушення Договору, згідно із чинним законодавством України і цим Договором.</w:t>
      </w:r>
    </w:p>
    <w:p w14:paraId="0D821E6A">
      <w:pPr>
        <w:tabs>
          <w:tab w:val="left" w:pos="0"/>
        </w:tabs>
        <w:spacing w:after="200" w:line="276" w:lineRule="auto"/>
        <w:jc w:val="both"/>
        <w:rPr>
          <w:sz w:val="23"/>
          <w:szCs w:val="23"/>
          <w:lang w:val="uk-UA" w:eastAsia="ar-SA"/>
        </w:rPr>
      </w:pPr>
      <w:r>
        <w:rPr>
          <w:sz w:val="23"/>
          <w:szCs w:val="23"/>
          <w:lang w:val="uk-UA" w:eastAsia="ar-SA"/>
        </w:rPr>
        <w:tab/>
      </w:r>
    </w:p>
    <w:p w14:paraId="53D5801B">
      <w:pPr>
        <w:tabs>
          <w:tab w:val="left" w:pos="0"/>
        </w:tabs>
        <w:jc w:val="center"/>
        <w:rPr>
          <w:rFonts w:eastAsia="BatangChe"/>
          <w:b/>
          <w:sz w:val="23"/>
          <w:szCs w:val="23"/>
          <w:lang w:val="uk-UA"/>
        </w:rPr>
      </w:pPr>
      <w:r>
        <w:rPr>
          <w:rFonts w:eastAsia="BatangChe"/>
          <w:b/>
          <w:sz w:val="23"/>
          <w:szCs w:val="23"/>
          <w:lang w:val="uk-UA"/>
        </w:rPr>
        <w:t>8. ОБСТАВИНИ НЕПЕРЕБОРНОЇ СИЛИ</w:t>
      </w:r>
    </w:p>
    <w:p w14:paraId="40A05D1B">
      <w:pPr>
        <w:tabs>
          <w:tab w:val="left" w:pos="0"/>
          <w:tab w:val="left" w:pos="142"/>
        </w:tabs>
        <w:jc w:val="both"/>
        <w:rPr>
          <w:rFonts w:eastAsia="BatangChe"/>
          <w:b/>
          <w:bCs/>
          <w:sz w:val="23"/>
          <w:szCs w:val="23"/>
          <w:lang w:val="uk-UA"/>
        </w:rPr>
      </w:pPr>
      <w:r>
        <w:rPr>
          <w:rFonts w:eastAsia="BatangChe"/>
          <w:sz w:val="23"/>
          <w:szCs w:val="23"/>
          <w:lang w:val="uk-UA"/>
        </w:rPr>
        <w:tab/>
      </w:r>
      <w:r>
        <w:rPr>
          <w:rFonts w:eastAsia="BatangChe"/>
          <w:sz w:val="23"/>
          <w:szCs w:val="23"/>
          <w:lang w:val="uk-UA"/>
        </w:rPr>
        <w:tab/>
      </w:r>
      <w:r>
        <w:rPr>
          <w:rFonts w:eastAsia="BatangChe"/>
          <w:sz w:val="23"/>
          <w:szCs w:val="23"/>
          <w:lang w:val="uk-UA"/>
        </w:rPr>
        <w:t>8.1. Перебіг терміну виконання сторонами зобов’язань за цим Договором може бути зупинений тільки у разі дії обставин непереборної сили, відповідно до статті 14</w:t>
      </w:r>
      <w:r>
        <w:rPr>
          <w:rFonts w:eastAsia="BatangChe"/>
          <w:sz w:val="23"/>
          <w:szCs w:val="23"/>
          <w:vertAlign w:val="superscript"/>
          <w:lang w:val="uk-UA"/>
        </w:rPr>
        <w:t>1</w:t>
      </w:r>
      <w:r>
        <w:rPr>
          <w:rFonts w:eastAsia="BatangChe"/>
          <w:sz w:val="23"/>
          <w:szCs w:val="23"/>
          <w:lang w:val="uk-UA"/>
        </w:rPr>
        <w:t> Закону України «Про торгово-промислові палати в Україні», надзвичайні та невідворотні обставини, що об’єктивно унеможливлюють виконання зобов’язань, передбачених умовами договору (контракту, угоди тощо), обов’язків згідно із законодавчими та іншими нормативними актами, а саме: загроза війни, збройний конфлікт або серйозна погроза такого конфлікту, включаючи але не обмежуючись ворожими атаками, блокадами, військовим ембарго, дії іноземного ворога, загальна військова мобілізація, військові дії, оголошена та неоголошена війна, дії суспільного ворога, збурення, акти тероризму, диверсії, піратства, безлади, вторгнення, блокада, революція, заколот, повстання, масові заворушення, введення комендантської години, карантину, встановленого Кабінетом Міністрів України, експропріація, примусове вилучення, захоплення підприємств, реквізиція, громадська демонстрація, блокада, страйк, аварія, протиправні дії третіх осіб, пожежа, вибух, тривалі перерви в роботі транспорту, регламентовані умовами відповідних рішень та актами державних органів влади, закриття морських проток, ембарго, заборона (обмеження) експорту/імпорту тощо, а також викликані винятковими погодними умовами і стихійним лихом, а саме: епідемія, сильний шторм, циклон, ураган, торнадо, буревій, повінь, нагромадження снігу, ожеледь, град, заморозки, замерзання моря, проток, портів, перевалів, землетрус, блискавка, пожежа, посуха, просідання і зсув ґрунту, інші стихійні лиха тощо.</w:t>
      </w:r>
    </w:p>
    <w:p w14:paraId="784EC2AC">
      <w:pPr>
        <w:tabs>
          <w:tab w:val="left" w:pos="0"/>
          <w:tab w:val="left" w:pos="142"/>
        </w:tabs>
        <w:jc w:val="both"/>
        <w:rPr>
          <w:rFonts w:eastAsia="BatangChe"/>
          <w:sz w:val="23"/>
          <w:szCs w:val="23"/>
          <w:lang w:val="uk-UA"/>
        </w:rPr>
      </w:pPr>
      <w:r>
        <w:rPr>
          <w:rFonts w:eastAsia="BatangChe"/>
          <w:sz w:val="23"/>
          <w:szCs w:val="23"/>
          <w:lang w:val="uk-UA"/>
        </w:rPr>
        <w:tab/>
      </w:r>
      <w:r>
        <w:rPr>
          <w:rFonts w:eastAsia="BatangChe"/>
          <w:sz w:val="23"/>
          <w:szCs w:val="23"/>
          <w:lang w:val="uk-UA"/>
        </w:rPr>
        <w:tab/>
      </w:r>
      <w:r>
        <w:rPr>
          <w:rFonts w:eastAsia="BatangChe"/>
          <w:sz w:val="23"/>
          <w:szCs w:val="23"/>
          <w:lang w:val="uk-UA"/>
        </w:rPr>
        <w:t>8.2. Сторона, яка зазнала дії обставин непереборної сили, повинна негайно повідомити про це другу Сторону. Факт наявності та термін дії форс-мажорних обставин підтверджуються довідкою уповноважених органів.</w:t>
      </w:r>
    </w:p>
    <w:p w14:paraId="008F30BB">
      <w:pPr>
        <w:tabs>
          <w:tab w:val="left" w:pos="0"/>
          <w:tab w:val="left" w:pos="142"/>
        </w:tabs>
        <w:jc w:val="both"/>
        <w:rPr>
          <w:rFonts w:eastAsia="BatangChe"/>
          <w:sz w:val="23"/>
          <w:szCs w:val="23"/>
          <w:lang w:val="uk-UA"/>
        </w:rPr>
      </w:pPr>
      <w:r>
        <w:rPr>
          <w:rFonts w:eastAsia="BatangChe"/>
          <w:sz w:val="23"/>
          <w:szCs w:val="23"/>
          <w:lang w:val="uk-UA"/>
        </w:rPr>
        <w:tab/>
      </w:r>
      <w:r>
        <w:rPr>
          <w:rFonts w:eastAsia="BatangChe"/>
          <w:sz w:val="23"/>
          <w:szCs w:val="23"/>
          <w:lang w:val="uk-UA"/>
        </w:rPr>
        <w:t>Умови абз.1 цього пункту не розповсюджуються на випадок військової агресії Російської Федерації проти України та введення воєнного стану в Україні. Строк виконання зобов’язань за цим Договором у цьому разі продовжується на час дії обставин непереборної сили.</w:t>
      </w:r>
    </w:p>
    <w:p w14:paraId="104D2D4F">
      <w:pPr>
        <w:tabs>
          <w:tab w:val="left" w:pos="0"/>
          <w:tab w:val="left" w:pos="142"/>
        </w:tabs>
        <w:jc w:val="both"/>
        <w:rPr>
          <w:rFonts w:eastAsia="BatangChe"/>
          <w:sz w:val="23"/>
          <w:szCs w:val="23"/>
          <w:lang w:val="uk-UA"/>
        </w:rPr>
      </w:pPr>
      <w:r>
        <w:rPr>
          <w:rFonts w:eastAsia="BatangChe"/>
          <w:sz w:val="23"/>
          <w:szCs w:val="23"/>
          <w:lang w:val="uk-UA"/>
        </w:rPr>
        <w:tab/>
      </w:r>
      <w:r>
        <w:rPr>
          <w:rFonts w:eastAsia="BatangChe"/>
          <w:sz w:val="23"/>
          <w:szCs w:val="23"/>
          <w:lang w:val="uk-UA"/>
        </w:rPr>
        <w:tab/>
      </w:r>
      <w:r>
        <w:rPr>
          <w:rFonts w:eastAsia="BatangChe"/>
          <w:sz w:val="23"/>
          <w:szCs w:val="23"/>
          <w:lang w:val="uk-UA"/>
        </w:rPr>
        <w:t>8.3. Після припинення дії обставин непереборної сили перебіг терміну виконання зобов’язань відновлюється.</w:t>
      </w:r>
    </w:p>
    <w:p w14:paraId="7BCFEC17">
      <w:pPr>
        <w:tabs>
          <w:tab w:val="left" w:pos="0"/>
          <w:tab w:val="left" w:pos="142"/>
        </w:tabs>
        <w:jc w:val="both"/>
        <w:rPr>
          <w:rFonts w:eastAsia="BatangChe"/>
          <w:sz w:val="23"/>
          <w:szCs w:val="23"/>
          <w:lang w:val="uk-UA"/>
        </w:rPr>
      </w:pPr>
      <w:r>
        <w:rPr>
          <w:rFonts w:eastAsia="BatangChe"/>
          <w:sz w:val="23"/>
          <w:szCs w:val="23"/>
          <w:lang w:val="uk-UA"/>
        </w:rPr>
        <w:tab/>
      </w:r>
      <w:r>
        <w:rPr>
          <w:rFonts w:eastAsia="BatangChe"/>
          <w:sz w:val="23"/>
          <w:szCs w:val="23"/>
          <w:lang w:val="uk-UA"/>
        </w:rPr>
        <w:tab/>
      </w:r>
      <w:r>
        <w:rPr>
          <w:rFonts w:eastAsia="BatangChe"/>
          <w:sz w:val="23"/>
          <w:szCs w:val="23"/>
          <w:lang w:val="uk-UA"/>
        </w:rPr>
        <w:t>8.4. У випадку, якщо дія обставин непереборної сили триватиме понад 30 (тридцять) календарних днів, кожна із Сторін Договору вправі розірвати Договір.</w:t>
      </w:r>
    </w:p>
    <w:p w14:paraId="72A12321">
      <w:pPr>
        <w:tabs>
          <w:tab w:val="left" w:pos="0"/>
          <w:tab w:val="left" w:pos="142"/>
        </w:tabs>
        <w:jc w:val="both"/>
        <w:rPr>
          <w:rFonts w:eastAsia="BatangChe"/>
          <w:sz w:val="23"/>
          <w:szCs w:val="23"/>
          <w:lang w:val="uk-UA"/>
        </w:rPr>
      </w:pPr>
    </w:p>
    <w:p w14:paraId="2ACD9975">
      <w:pPr>
        <w:tabs>
          <w:tab w:val="left" w:pos="0"/>
        </w:tabs>
        <w:jc w:val="center"/>
        <w:rPr>
          <w:rFonts w:eastAsia="BatangChe"/>
          <w:b/>
          <w:sz w:val="23"/>
          <w:szCs w:val="23"/>
          <w:lang w:val="uk-UA"/>
        </w:rPr>
      </w:pPr>
      <w:r>
        <w:rPr>
          <w:rFonts w:eastAsia="BatangChe"/>
          <w:b/>
          <w:sz w:val="23"/>
          <w:szCs w:val="23"/>
          <w:lang w:val="uk-UA"/>
        </w:rPr>
        <w:t>9. СТРОК ДІЇ ДОГОВОРУ. ПОРЯДОК ЗМІНИ ЙОГО УМОВ.</w:t>
      </w:r>
    </w:p>
    <w:p w14:paraId="2C84E9B5">
      <w:pPr>
        <w:tabs>
          <w:tab w:val="left" w:pos="284"/>
          <w:tab w:val="left" w:pos="851"/>
          <w:tab w:val="left" w:pos="1985"/>
        </w:tabs>
        <w:jc w:val="both"/>
        <w:rPr>
          <w:rFonts w:eastAsia="BatangChe"/>
          <w:i/>
          <w:sz w:val="23"/>
          <w:szCs w:val="23"/>
          <w:lang w:val="uk-UA" w:eastAsia="en-US"/>
        </w:rPr>
      </w:pPr>
      <w:r>
        <w:rPr>
          <w:rFonts w:eastAsia="BatangChe"/>
          <w:sz w:val="23"/>
          <w:szCs w:val="23"/>
          <w:lang w:val="uk-UA"/>
        </w:rPr>
        <w:tab/>
      </w:r>
      <w:r>
        <w:rPr>
          <w:rFonts w:eastAsia="BatangChe"/>
          <w:sz w:val="23"/>
          <w:szCs w:val="23"/>
          <w:lang w:val="uk-UA"/>
        </w:rPr>
        <w:t xml:space="preserve">        9</w:t>
      </w:r>
      <w:r>
        <w:rPr>
          <w:rFonts w:eastAsia="BatangChe"/>
          <w:sz w:val="23"/>
          <w:szCs w:val="23"/>
          <w:lang w:val="uk-UA" w:eastAsia="en-US"/>
        </w:rPr>
        <w:t>.1. Цей Договір вважається укладеним і набирає чинності з моменту його підписання сторонами та діє по 31 грудня 2026 року, а в частині грошових зобов’язань до повного їх виконання.</w:t>
      </w:r>
    </w:p>
    <w:p w14:paraId="2C098853">
      <w:pPr>
        <w:ind w:firstLine="708"/>
        <w:jc w:val="both"/>
        <w:rPr>
          <w:sz w:val="23"/>
          <w:szCs w:val="23"/>
          <w:lang w:val="uk-UA"/>
        </w:rPr>
      </w:pPr>
      <w:r>
        <w:rPr>
          <w:rFonts w:eastAsia="BatangChe"/>
          <w:sz w:val="23"/>
          <w:szCs w:val="23"/>
          <w:lang w:val="uk-UA" w:eastAsia="en-US"/>
        </w:rPr>
        <w:t xml:space="preserve">9.2. </w:t>
      </w:r>
      <w:r>
        <w:rPr>
          <w:sz w:val="23"/>
          <w:szCs w:val="23"/>
          <w:lang w:val="uk-UA"/>
        </w:rPr>
        <w:t xml:space="preserve">Умови цього Договору можуть бути змінені за згодою Сторін у порядку, визначеному законодавством України, шляхом укладання Сторонами додаткової угоди до цього Договору. Всі зміни та доповнення до цього Договору будуть мати юридичну силу, якщо вони виконані в письмовій формі та належним чином підписані уповноваженими представниками Сторін. Такі зміни та доповнення до цього Договору вважаються його невід'ємною частиною.  </w:t>
      </w:r>
    </w:p>
    <w:p w14:paraId="41322487">
      <w:pPr>
        <w:ind w:firstLine="708"/>
        <w:jc w:val="both"/>
        <w:rPr>
          <w:sz w:val="23"/>
          <w:szCs w:val="23"/>
          <w:lang w:val="uk-UA"/>
        </w:rPr>
      </w:pPr>
      <w:r>
        <w:rPr>
          <w:sz w:val="23"/>
          <w:szCs w:val="23"/>
          <w:lang w:val="uk-UA"/>
        </w:rPr>
        <w:t xml:space="preserve">9.3. </w:t>
      </w:r>
      <w:r>
        <w:rPr>
          <w:sz w:val="23"/>
          <w:szCs w:val="23"/>
          <w:lang w:val="uk-UA" w:eastAsia="uk-UA"/>
        </w:rPr>
        <w:t>Істотні умови договору про закупівлю, укладеного відповідно до </w:t>
      </w:r>
      <w:r>
        <w:fldChar w:fldCharType="begin"/>
      </w:r>
      <w:r>
        <w:instrText xml:space="preserve"> HYPERLINK "https://zakon.rada.gov.ua/laws/show/1178-2022-%D0%BF" \l "n34" </w:instrText>
      </w:r>
      <w:r>
        <w:fldChar w:fldCharType="separate"/>
      </w:r>
      <w:r>
        <w:rPr>
          <w:sz w:val="23"/>
          <w:szCs w:val="23"/>
          <w:lang w:val="uk-UA" w:eastAsia="uk-UA"/>
        </w:rPr>
        <w:t>пунктів 10</w:t>
      </w:r>
      <w:r>
        <w:rPr>
          <w:sz w:val="23"/>
          <w:szCs w:val="23"/>
          <w:lang w:val="uk-UA" w:eastAsia="uk-UA"/>
        </w:rPr>
        <w:fldChar w:fldCharType="end"/>
      </w:r>
      <w:r>
        <w:rPr>
          <w:sz w:val="23"/>
          <w:szCs w:val="23"/>
          <w:lang w:val="uk-UA" w:eastAsia="uk-UA"/>
        </w:rPr>
        <w:t> і </w:t>
      </w:r>
      <w:r>
        <w:fldChar w:fldCharType="begin"/>
      </w:r>
      <w:r>
        <w:instrText xml:space="preserve"> HYPERLINK "https://zakon.rada.gov.ua/laws/show/1178-2022-%D0%BF" \l "n38" </w:instrText>
      </w:r>
      <w:r>
        <w:fldChar w:fldCharType="separate"/>
      </w:r>
      <w:r>
        <w:rPr>
          <w:sz w:val="23"/>
          <w:szCs w:val="23"/>
          <w:lang w:val="uk-UA" w:eastAsia="uk-UA"/>
        </w:rPr>
        <w:t>13</w:t>
      </w:r>
      <w:r>
        <w:rPr>
          <w:sz w:val="23"/>
          <w:szCs w:val="23"/>
          <w:lang w:val="uk-UA" w:eastAsia="uk-UA"/>
        </w:rPr>
        <w:fldChar w:fldCharType="end"/>
      </w:r>
      <w:r>
        <w:rPr>
          <w:sz w:val="23"/>
          <w:szCs w:val="23"/>
          <w:lang w:val="uk-UA" w:eastAsia="uk-UA"/>
        </w:rPr>
        <w:t> (крім </w:t>
      </w:r>
      <w:r>
        <w:fldChar w:fldCharType="begin"/>
      </w:r>
      <w:r>
        <w:instrText xml:space="preserve"> HYPERLINK "https://zakon.rada.gov.ua/laws/show/1178-2022-%D0%BF" \l "n273" </w:instrText>
      </w:r>
      <w:r>
        <w:fldChar w:fldCharType="separate"/>
      </w:r>
      <w:r>
        <w:rPr>
          <w:sz w:val="23"/>
          <w:szCs w:val="23"/>
          <w:lang w:val="uk-UA" w:eastAsia="uk-UA"/>
        </w:rPr>
        <w:t>підпункту 13</w:t>
      </w:r>
      <w:r>
        <w:rPr>
          <w:sz w:val="23"/>
          <w:szCs w:val="23"/>
          <w:lang w:val="uk-UA" w:eastAsia="uk-UA"/>
        </w:rPr>
        <w:fldChar w:fldCharType="end"/>
      </w:r>
      <w:r>
        <w:rPr>
          <w:sz w:val="23"/>
          <w:szCs w:val="23"/>
          <w:lang w:val="uk-UA" w:eastAsia="uk-UA"/>
        </w:rPr>
        <w:t> та 15 пункту 13) Особливостей, не можуть змінюватися після його підписання до виконання зобов’язань сторонами в повному обсязі, крім випадків:</w:t>
      </w:r>
    </w:p>
    <w:p w14:paraId="231205E8">
      <w:pPr>
        <w:ind w:firstLine="708"/>
        <w:jc w:val="both"/>
        <w:rPr>
          <w:sz w:val="23"/>
          <w:szCs w:val="23"/>
          <w:lang w:val="uk-UA"/>
        </w:rPr>
      </w:pPr>
      <w:r>
        <w:rPr>
          <w:sz w:val="23"/>
          <w:szCs w:val="23"/>
          <w:lang w:val="uk-UA"/>
        </w:rPr>
        <w:t xml:space="preserve">9.4. </w:t>
      </w:r>
      <w:r>
        <w:rPr>
          <w:color w:val="000000"/>
          <w:sz w:val="23"/>
          <w:szCs w:val="23"/>
          <w:lang w:val="uk-UA"/>
        </w:rPr>
        <w:t>Істотні умови договору про закупівлю, укладеного відповідно до пунктів 10 і 13 (крім підпунктів 13 та 15 пункту 13 цих Особливостей, крім договору про закупівлю, зазначеного в абзацах другому, третьому частини першої статті 41 Закону) цих Особливостей, не можуть змінюватися після його підписання до виконання зобов'язань Сторонами в повному обсязі, крім випадків:</w:t>
      </w:r>
    </w:p>
    <w:p w14:paraId="0579543A">
      <w:pPr>
        <w:pStyle w:val="63"/>
        <w:spacing w:before="0" w:after="0" w:line="240" w:lineRule="auto"/>
        <w:jc w:val="both"/>
        <w:rPr>
          <w:b w:val="0"/>
          <w:color w:val="000000"/>
          <w:sz w:val="23"/>
          <w:szCs w:val="23"/>
          <w:lang w:val="uk-UA" w:eastAsia="en-US" w:bidi="en-US"/>
        </w:rPr>
      </w:pPr>
      <w:r>
        <w:rPr>
          <w:b w:val="0"/>
          <w:color w:val="000000"/>
          <w:sz w:val="23"/>
          <w:szCs w:val="23"/>
          <w:lang w:val="uk-UA" w:eastAsia="en-US" w:bidi="en-US"/>
        </w:rPr>
        <w:t xml:space="preserve">1) зменшення обсягів закупівлі, зокрема з урахуванням фактичного обсягу видатків Замовника. </w:t>
      </w:r>
    </w:p>
    <w:p w14:paraId="1AA0D85D">
      <w:pPr>
        <w:pStyle w:val="63"/>
        <w:spacing w:before="0" w:after="0" w:line="240" w:lineRule="auto"/>
        <w:jc w:val="both"/>
        <w:rPr>
          <w:b w:val="0"/>
          <w:color w:val="000000"/>
          <w:sz w:val="23"/>
          <w:szCs w:val="23"/>
          <w:lang w:val="uk-UA" w:eastAsia="en-US" w:bidi="en-US"/>
        </w:rPr>
      </w:pPr>
      <w:r>
        <w:rPr>
          <w:b w:val="0"/>
          <w:color w:val="000000"/>
          <w:sz w:val="23"/>
          <w:szCs w:val="23"/>
          <w:lang w:val="uk-UA" w:eastAsia="en-US" w:bidi="en-US"/>
        </w:rPr>
        <w:t>2) 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p>
    <w:p w14:paraId="27993078">
      <w:pPr>
        <w:pStyle w:val="63"/>
        <w:spacing w:before="0" w:after="0" w:line="240" w:lineRule="auto"/>
        <w:jc w:val="both"/>
        <w:rPr>
          <w:b w:val="0"/>
          <w:color w:val="000000"/>
          <w:sz w:val="23"/>
          <w:szCs w:val="23"/>
          <w:lang w:val="uk-UA" w:eastAsia="en-US" w:bidi="en-US"/>
        </w:rPr>
      </w:pPr>
      <w:r>
        <w:rPr>
          <w:b w:val="0"/>
          <w:color w:val="000000"/>
          <w:sz w:val="23"/>
          <w:szCs w:val="23"/>
          <w:lang w:val="uk-UA" w:eastAsia="en-US" w:bidi="en-US"/>
        </w:rPr>
        <w:t>3) покращення якості предмета закупівлі за умови, що таке покращення не призведе до збільшення суми, визначеної в Договорі про закупівлю;</w:t>
      </w:r>
    </w:p>
    <w:p w14:paraId="3AE5266A">
      <w:pPr>
        <w:pStyle w:val="63"/>
        <w:spacing w:before="0" w:after="0" w:line="240" w:lineRule="auto"/>
        <w:jc w:val="both"/>
        <w:rPr>
          <w:b w:val="0"/>
          <w:color w:val="000000"/>
          <w:sz w:val="23"/>
          <w:szCs w:val="23"/>
          <w:lang w:val="uk-UA" w:eastAsia="en-US" w:bidi="en-US"/>
        </w:rPr>
      </w:pPr>
      <w:r>
        <w:rPr>
          <w:b w:val="0"/>
          <w:color w:val="000000"/>
          <w:sz w:val="23"/>
          <w:szCs w:val="23"/>
          <w:lang w:val="uk-UA" w:eastAsia="en-US" w:bidi="en-US"/>
        </w:rPr>
        <w:t xml:space="preserve">4) продовження строку дії договору про закупівлю та/або строку виконання зобов’язань щодо передачі товару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 </w:t>
      </w:r>
    </w:p>
    <w:p w14:paraId="03FF7A8A">
      <w:pPr>
        <w:pStyle w:val="63"/>
        <w:spacing w:before="0" w:after="0" w:line="240" w:lineRule="auto"/>
        <w:jc w:val="both"/>
        <w:rPr>
          <w:b w:val="0"/>
          <w:color w:val="000000"/>
          <w:sz w:val="23"/>
          <w:szCs w:val="23"/>
          <w:lang w:val="uk-UA" w:eastAsia="en-US" w:bidi="en-US"/>
        </w:rPr>
      </w:pPr>
      <w:r>
        <w:rPr>
          <w:b w:val="0"/>
          <w:color w:val="000000"/>
          <w:sz w:val="23"/>
          <w:szCs w:val="23"/>
          <w:lang w:val="uk-UA" w:eastAsia="en-US" w:bidi="en-US"/>
        </w:rPr>
        <w:t>5)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14:paraId="7B0CC54A">
      <w:pPr>
        <w:pStyle w:val="63"/>
        <w:spacing w:before="0" w:after="0" w:line="240" w:lineRule="auto"/>
        <w:jc w:val="both"/>
        <w:rPr>
          <w:b w:val="0"/>
          <w:color w:val="000000"/>
          <w:sz w:val="23"/>
          <w:szCs w:val="23"/>
          <w:lang w:val="uk-UA" w:eastAsia="en-US" w:bidi="en-US"/>
        </w:rPr>
      </w:pPr>
      <w:r>
        <w:rPr>
          <w:b w:val="0"/>
          <w:color w:val="000000"/>
          <w:sz w:val="23"/>
          <w:szCs w:val="23"/>
          <w:lang w:val="uk-UA" w:eastAsia="en-US" w:bidi="en-US"/>
        </w:rPr>
        <w:t xml:space="preserve">6)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з зміною системи оподаткування пропорційно до зміни податкового навантаження внаслідок зміни системи оподаткування; </w:t>
      </w:r>
    </w:p>
    <w:p w14:paraId="33F99AD3">
      <w:pPr>
        <w:pStyle w:val="63"/>
        <w:spacing w:before="0" w:after="0" w:line="240" w:lineRule="auto"/>
        <w:jc w:val="both"/>
        <w:rPr>
          <w:b w:val="0"/>
          <w:color w:val="000000"/>
          <w:sz w:val="23"/>
          <w:szCs w:val="23"/>
          <w:lang w:val="uk-UA" w:eastAsia="en-US" w:bidi="en-US"/>
        </w:rPr>
      </w:pPr>
      <w:r>
        <w:rPr>
          <w:b w:val="0"/>
          <w:color w:val="000000"/>
          <w:sz w:val="23"/>
          <w:szCs w:val="23"/>
          <w:lang w:val="uk-UA" w:eastAsia="en-US" w:bidi="en-US"/>
        </w:rPr>
        <w:t xml:space="preserve">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Platts,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 </w:t>
      </w:r>
    </w:p>
    <w:p w14:paraId="09B55CB5">
      <w:pPr>
        <w:pStyle w:val="63"/>
        <w:spacing w:before="0" w:after="0" w:line="240" w:lineRule="auto"/>
        <w:jc w:val="both"/>
        <w:rPr>
          <w:b w:val="0"/>
          <w:color w:val="000000"/>
          <w:sz w:val="23"/>
          <w:szCs w:val="23"/>
          <w:lang w:val="uk-UA" w:eastAsia="en-US" w:bidi="en-US"/>
        </w:rPr>
      </w:pPr>
      <w:r>
        <w:rPr>
          <w:b w:val="0"/>
          <w:color w:val="000000"/>
          <w:sz w:val="23"/>
          <w:szCs w:val="23"/>
          <w:lang w:val="uk-UA" w:eastAsia="en-US" w:bidi="en-US"/>
        </w:rPr>
        <w:t>8) зміни умов у зв’язку із застосуванням положень частини шостої статті 41 Закону України «Про публічні закупівлі», а саме: дія договору про закупівлю може бути продовжена на строк, достатній для проведення процедури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w:t>
      </w:r>
    </w:p>
    <w:p w14:paraId="1166B829">
      <w:pPr>
        <w:shd w:val="clear" w:color="auto" w:fill="FFFFFF"/>
        <w:jc w:val="both"/>
        <w:rPr>
          <w:sz w:val="23"/>
          <w:szCs w:val="23"/>
          <w:shd w:val="clear" w:color="auto" w:fill="FFFFFF"/>
          <w:lang w:val="uk-UA"/>
        </w:rPr>
      </w:pPr>
      <w:r>
        <w:rPr>
          <w:sz w:val="23"/>
          <w:szCs w:val="23"/>
          <w:shd w:val="clear" w:color="auto" w:fill="FFFFFF"/>
          <w:lang w:val="uk-UA"/>
        </w:rPr>
        <w:t>9) зменшення обсягів закупівлі та/або ціни згідно з договорами про закупівлю робіт з будівництва об’єктів нерухомого майна відповідно до постанови Кабінету Міністрів України від 25 квітня 2023 р. </w:t>
      </w:r>
      <w:r>
        <w:fldChar w:fldCharType="begin"/>
      </w:r>
      <w:r>
        <w:instrText xml:space="preserve"> HYPERLINK "https://zakon.rada.gov.ua/laws/show/382-2023-%D0%BF" \t "_blank" </w:instrText>
      </w:r>
      <w:r>
        <w:fldChar w:fldCharType="separate"/>
      </w:r>
      <w:r>
        <w:rPr>
          <w:rStyle w:val="17"/>
          <w:sz w:val="23"/>
          <w:szCs w:val="23"/>
          <w:shd w:val="clear" w:color="auto" w:fill="FFFFFF"/>
          <w:lang w:val="uk-UA"/>
        </w:rPr>
        <w:t>№ 382</w:t>
      </w:r>
      <w:r>
        <w:rPr>
          <w:rStyle w:val="17"/>
          <w:sz w:val="23"/>
          <w:szCs w:val="23"/>
          <w:shd w:val="clear" w:color="auto" w:fill="FFFFFF"/>
          <w:lang w:val="uk-UA"/>
        </w:rPr>
        <w:fldChar w:fldCharType="end"/>
      </w:r>
      <w:r>
        <w:rPr>
          <w:sz w:val="23"/>
          <w:szCs w:val="23"/>
          <w:shd w:val="clear" w:color="auto" w:fill="FFFFFF"/>
          <w:lang w:val="uk-UA"/>
        </w:rPr>
        <w:t> “Про реалізацію експериментального проекту щодо відновлення населених пунктів, які постраждали внаслідок збройної агресії Російської Федерації” (Офіційний вісник України, 2023 р., № 46, ст. 2466), якщо розроблення проектної документації покладено на підрядника, після проведення експертизи та затвердження проектної документації в установленому законодавством порядку.</w:t>
      </w:r>
    </w:p>
    <w:p w14:paraId="222B449B">
      <w:pPr>
        <w:ind w:firstLine="708"/>
        <w:jc w:val="both"/>
        <w:rPr>
          <w:sz w:val="23"/>
          <w:szCs w:val="23"/>
          <w:lang w:val="uk-UA" w:eastAsia="en-US"/>
        </w:rPr>
      </w:pPr>
      <w:r>
        <w:rPr>
          <w:color w:val="000000"/>
          <w:sz w:val="23"/>
          <w:szCs w:val="23"/>
          <w:shd w:val="clear" w:color="auto" w:fill="FFFFFF"/>
          <w:lang w:val="uk-UA"/>
        </w:rPr>
        <w:t>9.5. Сторони домовились для зміни істотних умов договору використовувати лише ті підстави, що стосуються предмету закупівлі, визначеного в п.1.1. цього Договору.</w:t>
      </w:r>
    </w:p>
    <w:p w14:paraId="70F3A9A6">
      <w:pPr>
        <w:tabs>
          <w:tab w:val="left" w:pos="284"/>
          <w:tab w:val="left" w:pos="426"/>
          <w:tab w:val="left" w:pos="709"/>
        </w:tabs>
        <w:jc w:val="both"/>
        <w:rPr>
          <w:sz w:val="23"/>
          <w:szCs w:val="23"/>
          <w:lang w:val="uk-UA"/>
        </w:rPr>
      </w:pPr>
      <w:r>
        <w:rPr>
          <w:sz w:val="23"/>
          <w:szCs w:val="23"/>
          <w:lang w:val="uk-UA"/>
        </w:rPr>
        <w:tab/>
      </w:r>
      <w:r>
        <w:rPr>
          <w:sz w:val="23"/>
          <w:szCs w:val="23"/>
          <w:lang w:val="uk-UA"/>
        </w:rPr>
        <w:t xml:space="preserve">       9.</w:t>
      </w:r>
      <w:r>
        <w:rPr>
          <w:rFonts w:hint="default"/>
          <w:sz w:val="23"/>
          <w:szCs w:val="23"/>
          <w:lang w:val="uk-UA"/>
        </w:rPr>
        <w:t>6</w:t>
      </w:r>
      <w:r>
        <w:rPr>
          <w:sz w:val="23"/>
          <w:szCs w:val="23"/>
          <w:lang w:val="uk-UA"/>
        </w:rPr>
        <w:t>. Усі суперечки, що виникають при виконанні даного договору, розв’язуються  шляхом переговорів Сторін. У випадку неможливості досягнення згоди, суперечка передається на розгляд у судові органи відповідно до вимог чинного законодавства України.</w:t>
      </w:r>
    </w:p>
    <w:p w14:paraId="4EC0401D">
      <w:pPr>
        <w:tabs>
          <w:tab w:val="left" w:pos="284"/>
          <w:tab w:val="left" w:pos="426"/>
          <w:tab w:val="left" w:pos="709"/>
        </w:tabs>
        <w:jc w:val="both"/>
        <w:rPr>
          <w:sz w:val="23"/>
          <w:szCs w:val="23"/>
          <w:lang w:val="uk-UA"/>
        </w:rPr>
      </w:pPr>
      <w:r>
        <w:rPr>
          <w:sz w:val="23"/>
          <w:szCs w:val="23"/>
          <w:lang w:val="uk-UA"/>
        </w:rPr>
        <w:tab/>
      </w:r>
      <w:r>
        <w:rPr>
          <w:sz w:val="23"/>
          <w:szCs w:val="23"/>
          <w:lang w:val="uk-UA"/>
        </w:rPr>
        <w:t xml:space="preserve">       9.</w:t>
      </w:r>
      <w:r>
        <w:rPr>
          <w:rFonts w:hint="default"/>
          <w:sz w:val="23"/>
          <w:szCs w:val="23"/>
          <w:lang w:val="uk-UA"/>
        </w:rPr>
        <w:t>7</w:t>
      </w:r>
      <w:r>
        <w:rPr>
          <w:sz w:val="23"/>
          <w:szCs w:val="23"/>
          <w:lang w:val="uk-UA"/>
        </w:rPr>
        <w:t xml:space="preserve">. Всі правовідносини, що виникають у зв'язку з виконанням умов даного Договору й не врегульовані ним, регламентуються нормами діючого в Україні законодавства. </w:t>
      </w:r>
    </w:p>
    <w:p w14:paraId="40686749">
      <w:pPr>
        <w:tabs>
          <w:tab w:val="left" w:pos="284"/>
          <w:tab w:val="left" w:pos="426"/>
          <w:tab w:val="left" w:pos="709"/>
        </w:tabs>
        <w:jc w:val="both"/>
        <w:rPr>
          <w:sz w:val="23"/>
          <w:szCs w:val="23"/>
          <w:lang w:val="uk-UA"/>
        </w:rPr>
      </w:pPr>
    </w:p>
    <w:p w14:paraId="004F31B1">
      <w:pPr>
        <w:tabs>
          <w:tab w:val="left" w:pos="5100"/>
        </w:tabs>
        <w:jc w:val="center"/>
        <w:outlineLvl w:val="0"/>
        <w:rPr>
          <w:b/>
          <w:bCs/>
          <w:kern w:val="32"/>
          <w:sz w:val="23"/>
          <w:szCs w:val="23"/>
          <w:lang w:val="uk-UA" w:eastAsia="en-US"/>
        </w:rPr>
      </w:pPr>
      <w:r>
        <w:rPr>
          <w:b/>
          <w:bCs/>
          <w:kern w:val="32"/>
          <w:sz w:val="23"/>
          <w:szCs w:val="23"/>
          <w:lang w:val="uk-UA" w:eastAsia="en-US"/>
        </w:rPr>
        <w:t>10. ІНШІ УМОВИ</w:t>
      </w:r>
    </w:p>
    <w:p w14:paraId="0E941978">
      <w:pPr>
        <w:ind w:firstLine="708"/>
        <w:jc w:val="both"/>
        <w:rPr>
          <w:sz w:val="23"/>
          <w:szCs w:val="23"/>
          <w:lang w:val="uk-UA" w:eastAsia="ar-SA"/>
        </w:rPr>
      </w:pPr>
      <w:r>
        <w:rPr>
          <w:sz w:val="23"/>
          <w:szCs w:val="23"/>
          <w:lang w:val="uk-UA" w:eastAsia="ar-SA"/>
        </w:rPr>
        <w:t>10.</w:t>
      </w:r>
      <w:r>
        <w:rPr>
          <w:rFonts w:hint="default"/>
          <w:sz w:val="23"/>
          <w:szCs w:val="23"/>
          <w:lang w:val="uk-UA" w:eastAsia="ar-SA"/>
        </w:rPr>
        <w:t>1</w:t>
      </w:r>
      <w:r>
        <w:rPr>
          <w:sz w:val="23"/>
          <w:szCs w:val="23"/>
          <w:lang w:val="uk-UA" w:eastAsia="ar-SA"/>
        </w:rPr>
        <w:t xml:space="preserve">. Цей договір складений українською мовою в двох оригінальних примірниках, що мають однакову юридичну силу (один - для </w:t>
      </w:r>
      <w:r>
        <w:rPr>
          <w:sz w:val="23"/>
          <w:szCs w:val="23"/>
          <w:lang w:val="uk-UA"/>
        </w:rPr>
        <w:t>Замовника</w:t>
      </w:r>
      <w:r>
        <w:rPr>
          <w:sz w:val="23"/>
          <w:szCs w:val="23"/>
          <w:lang w:val="uk-UA" w:eastAsia="ar-SA"/>
        </w:rPr>
        <w:t>, один для Постачальника).</w:t>
      </w:r>
    </w:p>
    <w:p w14:paraId="765590E5">
      <w:pPr>
        <w:ind w:firstLine="708"/>
        <w:jc w:val="both"/>
        <w:rPr>
          <w:sz w:val="23"/>
          <w:szCs w:val="23"/>
          <w:lang w:val="uk-UA" w:eastAsia="ar-SA"/>
        </w:rPr>
      </w:pPr>
      <w:r>
        <w:rPr>
          <w:sz w:val="23"/>
          <w:szCs w:val="23"/>
          <w:lang w:val="uk-UA" w:eastAsia="ar-SA"/>
        </w:rPr>
        <w:t>10.</w:t>
      </w:r>
      <w:r>
        <w:rPr>
          <w:rFonts w:hint="default"/>
          <w:sz w:val="23"/>
          <w:szCs w:val="23"/>
          <w:lang w:val="uk-UA" w:eastAsia="ar-SA"/>
        </w:rPr>
        <w:t>2</w:t>
      </w:r>
      <w:r>
        <w:rPr>
          <w:sz w:val="23"/>
          <w:szCs w:val="23"/>
          <w:lang w:val="uk-UA" w:eastAsia="ar-SA"/>
        </w:rPr>
        <w:t>. Кожна із Сторін своїм підписом під даним Договором дає згоду іншій Стороні на обробку персональних даних, отриманих під час виконання Договору і зобов’язується забезпечувати виконання вимог чинного законодавства України щодо захисту персональних даних.</w:t>
      </w:r>
    </w:p>
    <w:p w14:paraId="4BA487C5">
      <w:pPr>
        <w:ind w:firstLine="708"/>
        <w:jc w:val="both"/>
        <w:rPr>
          <w:color w:val="000000"/>
          <w:sz w:val="23"/>
          <w:szCs w:val="23"/>
          <w:lang w:val="uk-UA"/>
        </w:rPr>
      </w:pPr>
      <w:r>
        <w:rPr>
          <w:color w:val="000000"/>
          <w:sz w:val="23"/>
          <w:szCs w:val="23"/>
          <w:lang w:val="uk-UA"/>
        </w:rPr>
        <w:t>10.</w:t>
      </w:r>
      <w:r>
        <w:rPr>
          <w:rFonts w:hint="default"/>
          <w:color w:val="000000"/>
          <w:sz w:val="23"/>
          <w:szCs w:val="23"/>
          <w:lang w:val="uk-UA"/>
        </w:rPr>
        <w:t>3</w:t>
      </w:r>
      <w:r>
        <w:rPr>
          <w:color w:val="000000"/>
          <w:sz w:val="23"/>
          <w:szCs w:val="23"/>
          <w:lang w:val="uk-UA"/>
        </w:rPr>
        <w:t xml:space="preserve">. Постачальник </w:t>
      </w:r>
      <w:r>
        <w:rPr>
          <w:bCs/>
          <w:color w:val="000000"/>
          <w:sz w:val="23"/>
          <w:szCs w:val="23"/>
          <w:lang w:val="uk-UA"/>
        </w:rPr>
        <w:t>гарантує,</w:t>
      </w:r>
      <w:r>
        <w:rPr>
          <w:color w:val="000000"/>
          <w:sz w:val="23"/>
          <w:szCs w:val="23"/>
          <w:lang w:val="uk-UA"/>
        </w:rPr>
        <w:t xml:space="preserve"> що він не підпадає під заборону, передбачену постановою Кабінету Міністрів України від 03.03.2022 № 187 «Про забезпечення захисту національних інтересів за майбутніми позовами держави Україна у зв’язку з військовою агресією Російської Федерації».</w:t>
      </w:r>
    </w:p>
    <w:p w14:paraId="01F95DAC">
      <w:pPr>
        <w:ind w:firstLine="708"/>
        <w:jc w:val="both"/>
        <w:rPr>
          <w:color w:val="000000"/>
          <w:sz w:val="23"/>
          <w:szCs w:val="23"/>
          <w:lang w:val="uk-UA"/>
        </w:rPr>
      </w:pPr>
      <w:r>
        <w:rPr>
          <w:color w:val="000000"/>
          <w:sz w:val="23"/>
          <w:szCs w:val="23"/>
          <w:lang w:val="uk-UA"/>
        </w:rPr>
        <w:t>10.</w:t>
      </w:r>
      <w:r>
        <w:rPr>
          <w:rFonts w:hint="default"/>
          <w:color w:val="000000"/>
          <w:sz w:val="23"/>
          <w:szCs w:val="23"/>
          <w:lang w:val="uk-UA"/>
        </w:rPr>
        <w:t>4</w:t>
      </w:r>
      <w:r>
        <w:rPr>
          <w:color w:val="000000"/>
          <w:sz w:val="23"/>
          <w:szCs w:val="23"/>
          <w:lang w:val="uk-UA"/>
        </w:rPr>
        <w:t>. Постачальник несе повну відповідальність за дотримання встановлених законодавством України обмежень щодо ввезення товарів на митну територію України, у тому числі обмежень, встановлених постановами Кабінету Міністрів України від 09.04.2022 № 426 «Про застосування заборони ввезення товарів з Російської Федерації» та від 30.12.2015 № 1147 «Про заборону ввезення на митну територію України товарів, що походять з Російської Федерації».</w:t>
      </w:r>
    </w:p>
    <w:p w14:paraId="370D8F1F">
      <w:pPr>
        <w:ind w:firstLine="709"/>
        <w:jc w:val="both"/>
        <w:rPr>
          <w:color w:val="000000"/>
          <w:sz w:val="23"/>
          <w:szCs w:val="23"/>
          <w:lang w:val="uk-UA"/>
        </w:rPr>
      </w:pPr>
    </w:p>
    <w:p w14:paraId="1E38642B">
      <w:pPr>
        <w:tabs>
          <w:tab w:val="left" w:pos="284"/>
          <w:tab w:val="left" w:pos="426"/>
          <w:tab w:val="left" w:pos="1985"/>
        </w:tabs>
        <w:jc w:val="center"/>
        <w:rPr>
          <w:rFonts w:eastAsia="BatangChe"/>
          <w:b/>
          <w:sz w:val="23"/>
          <w:szCs w:val="23"/>
          <w:lang w:val="uk-UA" w:eastAsia="en-US"/>
        </w:rPr>
      </w:pPr>
      <w:r>
        <w:rPr>
          <w:rFonts w:eastAsia="BatangChe"/>
          <w:b/>
          <w:sz w:val="23"/>
          <w:szCs w:val="23"/>
          <w:lang w:val="uk-UA" w:eastAsia="en-US"/>
        </w:rPr>
        <w:t xml:space="preserve">11. АНТИКОРУПЦІЙНІ УМОВИ ДОГОВОРУ </w:t>
      </w:r>
    </w:p>
    <w:p w14:paraId="7467792B">
      <w:pPr>
        <w:tabs>
          <w:tab w:val="left" w:pos="284"/>
          <w:tab w:val="left" w:pos="426"/>
          <w:tab w:val="left" w:pos="709"/>
        </w:tabs>
        <w:jc w:val="both"/>
        <w:rPr>
          <w:rFonts w:eastAsia="BatangChe"/>
          <w:sz w:val="23"/>
          <w:szCs w:val="23"/>
          <w:lang w:val="uk-UA" w:eastAsia="en-US"/>
        </w:rPr>
      </w:pPr>
      <w:r>
        <w:rPr>
          <w:rFonts w:eastAsia="BatangChe"/>
          <w:sz w:val="23"/>
          <w:szCs w:val="23"/>
          <w:lang w:val="uk-UA" w:eastAsia="en-US"/>
        </w:rPr>
        <w:tab/>
      </w:r>
      <w:r>
        <w:rPr>
          <w:rFonts w:eastAsia="BatangChe"/>
          <w:sz w:val="23"/>
          <w:szCs w:val="23"/>
          <w:lang w:val="uk-UA" w:eastAsia="en-US"/>
        </w:rPr>
        <w:tab/>
      </w:r>
      <w:r>
        <w:rPr>
          <w:rFonts w:eastAsia="BatangChe"/>
          <w:sz w:val="23"/>
          <w:szCs w:val="23"/>
          <w:lang w:val="uk-UA" w:eastAsia="en-US"/>
        </w:rPr>
        <w:tab/>
      </w:r>
      <w:r>
        <w:rPr>
          <w:rFonts w:eastAsia="BatangChe"/>
          <w:sz w:val="23"/>
          <w:szCs w:val="23"/>
          <w:lang w:val="uk-UA" w:eastAsia="en-US"/>
        </w:rPr>
        <w:t>11.1. Сторони даного договору зобов'язуються дотримуватися і забезпечити дотримання вимог антикорупційного законодавства, їх учасниками (засновниками), керівниками та іншими працівниками, а також особами, які діють від їх імені</w:t>
      </w:r>
      <w:bookmarkStart w:id="3" w:name="n493"/>
      <w:bookmarkEnd w:id="3"/>
      <w:r>
        <w:rPr>
          <w:rFonts w:eastAsia="BatangChe"/>
          <w:sz w:val="23"/>
          <w:szCs w:val="23"/>
          <w:lang w:val="uk-UA" w:eastAsia="en-US"/>
        </w:rPr>
        <w:t>.</w:t>
      </w:r>
    </w:p>
    <w:p w14:paraId="40A065A0">
      <w:pPr>
        <w:tabs>
          <w:tab w:val="left" w:pos="284"/>
          <w:tab w:val="left" w:pos="426"/>
        </w:tabs>
        <w:jc w:val="both"/>
        <w:rPr>
          <w:rFonts w:eastAsia="BatangChe"/>
          <w:sz w:val="23"/>
          <w:szCs w:val="23"/>
          <w:lang w:val="uk-UA" w:eastAsia="en-US"/>
        </w:rPr>
      </w:pPr>
      <w:r>
        <w:rPr>
          <w:rFonts w:eastAsia="BatangChe"/>
          <w:sz w:val="23"/>
          <w:szCs w:val="23"/>
          <w:lang w:val="uk-UA" w:eastAsia="en-US"/>
        </w:rPr>
        <w:tab/>
      </w:r>
      <w:r>
        <w:rPr>
          <w:rFonts w:eastAsia="BatangChe"/>
          <w:sz w:val="23"/>
          <w:szCs w:val="23"/>
          <w:lang w:val="uk-UA" w:eastAsia="en-US"/>
        </w:rPr>
        <w:tab/>
      </w:r>
      <w:r>
        <w:rPr>
          <w:rFonts w:eastAsia="BatangChe"/>
          <w:sz w:val="23"/>
          <w:szCs w:val="23"/>
          <w:lang w:val="uk-UA" w:eastAsia="en-US"/>
        </w:rPr>
        <w:tab/>
      </w:r>
      <w:r>
        <w:rPr>
          <w:rFonts w:eastAsia="BatangChe"/>
          <w:sz w:val="23"/>
          <w:szCs w:val="23"/>
          <w:lang w:val="uk-UA" w:eastAsia="en-US"/>
        </w:rPr>
        <w:t>11.2. Порушення однією із Сторін будь-якої з вимог антикорупційного законодавства розцінюється як істотне порушення даного договору, що надає право іншій Стороні на дострокове розірвання цього договору, шляхом надсилання письмового повідомлення. Сторони зобов'язуються не вимагати відшкодування збитків, які були заподіяні таким розірванням договору.</w:t>
      </w:r>
    </w:p>
    <w:p w14:paraId="64678077">
      <w:pPr>
        <w:tabs>
          <w:tab w:val="left" w:pos="284"/>
          <w:tab w:val="left" w:pos="426"/>
        </w:tabs>
        <w:jc w:val="both"/>
        <w:rPr>
          <w:sz w:val="23"/>
          <w:szCs w:val="23"/>
          <w:lang w:val="uk-UA" w:eastAsia="ar-SA"/>
        </w:rPr>
      </w:pPr>
    </w:p>
    <w:p w14:paraId="71B85129">
      <w:pPr>
        <w:ind w:firstLine="426"/>
        <w:jc w:val="center"/>
        <w:rPr>
          <w:b/>
          <w:sz w:val="23"/>
          <w:szCs w:val="23"/>
          <w:lang w:val="uk-UA" w:eastAsia="en-US"/>
        </w:rPr>
      </w:pPr>
      <w:r>
        <w:rPr>
          <w:b/>
          <w:sz w:val="23"/>
          <w:szCs w:val="23"/>
          <w:lang w:val="uk-UA" w:eastAsia="en-US"/>
        </w:rPr>
        <w:t>12. ДОДАТКИ ДО ДОГОВОРУ</w:t>
      </w:r>
    </w:p>
    <w:p w14:paraId="470E7C5E">
      <w:pPr>
        <w:ind w:firstLine="708"/>
        <w:jc w:val="both"/>
        <w:rPr>
          <w:b/>
          <w:sz w:val="23"/>
          <w:szCs w:val="23"/>
          <w:lang w:val="uk-UA" w:eastAsia="en-US"/>
        </w:rPr>
      </w:pPr>
      <w:r>
        <w:rPr>
          <w:sz w:val="23"/>
          <w:szCs w:val="23"/>
          <w:lang w:val="uk-UA" w:eastAsia="en-US"/>
        </w:rPr>
        <w:t xml:space="preserve">12.1. Невід’ємною частиною цього Договору є : </w:t>
      </w:r>
    </w:p>
    <w:p w14:paraId="11C60056">
      <w:pPr>
        <w:jc w:val="both"/>
        <w:rPr>
          <w:sz w:val="23"/>
          <w:szCs w:val="23"/>
          <w:lang w:val="uk-UA" w:eastAsia="en-US"/>
        </w:rPr>
      </w:pPr>
      <w:r>
        <w:rPr>
          <w:sz w:val="23"/>
          <w:szCs w:val="23"/>
          <w:lang w:val="uk-UA" w:eastAsia="en-US"/>
        </w:rPr>
        <w:t>Додаток №1 до Договору –  Специфікація.</w:t>
      </w:r>
    </w:p>
    <w:p w14:paraId="7407A314">
      <w:pPr>
        <w:jc w:val="both"/>
        <w:rPr>
          <w:sz w:val="23"/>
          <w:szCs w:val="23"/>
          <w:lang w:val="uk-UA" w:eastAsia="en-US"/>
        </w:rPr>
      </w:pPr>
      <w:r>
        <w:rPr>
          <w:sz w:val="23"/>
          <w:szCs w:val="23"/>
          <w:lang w:val="uk-UA" w:eastAsia="en-US"/>
        </w:rPr>
        <w:t>Додаток №2 до Договору – Технічні характеристики.</w:t>
      </w:r>
    </w:p>
    <w:p w14:paraId="64082D2D">
      <w:pPr>
        <w:jc w:val="both"/>
        <w:rPr>
          <w:sz w:val="23"/>
          <w:szCs w:val="23"/>
          <w:lang w:val="uk-UA" w:eastAsia="en-US"/>
        </w:rPr>
      </w:pPr>
    </w:p>
    <w:p w14:paraId="28B9FB61">
      <w:pPr>
        <w:tabs>
          <w:tab w:val="left" w:pos="708"/>
        </w:tabs>
        <w:jc w:val="center"/>
        <w:rPr>
          <w:b/>
          <w:sz w:val="23"/>
          <w:szCs w:val="23"/>
          <w:lang w:val="uk-UA" w:eastAsia="en-US"/>
        </w:rPr>
      </w:pPr>
      <w:r>
        <w:rPr>
          <w:b/>
          <w:sz w:val="23"/>
          <w:szCs w:val="23"/>
          <w:lang w:val="uk-UA" w:eastAsia="en-US"/>
        </w:rPr>
        <w:t>13. МІСЦЕЗНАХОДЖЕННЯ ТА БАНКІВСЬКІ РЕКВІЗИТИ СТОРІН</w:t>
      </w:r>
    </w:p>
    <w:p w14:paraId="01ED7E86">
      <w:pPr>
        <w:tabs>
          <w:tab w:val="left" w:pos="708"/>
        </w:tabs>
        <w:jc w:val="center"/>
        <w:rPr>
          <w:b/>
          <w:sz w:val="23"/>
          <w:szCs w:val="23"/>
          <w:lang w:val="uk-UA" w:eastAsia="en-US"/>
        </w:rPr>
      </w:pPr>
    </w:p>
    <w:tbl>
      <w:tblPr>
        <w:tblStyle w:val="5"/>
        <w:tblW w:w="10065" w:type="dxa"/>
        <w:tblInd w:w="-142" w:type="dxa"/>
        <w:tblLayout w:type="autofit"/>
        <w:tblCellMar>
          <w:top w:w="0" w:type="dxa"/>
          <w:left w:w="108" w:type="dxa"/>
          <w:bottom w:w="0" w:type="dxa"/>
          <w:right w:w="108" w:type="dxa"/>
        </w:tblCellMar>
      </w:tblPr>
      <w:tblGrid>
        <w:gridCol w:w="5279"/>
        <w:gridCol w:w="4786"/>
      </w:tblGrid>
      <w:tr w14:paraId="63F379CA">
        <w:tblPrEx>
          <w:tblCellMar>
            <w:top w:w="0" w:type="dxa"/>
            <w:left w:w="108" w:type="dxa"/>
            <w:bottom w:w="0" w:type="dxa"/>
            <w:right w:w="108" w:type="dxa"/>
          </w:tblCellMar>
        </w:tblPrEx>
        <w:trPr>
          <w:trHeight w:val="703" w:hRule="atLeast"/>
        </w:trPr>
        <w:tc>
          <w:tcPr>
            <w:tcW w:w="5279" w:type="dxa"/>
          </w:tcPr>
          <w:p w14:paraId="0F1B9CB2">
            <w:pPr>
              <w:jc w:val="center"/>
              <w:rPr>
                <w:b/>
                <w:sz w:val="24"/>
                <w:szCs w:val="24"/>
                <w:lang w:val="uk-UA" w:eastAsia="en-US"/>
              </w:rPr>
            </w:pPr>
            <w:r>
              <w:rPr>
                <w:b/>
                <w:sz w:val="24"/>
                <w:szCs w:val="24"/>
                <w:lang w:val="uk-UA" w:eastAsia="en-US"/>
              </w:rPr>
              <w:t>ЗАМОВНИК</w:t>
            </w:r>
          </w:p>
          <w:p w14:paraId="31570D1E">
            <w:pPr>
              <w:jc w:val="both"/>
              <w:rPr>
                <w:b/>
                <w:color w:val="000000"/>
                <w:sz w:val="24"/>
                <w:szCs w:val="24"/>
                <w:lang w:val="uk-UA"/>
              </w:rPr>
            </w:pPr>
          </w:p>
          <w:p w14:paraId="442BE784">
            <w:pPr>
              <w:pStyle w:val="7"/>
              <w:widowControl w:val="0"/>
              <w:tabs>
                <w:tab w:val="left" w:pos="426"/>
                <w:tab w:val="left" w:pos="851"/>
              </w:tabs>
              <w:autoSpaceDN w:val="0"/>
              <w:ind w:right="-2"/>
              <w:rPr>
                <w:b/>
                <w:bCs/>
                <w:color w:val="000000" w:themeColor="text1"/>
                <w:sz w:val="24"/>
                <w:szCs w:val="24"/>
                <w:lang w:val="uk-UA"/>
                <w14:textFill>
                  <w14:solidFill>
                    <w14:schemeClr w14:val="tx1"/>
                  </w14:solidFill>
                </w14:textFill>
              </w:rPr>
            </w:pPr>
            <w:r>
              <w:rPr>
                <w:b/>
                <w:bCs/>
                <w:color w:val="000000" w:themeColor="text1"/>
                <w:sz w:val="24"/>
                <w:szCs w:val="24"/>
                <w:lang w:val="uk-UA"/>
                <w14:textFill>
                  <w14:solidFill>
                    <w14:schemeClr w14:val="tx1"/>
                  </w14:solidFill>
                </w14:textFill>
              </w:rPr>
              <w:t>КНП «Дашівська міська лікарня» Дашівської селищної ради</w:t>
            </w:r>
          </w:p>
          <w:p w14:paraId="37C8A5C9">
            <w:pPr>
              <w:pStyle w:val="7"/>
              <w:widowControl w:val="0"/>
              <w:tabs>
                <w:tab w:val="left" w:pos="426"/>
                <w:tab w:val="left" w:pos="851"/>
              </w:tabs>
              <w:autoSpaceDN w:val="0"/>
              <w:ind w:right="-2"/>
              <w:rPr>
                <w:rFonts w:hint="default" w:ascii="Times New Roman" w:hAnsi="Times New Roman" w:cs="Times New Roman"/>
                <w:b w:val="0"/>
                <w:bCs/>
                <w:color w:val="000000" w:themeColor="text1"/>
                <w:sz w:val="24"/>
                <w:szCs w:val="24"/>
                <w:lang w:val="uk-UA"/>
                <w14:textFill>
                  <w14:solidFill>
                    <w14:schemeClr w14:val="tx1"/>
                  </w14:solidFill>
                </w14:textFill>
              </w:rPr>
            </w:pPr>
            <w:r>
              <w:rPr>
                <w:rFonts w:hint="default" w:ascii="Times New Roman" w:hAnsi="Times New Roman" w:cs="Times New Roman"/>
                <w:b w:val="0"/>
                <w:bCs/>
                <w:color w:val="000000" w:themeColor="text1"/>
                <w:sz w:val="24"/>
                <w:szCs w:val="24"/>
                <w14:textFill>
                  <w14:solidFill>
                    <w14:schemeClr w14:val="tx1"/>
                  </w14:solidFill>
                </w14:textFill>
              </w:rPr>
              <w:t>Юридична адреса: Україна,</w:t>
            </w:r>
            <w:r>
              <w:rPr>
                <w:rFonts w:hint="default" w:ascii="Times New Roman" w:hAnsi="Times New Roman" w:cs="Times New Roman"/>
                <w:b w:val="0"/>
                <w:bCs/>
                <w:color w:val="000000" w:themeColor="text1"/>
                <w:sz w:val="24"/>
                <w:szCs w:val="24"/>
                <w:lang w:val="uk-UA"/>
                <w14:textFill>
                  <w14:solidFill>
                    <w14:schemeClr w14:val="tx1"/>
                  </w14:solidFill>
                </w14:textFill>
              </w:rPr>
              <w:t>22740, Вінницька область, Гайсинський район, селище Дашів, вул. Пирогова, будинок 2.</w:t>
            </w:r>
          </w:p>
          <w:p w14:paraId="264A5579">
            <w:pPr>
              <w:pStyle w:val="7"/>
              <w:widowControl w:val="0"/>
              <w:tabs>
                <w:tab w:val="left" w:pos="426"/>
                <w:tab w:val="left" w:pos="851"/>
              </w:tabs>
              <w:autoSpaceDN w:val="0"/>
              <w:spacing w:after="0"/>
              <w:ind w:right="-2"/>
              <w:rPr>
                <w:rFonts w:hint="default" w:ascii="Times New Roman" w:hAnsi="Times New Roman" w:cs="Times New Roman"/>
                <w:b w:val="0"/>
                <w:bCs/>
                <w:color w:val="000000" w:themeColor="text1"/>
                <w:sz w:val="24"/>
                <w:szCs w:val="24"/>
                <w14:textFill>
                  <w14:solidFill>
                    <w14:schemeClr w14:val="tx1"/>
                  </w14:solidFill>
                </w14:textFill>
              </w:rPr>
            </w:pPr>
            <w:r>
              <w:rPr>
                <w:rFonts w:hint="default" w:ascii="Times New Roman" w:hAnsi="Times New Roman" w:cs="Times New Roman"/>
                <w:b w:val="0"/>
                <w:bCs/>
                <w:color w:val="000000" w:themeColor="text1"/>
                <w:sz w:val="24"/>
                <w:szCs w:val="24"/>
                <w14:textFill>
                  <w14:solidFill>
                    <w14:schemeClr w14:val="tx1"/>
                  </w14:solidFill>
                </w14:textFill>
              </w:rPr>
              <w:t>Код ЄДРПОУ 41253686</w:t>
            </w:r>
          </w:p>
          <w:p w14:paraId="179BDB3D">
            <w:pPr>
              <w:pStyle w:val="7"/>
              <w:widowControl w:val="0"/>
              <w:tabs>
                <w:tab w:val="left" w:pos="426"/>
                <w:tab w:val="left" w:pos="851"/>
              </w:tabs>
              <w:autoSpaceDN w:val="0"/>
              <w:spacing w:after="0"/>
              <w:ind w:right="-2"/>
              <w:rPr>
                <w:rFonts w:hint="default" w:ascii="Times New Roman" w:hAnsi="Times New Roman" w:cs="Times New Roman"/>
                <w:b w:val="0"/>
                <w:bCs/>
                <w:color w:val="000000" w:themeColor="text1"/>
                <w:sz w:val="24"/>
                <w:szCs w:val="24"/>
                <w:lang w:val="uk-UA"/>
                <w14:textFill>
                  <w14:solidFill>
                    <w14:schemeClr w14:val="tx1"/>
                  </w14:solidFill>
                </w14:textFill>
              </w:rPr>
            </w:pPr>
            <w:r>
              <w:rPr>
                <w:rFonts w:hint="default" w:ascii="Times New Roman" w:hAnsi="Times New Roman" w:cs="Times New Roman"/>
                <w:b w:val="0"/>
                <w:bCs/>
                <w:color w:val="000000" w:themeColor="text1"/>
                <w:sz w:val="24"/>
                <w:szCs w:val="24"/>
                <w14:textFill>
                  <w14:solidFill>
                    <w14:schemeClr w14:val="tx1"/>
                  </w14:solidFill>
                </w14:textFill>
              </w:rPr>
              <w:t>ІПН 41</w:t>
            </w:r>
            <w:r>
              <w:rPr>
                <w:rFonts w:hint="default" w:ascii="Times New Roman" w:hAnsi="Times New Roman" w:cs="Times New Roman"/>
                <w:b w:val="0"/>
                <w:bCs/>
                <w:color w:val="000000" w:themeColor="text1"/>
                <w:sz w:val="24"/>
                <w:szCs w:val="24"/>
                <w:lang w:val="uk-UA"/>
                <w14:textFill>
                  <w14:solidFill>
                    <w14:schemeClr w14:val="tx1"/>
                  </w14:solidFill>
                </w14:textFill>
              </w:rPr>
              <w:t>2536802060</w:t>
            </w:r>
          </w:p>
          <w:p w14:paraId="0BF34D94">
            <w:pPr>
              <w:pStyle w:val="7"/>
              <w:widowControl w:val="0"/>
              <w:tabs>
                <w:tab w:val="left" w:pos="426"/>
                <w:tab w:val="left" w:pos="851"/>
              </w:tabs>
              <w:autoSpaceDN w:val="0"/>
              <w:spacing w:after="0"/>
              <w:ind w:right="-2"/>
              <w:rPr>
                <w:rFonts w:hint="default" w:ascii="Times New Roman" w:hAnsi="Times New Roman" w:cs="Times New Roman"/>
                <w:b w:val="0"/>
                <w:bCs/>
                <w:color w:val="000000" w:themeColor="text1"/>
                <w:sz w:val="24"/>
                <w:szCs w:val="24"/>
                <w:lang w:val="uk-UA"/>
                <w14:textFill>
                  <w14:solidFill>
                    <w14:schemeClr w14:val="tx1"/>
                  </w14:solidFill>
                </w14:textFill>
              </w:rPr>
            </w:pPr>
            <w:r>
              <w:rPr>
                <w:rFonts w:hint="default" w:ascii="Times New Roman" w:hAnsi="Times New Roman" w:cs="Times New Roman"/>
                <w:b w:val="0"/>
                <w:bCs/>
                <w:color w:val="000000" w:themeColor="text1"/>
                <w:sz w:val="24"/>
                <w:szCs w:val="24"/>
                <w14:textFill>
                  <w14:solidFill>
                    <w14:schemeClr w14:val="tx1"/>
                  </w14:solidFill>
                </w14:textFill>
              </w:rPr>
              <w:t xml:space="preserve">Р/Р </w:t>
            </w:r>
            <w:r>
              <w:rPr>
                <w:rFonts w:hint="default" w:ascii="Times New Roman" w:hAnsi="Times New Roman" w:eastAsia="sans-serif" w:cs="Times New Roman"/>
                <w:b w:val="0"/>
                <w:bCs/>
                <w:i w:val="0"/>
                <w:iCs w:val="0"/>
                <w:caps w:val="0"/>
                <w:color w:val="auto"/>
                <w:spacing w:val="0"/>
                <w:sz w:val="24"/>
                <w:szCs w:val="24"/>
                <w:shd w:val="clear" w:fill="FFFFFF"/>
              </w:rPr>
              <w:t>UA</w:t>
            </w:r>
            <w:r>
              <w:rPr>
                <w:rFonts w:hint="default" w:eastAsia="sans-serif" w:cs="Times New Roman"/>
                <w:b w:val="0"/>
                <w:bCs/>
                <w:i w:val="0"/>
                <w:iCs w:val="0"/>
                <w:caps w:val="0"/>
                <w:color w:val="auto"/>
                <w:spacing w:val="0"/>
                <w:sz w:val="24"/>
                <w:szCs w:val="24"/>
                <w:shd w:val="clear" w:fill="FFFFFF"/>
                <w:lang w:val="uk-UA"/>
              </w:rPr>
              <w:t>____________________________________ Банк: Держказначейська служба України</w:t>
            </w:r>
          </w:p>
          <w:p w14:paraId="13C91BC3">
            <w:pPr>
              <w:pStyle w:val="7"/>
              <w:widowControl w:val="0"/>
              <w:tabs>
                <w:tab w:val="left" w:pos="426"/>
                <w:tab w:val="left" w:pos="851"/>
              </w:tabs>
              <w:autoSpaceDN w:val="0"/>
              <w:spacing w:after="0"/>
              <w:ind w:right="-2"/>
              <w:rPr>
                <w:rFonts w:hint="default" w:ascii="Times New Roman" w:hAnsi="Times New Roman" w:cs="Times New Roman"/>
                <w:b w:val="0"/>
                <w:bCs/>
                <w:color w:val="000000" w:themeColor="text1"/>
                <w:sz w:val="24"/>
                <w:szCs w:val="24"/>
                <w:lang w:val="uk-UA"/>
                <w14:textFill>
                  <w14:solidFill>
                    <w14:schemeClr w14:val="tx1"/>
                  </w14:solidFill>
                </w14:textFill>
              </w:rPr>
            </w:pPr>
            <w:r>
              <w:rPr>
                <w:rFonts w:hint="default" w:ascii="Times New Roman" w:hAnsi="Times New Roman" w:cs="Times New Roman"/>
                <w:b w:val="0"/>
                <w:bCs/>
                <w:color w:val="000000" w:themeColor="text1"/>
                <w:sz w:val="24"/>
                <w:szCs w:val="24"/>
                <w14:textFill>
                  <w14:solidFill>
                    <w14:schemeClr w14:val="tx1"/>
                  </w14:solidFill>
                </w14:textFill>
              </w:rPr>
              <w:t xml:space="preserve">МФО </w:t>
            </w:r>
            <w:r>
              <w:rPr>
                <w:rFonts w:hint="default" w:cs="Times New Roman"/>
                <w:b w:val="0"/>
                <w:bCs/>
                <w:color w:val="000000" w:themeColor="text1"/>
                <w:sz w:val="24"/>
                <w:szCs w:val="24"/>
                <w:lang w:val="uk-UA"/>
                <w14:textFill>
                  <w14:solidFill>
                    <w14:schemeClr w14:val="tx1"/>
                  </w14:solidFill>
                </w14:textFill>
              </w:rPr>
              <w:t>820172</w:t>
            </w:r>
          </w:p>
          <w:p w14:paraId="28FC9D6E">
            <w:pPr>
              <w:pStyle w:val="7"/>
              <w:widowControl w:val="0"/>
              <w:tabs>
                <w:tab w:val="left" w:pos="426"/>
                <w:tab w:val="left" w:pos="851"/>
              </w:tabs>
              <w:autoSpaceDN w:val="0"/>
              <w:spacing w:after="0"/>
              <w:ind w:right="-2"/>
              <w:rPr>
                <w:rFonts w:hint="default" w:ascii="Times New Roman" w:hAnsi="Times New Roman" w:cs="Times New Roman"/>
                <w:b w:val="0"/>
                <w:bCs/>
                <w:color w:val="000000" w:themeColor="text1"/>
                <w:sz w:val="24"/>
                <w:szCs w:val="24"/>
                <w:lang w:val="uk-UA"/>
                <w14:textFill>
                  <w14:solidFill>
                    <w14:schemeClr w14:val="tx1"/>
                  </w14:solidFill>
                </w14:textFill>
              </w:rPr>
            </w:pPr>
          </w:p>
          <w:p w14:paraId="78A2FADF">
            <w:pPr>
              <w:pStyle w:val="7"/>
              <w:widowControl w:val="0"/>
              <w:tabs>
                <w:tab w:val="left" w:pos="426"/>
                <w:tab w:val="left" w:pos="851"/>
              </w:tabs>
              <w:autoSpaceDN w:val="0"/>
              <w:spacing w:after="0"/>
              <w:ind w:right="-2"/>
              <w:rPr>
                <w:rFonts w:hint="default" w:ascii="Times New Roman" w:hAnsi="Times New Roman" w:cs="Times New Roman"/>
                <w:b w:val="0"/>
                <w:bCs/>
                <w:color w:val="000000" w:themeColor="text1"/>
                <w:sz w:val="24"/>
                <w:szCs w:val="24"/>
                <w:lang w:val="uk-UA"/>
                <w14:textFill>
                  <w14:solidFill>
                    <w14:schemeClr w14:val="tx1"/>
                  </w14:solidFill>
                </w14:textFill>
              </w:rPr>
            </w:pPr>
          </w:p>
          <w:p w14:paraId="3F74022C">
            <w:pPr>
              <w:pStyle w:val="7"/>
              <w:widowControl w:val="0"/>
              <w:tabs>
                <w:tab w:val="left" w:pos="426"/>
                <w:tab w:val="left" w:pos="851"/>
              </w:tabs>
              <w:autoSpaceDN w:val="0"/>
              <w:spacing w:after="0"/>
              <w:ind w:right="-2"/>
              <w:rPr>
                <w:rFonts w:hint="default" w:ascii="Times New Roman" w:hAnsi="Times New Roman" w:cs="Times New Roman"/>
                <w:b w:val="0"/>
                <w:bCs/>
                <w:color w:val="000000" w:themeColor="text1"/>
                <w:sz w:val="24"/>
                <w:szCs w:val="24"/>
                <w:lang w:val="uk-UA"/>
                <w14:textFill>
                  <w14:solidFill>
                    <w14:schemeClr w14:val="tx1"/>
                  </w14:solidFill>
                </w14:textFill>
              </w:rPr>
            </w:pPr>
            <w:r>
              <w:rPr>
                <w:rFonts w:hint="default" w:ascii="Times New Roman" w:hAnsi="Times New Roman" w:cs="Times New Roman"/>
                <w:b w:val="0"/>
                <w:bCs/>
                <w:color w:val="000000" w:themeColor="text1"/>
                <w:sz w:val="24"/>
                <w:szCs w:val="24"/>
                <w:lang w:val="uk-UA"/>
                <w14:textFill>
                  <w14:solidFill>
                    <w14:schemeClr w14:val="tx1"/>
                  </w14:solidFill>
                </w14:textFill>
              </w:rPr>
              <w:t>Директор</w:t>
            </w:r>
          </w:p>
          <w:p w14:paraId="4CCDD788">
            <w:pPr>
              <w:tabs>
                <w:tab w:val="left" w:pos="3819"/>
              </w:tabs>
              <w:jc w:val="both"/>
              <w:rPr>
                <w:rFonts w:hint="default" w:ascii="Times New Roman" w:hAnsi="Times New Roman" w:cs="Times New Roman"/>
                <w:b w:val="0"/>
                <w:bCs/>
                <w:color w:val="000000" w:themeColor="text1"/>
                <w:sz w:val="24"/>
                <w:szCs w:val="24"/>
                <w14:textFill>
                  <w14:solidFill>
                    <w14:schemeClr w14:val="tx1"/>
                  </w14:solidFill>
                </w14:textFill>
              </w:rPr>
            </w:pPr>
            <w:r>
              <w:rPr>
                <w:rFonts w:hint="default" w:ascii="Times New Roman" w:hAnsi="Times New Roman" w:cs="Times New Roman"/>
                <w:b w:val="0"/>
                <w:bCs/>
                <w:color w:val="000000" w:themeColor="text1"/>
                <w:sz w:val="24"/>
                <w:szCs w:val="24"/>
                <w14:textFill>
                  <w14:solidFill>
                    <w14:schemeClr w14:val="tx1"/>
                  </w14:solidFill>
                </w14:textFill>
              </w:rPr>
              <w:t xml:space="preserve">               </w:t>
            </w:r>
          </w:p>
          <w:p w14:paraId="4E81CB86">
            <w:pPr>
              <w:tabs>
                <w:tab w:val="left" w:pos="3819"/>
              </w:tabs>
              <w:jc w:val="both"/>
              <w:rPr>
                <w:rFonts w:hint="default" w:ascii="Times New Roman" w:hAnsi="Times New Roman" w:cs="Times New Roman"/>
                <w:b w:val="0"/>
                <w:bCs/>
                <w:color w:val="000000" w:themeColor="text1"/>
                <w:sz w:val="24"/>
                <w:szCs w:val="24"/>
                <w14:textFill>
                  <w14:solidFill>
                    <w14:schemeClr w14:val="tx1"/>
                  </w14:solidFill>
                </w14:textFill>
              </w:rPr>
            </w:pPr>
          </w:p>
          <w:p w14:paraId="74E3CF26">
            <w:pPr>
              <w:tabs>
                <w:tab w:val="left" w:pos="3819"/>
              </w:tabs>
              <w:jc w:val="both"/>
              <w:rPr>
                <w:rFonts w:hint="default" w:ascii="Times New Roman" w:hAnsi="Times New Roman" w:cs="Times New Roman"/>
                <w:b w:val="0"/>
                <w:bCs/>
                <w:color w:val="000000" w:themeColor="text1"/>
                <w:sz w:val="24"/>
                <w:szCs w:val="24"/>
                <w14:textFill>
                  <w14:solidFill>
                    <w14:schemeClr w14:val="tx1"/>
                  </w14:solidFill>
                </w14:textFill>
              </w:rPr>
            </w:pPr>
            <w:r>
              <w:rPr>
                <w:rFonts w:hint="default" w:ascii="Times New Roman" w:hAnsi="Times New Roman" w:cs="Times New Roman"/>
                <w:b w:val="0"/>
                <w:bCs/>
                <w:color w:val="000000" w:themeColor="text1"/>
                <w:sz w:val="24"/>
                <w:szCs w:val="24"/>
                <w14:textFill>
                  <w14:solidFill>
                    <w14:schemeClr w14:val="tx1"/>
                  </w14:solidFill>
                </w14:textFill>
              </w:rPr>
              <w:t xml:space="preserve">   ____________________/Руслан ПОЙТА/</w:t>
            </w:r>
          </w:p>
          <w:p w14:paraId="5D7E8422">
            <w:pPr>
              <w:rPr>
                <w:rFonts w:hint="default" w:ascii="Times New Roman" w:hAnsi="Times New Roman" w:cs="Times New Roman"/>
                <w:b w:val="0"/>
                <w:bCs/>
                <w:color w:val="000000" w:themeColor="text1"/>
                <w:sz w:val="24"/>
                <w:szCs w:val="24"/>
                <w14:textFill>
                  <w14:solidFill>
                    <w14:schemeClr w14:val="tx1"/>
                  </w14:solidFill>
                </w14:textFill>
              </w:rPr>
            </w:pPr>
            <w:r>
              <w:rPr>
                <w:rFonts w:hint="default" w:ascii="Times New Roman" w:hAnsi="Times New Roman" w:cs="Times New Roman"/>
                <w:b w:val="0"/>
                <w:bCs/>
                <w:i/>
                <w:color w:val="000000" w:themeColor="text1"/>
                <w:sz w:val="24"/>
                <w:szCs w:val="24"/>
                <w14:textFill>
                  <w14:solidFill>
                    <w14:schemeClr w14:val="tx1"/>
                  </w14:solidFill>
                </w14:textFill>
              </w:rPr>
              <w:t xml:space="preserve"> </w:t>
            </w:r>
            <w:r>
              <w:rPr>
                <w:rFonts w:hint="default" w:ascii="Times New Roman" w:hAnsi="Times New Roman" w:cs="Times New Roman"/>
                <w:b w:val="0"/>
                <w:bCs/>
                <w:color w:val="000000" w:themeColor="text1"/>
                <w:sz w:val="24"/>
                <w:szCs w:val="24"/>
                <w14:textFill>
                  <w14:solidFill>
                    <w14:schemeClr w14:val="tx1"/>
                  </w14:solidFill>
                </w14:textFill>
              </w:rPr>
              <w:t xml:space="preserve">м.п., підпис             </w:t>
            </w:r>
          </w:p>
          <w:p w14:paraId="747ED98E">
            <w:pPr>
              <w:jc w:val="both"/>
              <w:rPr>
                <w:b/>
                <w:sz w:val="24"/>
                <w:szCs w:val="24"/>
                <w:lang w:val="uk-UA"/>
              </w:rPr>
            </w:pPr>
          </w:p>
          <w:p w14:paraId="416D045D">
            <w:pPr>
              <w:rPr>
                <w:color w:val="FF0000"/>
                <w:sz w:val="24"/>
                <w:szCs w:val="24"/>
                <w:lang w:val="uk-UA" w:eastAsia="en-US"/>
              </w:rPr>
            </w:pPr>
          </w:p>
        </w:tc>
        <w:tc>
          <w:tcPr>
            <w:tcW w:w="4786" w:type="dxa"/>
          </w:tcPr>
          <w:p w14:paraId="0E4D2D4B">
            <w:pPr>
              <w:tabs>
                <w:tab w:val="left" w:pos="1440"/>
              </w:tabs>
              <w:ind w:right="119"/>
              <w:jc w:val="center"/>
              <w:rPr>
                <w:b/>
                <w:sz w:val="23"/>
                <w:szCs w:val="23"/>
                <w:lang w:val="uk-UA" w:eastAsia="en-US"/>
              </w:rPr>
            </w:pPr>
            <w:r>
              <w:rPr>
                <w:b/>
                <w:sz w:val="23"/>
                <w:szCs w:val="23"/>
                <w:lang w:val="uk-UA" w:eastAsia="en-US"/>
              </w:rPr>
              <w:t>ПОСТАЧАЛЬНИК</w:t>
            </w:r>
          </w:p>
          <w:p w14:paraId="41CF50FD">
            <w:pPr>
              <w:rPr>
                <w:b/>
                <w:sz w:val="23"/>
                <w:szCs w:val="23"/>
                <w:lang w:val="uk-UA" w:eastAsia="en-US"/>
              </w:rPr>
            </w:pPr>
          </w:p>
          <w:p w14:paraId="4962E356">
            <w:pPr>
              <w:rPr>
                <w:b/>
                <w:sz w:val="23"/>
                <w:szCs w:val="23"/>
                <w:lang w:val="uk-UA" w:eastAsia="en-US"/>
              </w:rPr>
            </w:pPr>
            <w:r>
              <w:rPr>
                <w:b/>
                <w:sz w:val="23"/>
                <w:szCs w:val="23"/>
                <w:lang w:val="uk-UA" w:eastAsia="en-US"/>
              </w:rPr>
              <w:t xml:space="preserve"> </w:t>
            </w:r>
          </w:p>
          <w:p w14:paraId="71B82385">
            <w:pPr>
              <w:rPr>
                <w:b/>
                <w:sz w:val="23"/>
                <w:szCs w:val="23"/>
                <w:lang w:val="uk-UA" w:eastAsia="en-US"/>
              </w:rPr>
            </w:pPr>
          </w:p>
          <w:p w14:paraId="403797E2">
            <w:pPr>
              <w:rPr>
                <w:b/>
                <w:sz w:val="23"/>
                <w:szCs w:val="23"/>
                <w:lang w:val="uk-UA" w:eastAsia="en-US"/>
              </w:rPr>
            </w:pPr>
          </w:p>
          <w:p w14:paraId="2FCA889A">
            <w:pPr>
              <w:rPr>
                <w:b/>
                <w:sz w:val="23"/>
                <w:szCs w:val="23"/>
                <w:lang w:val="uk-UA" w:eastAsia="en-US"/>
              </w:rPr>
            </w:pPr>
          </w:p>
          <w:p w14:paraId="07E74B13">
            <w:pPr>
              <w:rPr>
                <w:b/>
                <w:sz w:val="23"/>
                <w:szCs w:val="23"/>
                <w:lang w:val="uk-UA" w:eastAsia="en-US"/>
              </w:rPr>
            </w:pPr>
          </w:p>
          <w:p w14:paraId="153A9DCE">
            <w:pPr>
              <w:rPr>
                <w:b/>
                <w:sz w:val="23"/>
                <w:szCs w:val="23"/>
                <w:lang w:val="uk-UA" w:eastAsia="en-US"/>
              </w:rPr>
            </w:pPr>
          </w:p>
          <w:p w14:paraId="08EB36AE">
            <w:pPr>
              <w:rPr>
                <w:b/>
                <w:sz w:val="23"/>
                <w:szCs w:val="23"/>
                <w:lang w:val="uk-UA" w:eastAsia="en-US"/>
              </w:rPr>
            </w:pPr>
          </w:p>
          <w:p w14:paraId="2E516166">
            <w:pPr>
              <w:rPr>
                <w:b/>
                <w:sz w:val="23"/>
                <w:szCs w:val="23"/>
                <w:lang w:val="uk-UA" w:eastAsia="en-US"/>
              </w:rPr>
            </w:pPr>
          </w:p>
          <w:p w14:paraId="72716BCF">
            <w:pPr>
              <w:rPr>
                <w:b/>
                <w:sz w:val="23"/>
                <w:szCs w:val="23"/>
                <w:lang w:val="uk-UA" w:eastAsia="en-US"/>
              </w:rPr>
            </w:pPr>
          </w:p>
          <w:p w14:paraId="6E7CB0BF">
            <w:pPr>
              <w:rPr>
                <w:b/>
                <w:sz w:val="23"/>
                <w:szCs w:val="23"/>
                <w:lang w:val="uk-UA" w:eastAsia="en-US"/>
              </w:rPr>
            </w:pPr>
          </w:p>
          <w:p w14:paraId="4281DEBF">
            <w:pPr>
              <w:rPr>
                <w:b/>
                <w:sz w:val="23"/>
                <w:szCs w:val="23"/>
                <w:lang w:val="uk-UA" w:eastAsia="en-US"/>
              </w:rPr>
            </w:pPr>
          </w:p>
          <w:p w14:paraId="5B9AEA02">
            <w:pPr>
              <w:rPr>
                <w:b/>
                <w:sz w:val="23"/>
                <w:szCs w:val="23"/>
                <w:lang w:val="uk-UA" w:eastAsia="en-US"/>
              </w:rPr>
            </w:pPr>
          </w:p>
          <w:p w14:paraId="19F9F9D4">
            <w:pPr>
              <w:rPr>
                <w:b/>
                <w:sz w:val="23"/>
                <w:szCs w:val="23"/>
                <w:lang w:val="uk-UA" w:eastAsia="en-US"/>
              </w:rPr>
            </w:pPr>
          </w:p>
          <w:p w14:paraId="1B13D5CA">
            <w:pPr>
              <w:rPr>
                <w:b/>
                <w:sz w:val="23"/>
                <w:szCs w:val="23"/>
                <w:lang w:val="uk-UA" w:eastAsia="en-US"/>
              </w:rPr>
            </w:pPr>
          </w:p>
          <w:p w14:paraId="2FB758B4">
            <w:pPr>
              <w:ind w:left="30" w:firstLine="283"/>
              <w:rPr>
                <w:b/>
                <w:sz w:val="23"/>
                <w:szCs w:val="23"/>
                <w:lang w:val="uk-UA" w:eastAsia="en-US"/>
              </w:rPr>
            </w:pPr>
          </w:p>
          <w:p w14:paraId="7E0450C0">
            <w:pPr>
              <w:rPr>
                <w:sz w:val="23"/>
                <w:szCs w:val="23"/>
                <w:lang w:val="uk-UA" w:eastAsia="en-US"/>
              </w:rPr>
            </w:pPr>
          </w:p>
        </w:tc>
      </w:tr>
    </w:tbl>
    <w:p w14:paraId="0E941E44">
      <w:pPr>
        <w:shd w:val="clear" w:color="auto" w:fill="FFFFFF"/>
        <w:tabs>
          <w:tab w:val="left" w:pos="708"/>
        </w:tabs>
        <w:ind w:left="6096" w:firstLine="7"/>
        <w:rPr>
          <w:color w:val="FF0000"/>
          <w:spacing w:val="1"/>
          <w:sz w:val="22"/>
          <w:szCs w:val="22"/>
          <w:lang w:val="uk-UA" w:eastAsia="en-US"/>
        </w:rPr>
      </w:pPr>
    </w:p>
    <w:p w14:paraId="6359CF0C">
      <w:pPr>
        <w:shd w:val="clear" w:color="auto" w:fill="FFFFFF"/>
        <w:tabs>
          <w:tab w:val="left" w:pos="708"/>
        </w:tabs>
        <w:ind w:left="6096" w:firstLine="7"/>
        <w:rPr>
          <w:color w:val="FF0000"/>
          <w:spacing w:val="1"/>
          <w:sz w:val="22"/>
          <w:szCs w:val="22"/>
          <w:lang w:val="uk-UA" w:eastAsia="en-US"/>
        </w:rPr>
      </w:pPr>
    </w:p>
    <w:p w14:paraId="0768EFFB">
      <w:pPr>
        <w:shd w:val="clear" w:color="auto" w:fill="FFFFFF"/>
        <w:tabs>
          <w:tab w:val="left" w:pos="708"/>
        </w:tabs>
        <w:ind w:left="6096" w:firstLine="7"/>
        <w:rPr>
          <w:color w:val="FF0000"/>
          <w:spacing w:val="1"/>
          <w:sz w:val="22"/>
          <w:szCs w:val="22"/>
          <w:lang w:val="uk-UA" w:eastAsia="en-US"/>
        </w:rPr>
      </w:pPr>
    </w:p>
    <w:p w14:paraId="5FCB23E2">
      <w:pPr>
        <w:shd w:val="clear" w:color="auto" w:fill="FFFFFF"/>
        <w:tabs>
          <w:tab w:val="left" w:pos="708"/>
        </w:tabs>
        <w:ind w:left="6096" w:firstLine="7"/>
        <w:rPr>
          <w:color w:val="FF0000"/>
          <w:spacing w:val="1"/>
          <w:sz w:val="22"/>
          <w:szCs w:val="22"/>
          <w:lang w:val="uk-UA" w:eastAsia="en-US"/>
        </w:rPr>
      </w:pPr>
    </w:p>
    <w:p w14:paraId="0F2C7BAF">
      <w:pPr>
        <w:shd w:val="clear" w:color="auto" w:fill="FFFFFF"/>
        <w:tabs>
          <w:tab w:val="left" w:pos="708"/>
        </w:tabs>
        <w:ind w:left="6096" w:firstLine="7"/>
        <w:rPr>
          <w:color w:val="FF0000"/>
          <w:spacing w:val="1"/>
          <w:sz w:val="22"/>
          <w:szCs w:val="22"/>
          <w:lang w:val="uk-UA" w:eastAsia="en-US"/>
        </w:rPr>
      </w:pPr>
    </w:p>
    <w:p w14:paraId="38918F3D">
      <w:pPr>
        <w:shd w:val="clear" w:color="auto" w:fill="FFFFFF"/>
        <w:tabs>
          <w:tab w:val="left" w:pos="708"/>
        </w:tabs>
        <w:ind w:left="6096" w:firstLine="7"/>
        <w:rPr>
          <w:color w:val="FF0000"/>
          <w:spacing w:val="1"/>
          <w:sz w:val="22"/>
          <w:szCs w:val="22"/>
          <w:lang w:val="uk-UA" w:eastAsia="en-US"/>
        </w:rPr>
      </w:pPr>
    </w:p>
    <w:p w14:paraId="4330E682">
      <w:pPr>
        <w:shd w:val="clear" w:color="auto" w:fill="FFFFFF"/>
        <w:tabs>
          <w:tab w:val="left" w:pos="708"/>
        </w:tabs>
        <w:ind w:left="6096" w:firstLine="7"/>
        <w:rPr>
          <w:color w:val="FF0000"/>
          <w:spacing w:val="1"/>
          <w:sz w:val="22"/>
          <w:szCs w:val="22"/>
          <w:lang w:val="uk-UA" w:eastAsia="en-US"/>
        </w:rPr>
      </w:pPr>
    </w:p>
    <w:p w14:paraId="19ACECB0">
      <w:pPr>
        <w:shd w:val="clear" w:color="auto" w:fill="FFFFFF"/>
        <w:tabs>
          <w:tab w:val="left" w:pos="708"/>
        </w:tabs>
        <w:rPr>
          <w:color w:val="FF0000"/>
          <w:spacing w:val="1"/>
          <w:sz w:val="22"/>
          <w:szCs w:val="22"/>
          <w:lang w:val="uk-UA" w:eastAsia="en-US"/>
        </w:rPr>
      </w:pPr>
    </w:p>
    <w:p w14:paraId="4027D674">
      <w:pPr>
        <w:shd w:val="clear" w:color="auto" w:fill="FFFFFF"/>
        <w:tabs>
          <w:tab w:val="left" w:pos="708"/>
        </w:tabs>
        <w:rPr>
          <w:color w:val="FF0000"/>
          <w:spacing w:val="1"/>
          <w:sz w:val="22"/>
          <w:szCs w:val="22"/>
          <w:lang w:val="uk-UA" w:eastAsia="en-US"/>
        </w:rPr>
      </w:pPr>
    </w:p>
    <w:p w14:paraId="2CE83E42">
      <w:pPr>
        <w:shd w:val="clear" w:color="auto" w:fill="FFFFFF"/>
        <w:tabs>
          <w:tab w:val="left" w:pos="708"/>
        </w:tabs>
        <w:ind w:left="6096" w:firstLine="7"/>
        <w:rPr>
          <w:color w:val="FF0000"/>
          <w:spacing w:val="1"/>
          <w:sz w:val="22"/>
          <w:szCs w:val="22"/>
          <w:lang w:val="uk-UA" w:eastAsia="en-US"/>
        </w:rPr>
      </w:pPr>
    </w:p>
    <w:p w14:paraId="233430A2">
      <w:pPr>
        <w:shd w:val="clear" w:color="auto" w:fill="FFFFFF"/>
        <w:tabs>
          <w:tab w:val="left" w:pos="708"/>
        </w:tabs>
        <w:ind w:left="6096" w:firstLine="7"/>
        <w:rPr>
          <w:color w:val="FF0000"/>
          <w:spacing w:val="1"/>
          <w:sz w:val="22"/>
          <w:szCs w:val="22"/>
          <w:lang w:val="uk-UA" w:eastAsia="en-US"/>
        </w:rPr>
      </w:pPr>
    </w:p>
    <w:p w14:paraId="5FED4C07">
      <w:pPr>
        <w:shd w:val="clear" w:color="auto" w:fill="FFFFFF"/>
        <w:tabs>
          <w:tab w:val="left" w:pos="708"/>
        </w:tabs>
        <w:ind w:left="6096" w:firstLine="7"/>
        <w:rPr>
          <w:color w:val="FF0000"/>
          <w:spacing w:val="1"/>
          <w:sz w:val="22"/>
          <w:szCs w:val="22"/>
          <w:lang w:val="uk-UA" w:eastAsia="en-US"/>
        </w:rPr>
      </w:pPr>
    </w:p>
    <w:p w14:paraId="70562622">
      <w:pPr>
        <w:shd w:val="clear" w:color="auto" w:fill="FFFFFF"/>
        <w:tabs>
          <w:tab w:val="left" w:pos="708"/>
        </w:tabs>
        <w:ind w:left="6096" w:firstLine="7"/>
        <w:rPr>
          <w:color w:val="FF0000"/>
          <w:spacing w:val="1"/>
          <w:sz w:val="22"/>
          <w:szCs w:val="22"/>
          <w:lang w:val="uk-UA" w:eastAsia="en-US"/>
        </w:rPr>
      </w:pPr>
    </w:p>
    <w:p w14:paraId="2EF225AE">
      <w:pPr>
        <w:shd w:val="clear" w:color="auto" w:fill="FFFFFF"/>
        <w:tabs>
          <w:tab w:val="left" w:pos="708"/>
        </w:tabs>
        <w:ind w:left="6096" w:firstLine="7"/>
        <w:rPr>
          <w:color w:val="FF0000"/>
          <w:spacing w:val="1"/>
          <w:sz w:val="22"/>
          <w:szCs w:val="22"/>
          <w:lang w:val="uk-UA" w:eastAsia="en-US"/>
        </w:rPr>
      </w:pPr>
    </w:p>
    <w:p w14:paraId="533F8479">
      <w:pPr>
        <w:shd w:val="clear" w:color="auto" w:fill="FFFFFF"/>
        <w:tabs>
          <w:tab w:val="left" w:pos="708"/>
        </w:tabs>
        <w:ind w:left="6096" w:firstLine="7"/>
        <w:rPr>
          <w:color w:val="FF0000"/>
          <w:spacing w:val="1"/>
          <w:sz w:val="22"/>
          <w:szCs w:val="22"/>
          <w:lang w:val="uk-UA" w:eastAsia="en-US"/>
        </w:rPr>
      </w:pPr>
    </w:p>
    <w:p w14:paraId="1DC408A9">
      <w:pPr>
        <w:shd w:val="clear" w:color="auto" w:fill="FFFFFF"/>
        <w:tabs>
          <w:tab w:val="left" w:pos="708"/>
        </w:tabs>
        <w:ind w:left="6096" w:firstLine="7"/>
        <w:rPr>
          <w:color w:val="FF0000"/>
          <w:spacing w:val="1"/>
          <w:sz w:val="22"/>
          <w:szCs w:val="22"/>
          <w:lang w:val="uk-UA" w:eastAsia="en-US"/>
        </w:rPr>
      </w:pPr>
    </w:p>
    <w:p w14:paraId="1CD8AF8C">
      <w:pPr>
        <w:shd w:val="clear" w:color="auto" w:fill="FFFFFF"/>
        <w:tabs>
          <w:tab w:val="left" w:pos="708"/>
        </w:tabs>
        <w:ind w:left="6096" w:firstLine="7"/>
        <w:rPr>
          <w:color w:val="FF0000"/>
          <w:spacing w:val="1"/>
          <w:sz w:val="22"/>
          <w:szCs w:val="22"/>
          <w:lang w:val="uk-UA" w:eastAsia="en-US"/>
        </w:rPr>
      </w:pPr>
    </w:p>
    <w:p w14:paraId="4EFF7DB3">
      <w:pPr>
        <w:shd w:val="clear" w:color="auto" w:fill="FFFFFF"/>
        <w:tabs>
          <w:tab w:val="left" w:pos="708"/>
        </w:tabs>
        <w:ind w:left="6096" w:firstLine="7"/>
        <w:rPr>
          <w:color w:val="FF0000"/>
          <w:spacing w:val="1"/>
          <w:sz w:val="22"/>
          <w:szCs w:val="22"/>
          <w:lang w:val="uk-UA" w:eastAsia="en-US"/>
        </w:rPr>
      </w:pPr>
    </w:p>
    <w:p w14:paraId="0891483E">
      <w:pPr>
        <w:shd w:val="clear" w:color="auto" w:fill="FFFFFF"/>
        <w:tabs>
          <w:tab w:val="left" w:pos="708"/>
        </w:tabs>
        <w:ind w:left="6096" w:firstLine="7"/>
        <w:rPr>
          <w:color w:val="FF0000"/>
          <w:spacing w:val="1"/>
          <w:sz w:val="22"/>
          <w:szCs w:val="22"/>
          <w:lang w:val="uk-UA" w:eastAsia="en-US"/>
        </w:rPr>
      </w:pPr>
    </w:p>
    <w:p w14:paraId="60EE328F">
      <w:pPr>
        <w:shd w:val="clear" w:color="auto" w:fill="FFFFFF"/>
        <w:tabs>
          <w:tab w:val="left" w:pos="708"/>
        </w:tabs>
        <w:ind w:left="6096" w:firstLine="7"/>
        <w:rPr>
          <w:color w:val="FF0000"/>
          <w:spacing w:val="1"/>
          <w:sz w:val="22"/>
          <w:szCs w:val="22"/>
          <w:lang w:val="uk-UA" w:eastAsia="en-US"/>
        </w:rPr>
      </w:pPr>
    </w:p>
    <w:p w14:paraId="0F8A645E">
      <w:pPr>
        <w:shd w:val="clear" w:color="auto" w:fill="FFFFFF"/>
        <w:tabs>
          <w:tab w:val="left" w:pos="708"/>
        </w:tabs>
        <w:ind w:left="6096" w:firstLine="7"/>
        <w:rPr>
          <w:color w:val="FF0000"/>
          <w:spacing w:val="1"/>
          <w:sz w:val="22"/>
          <w:szCs w:val="22"/>
          <w:lang w:val="uk-UA" w:eastAsia="en-US"/>
        </w:rPr>
      </w:pPr>
    </w:p>
    <w:p w14:paraId="52C53E50">
      <w:pPr>
        <w:shd w:val="clear" w:color="auto" w:fill="FFFFFF"/>
        <w:tabs>
          <w:tab w:val="left" w:pos="708"/>
        </w:tabs>
        <w:ind w:left="6096" w:firstLine="7"/>
        <w:rPr>
          <w:color w:val="FF0000"/>
          <w:spacing w:val="1"/>
          <w:sz w:val="22"/>
          <w:szCs w:val="22"/>
          <w:lang w:val="uk-UA" w:eastAsia="en-US"/>
        </w:rPr>
      </w:pPr>
    </w:p>
    <w:p w14:paraId="1E9B3FE2">
      <w:pPr>
        <w:shd w:val="clear" w:color="auto" w:fill="FFFFFF"/>
        <w:tabs>
          <w:tab w:val="left" w:pos="708"/>
        </w:tabs>
        <w:ind w:left="6096" w:firstLine="7"/>
        <w:rPr>
          <w:color w:val="FF0000"/>
          <w:spacing w:val="1"/>
          <w:sz w:val="22"/>
          <w:szCs w:val="22"/>
          <w:lang w:val="uk-UA" w:eastAsia="en-US"/>
        </w:rPr>
      </w:pPr>
    </w:p>
    <w:p w14:paraId="43E273A3">
      <w:pPr>
        <w:shd w:val="clear" w:color="auto" w:fill="FFFFFF"/>
        <w:tabs>
          <w:tab w:val="left" w:pos="708"/>
        </w:tabs>
        <w:ind w:left="6096" w:firstLine="7"/>
        <w:rPr>
          <w:color w:val="FF0000"/>
          <w:spacing w:val="1"/>
          <w:sz w:val="22"/>
          <w:szCs w:val="22"/>
          <w:lang w:val="uk-UA" w:eastAsia="en-US"/>
        </w:rPr>
      </w:pPr>
    </w:p>
    <w:p w14:paraId="67DF622D">
      <w:pPr>
        <w:shd w:val="clear" w:color="auto" w:fill="FFFFFF"/>
        <w:tabs>
          <w:tab w:val="left" w:pos="708"/>
        </w:tabs>
        <w:ind w:left="6096" w:firstLine="7"/>
        <w:rPr>
          <w:color w:val="FF0000"/>
          <w:spacing w:val="1"/>
          <w:sz w:val="22"/>
          <w:szCs w:val="22"/>
          <w:lang w:val="uk-UA" w:eastAsia="en-US"/>
        </w:rPr>
      </w:pPr>
    </w:p>
    <w:p w14:paraId="242F73CA">
      <w:pPr>
        <w:shd w:val="clear" w:color="auto" w:fill="FFFFFF"/>
        <w:tabs>
          <w:tab w:val="left" w:pos="708"/>
        </w:tabs>
        <w:ind w:left="6096" w:firstLine="7"/>
        <w:rPr>
          <w:color w:val="FF0000"/>
          <w:spacing w:val="1"/>
          <w:sz w:val="22"/>
          <w:szCs w:val="22"/>
          <w:lang w:val="uk-UA" w:eastAsia="en-US"/>
        </w:rPr>
      </w:pPr>
    </w:p>
    <w:p w14:paraId="71A59001">
      <w:pPr>
        <w:shd w:val="clear" w:color="auto" w:fill="FFFFFF"/>
        <w:tabs>
          <w:tab w:val="left" w:pos="708"/>
        </w:tabs>
        <w:ind w:left="6096" w:firstLine="7"/>
        <w:rPr>
          <w:color w:val="FF0000"/>
          <w:spacing w:val="1"/>
          <w:sz w:val="22"/>
          <w:szCs w:val="22"/>
          <w:lang w:val="uk-UA" w:eastAsia="en-US"/>
        </w:rPr>
      </w:pPr>
    </w:p>
    <w:p w14:paraId="18BE689D">
      <w:pPr>
        <w:shd w:val="clear" w:color="auto" w:fill="FFFFFF"/>
        <w:tabs>
          <w:tab w:val="left" w:pos="708"/>
        </w:tabs>
        <w:ind w:left="6096" w:firstLine="7"/>
        <w:rPr>
          <w:color w:val="FF0000"/>
          <w:spacing w:val="1"/>
          <w:sz w:val="22"/>
          <w:szCs w:val="22"/>
          <w:lang w:val="uk-UA" w:eastAsia="en-US"/>
        </w:rPr>
      </w:pPr>
    </w:p>
    <w:p w14:paraId="4C5A56F4">
      <w:pPr>
        <w:shd w:val="clear" w:color="auto" w:fill="FFFFFF"/>
        <w:tabs>
          <w:tab w:val="left" w:pos="708"/>
        </w:tabs>
        <w:ind w:left="6096" w:firstLine="7"/>
        <w:rPr>
          <w:color w:val="FF0000"/>
          <w:spacing w:val="1"/>
          <w:sz w:val="22"/>
          <w:szCs w:val="22"/>
          <w:lang w:val="uk-UA" w:eastAsia="en-US"/>
        </w:rPr>
      </w:pPr>
    </w:p>
    <w:p w14:paraId="6F233D08">
      <w:pPr>
        <w:shd w:val="clear" w:color="auto" w:fill="FFFFFF"/>
        <w:tabs>
          <w:tab w:val="left" w:pos="708"/>
        </w:tabs>
        <w:ind w:left="6096" w:firstLine="7"/>
        <w:rPr>
          <w:color w:val="FF0000"/>
          <w:spacing w:val="1"/>
          <w:sz w:val="22"/>
          <w:szCs w:val="22"/>
          <w:lang w:val="uk-UA" w:eastAsia="en-US"/>
        </w:rPr>
      </w:pPr>
    </w:p>
    <w:p w14:paraId="4127527F">
      <w:pPr>
        <w:shd w:val="clear" w:color="auto" w:fill="FFFFFF"/>
        <w:tabs>
          <w:tab w:val="left" w:pos="708"/>
        </w:tabs>
        <w:ind w:left="6096" w:firstLine="7"/>
        <w:rPr>
          <w:color w:val="FF0000"/>
          <w:spacing w:val="1"/>
          <w:sz w:val="22"/>
          <w:szCs w:val="22"/>
          <w:lang w:val="uk-UA" w:eastAsia="en-US"/>
        </w:rPr>
      </w:pPr>
    </w:p>
    <w:p w14:paraId="2114C1E6">
      <w:pPr>
        <w:shd w:val="clear" w:color="auto" w:fill="FFFFFF"/>
        <w:tabs>
          <w:tab w:val="left" w:pos="708"/>
        </w:tabs>
        <w:ind w:left="6096" w:firstLine="7"/>
        <w:rPr>
          <w:color w:val="FF0000"/>
          <w:spacing w:val="1"/>
          <w:sz w:val="22"/>
          <w:szCs w:val="22"/>
          <w:lang w:val="uk-UA" w:eastAsia="en-US"/>
        </w:rPr>
      </w:pPr>
    </w:p>
    <w:p w14:paraId="4EDFF90C">
      <w:pPr>
        <w:shd w:val="clear" w:color="auto" w:fill="FFFFFF"/>
        <w:tabs>
          <w:tab w:val="left" w:pos="708"/>
        </w:tabs>
        <w:ind w:left="6379" w:firstLine="7"/>
        <w:rPr>
          <w:spacing w:val="1"/>
          <w:lang w:val="uk-UA" w:eastAsia="en-US"/>
        </w:rPr>
      </w:pPr>
      <w:r>
        <w:rPr>
          <w:spacing w:val="1"/>
          <w:lang w:val="uk-UA" w:eastAsia="en-US"/>
        </w:rPr>
        <w:t xml:space="preserve">         </w:t>
      </w:r>
    </w:p>
    <w:p w14:paraId="3923C034">
      <w:pPr>
        <w:shd w:val="clear" w:color="auto" w:fill="FFFFFF"/>
        <w:tabs>
          <w:tab w:val="left" w:pos="708"/>
        </w:tabs>
        <w:ind w:left="6237" w:firstLine="7"/>
        <w:rPr>
          <w:spacing w:val="1"/>
          <w:sz w:val="23"/>
          <w:szCs w:val="23"/>
          <w:lang w:val="uk-UA" w:eastAsia="en-US"/>
        </w:rPr>
      </w:pPr>
      <w:r>
        <w:rPr>
          <w:spacing w:val="1"/>
          <w:lang w:val="uk-UA" w:eastAsia="en-US"/>
        </w:rPr>
        <w:t xml:space="preserve">    </w:t>
      </w:r>
      <w:r>
        <w:rPr>
          <w:spacing w:val="1"/>
          <w:sz w:val="23"/>
          <w:szCs w:val="23"/>
          <w:lang w:val="uk-UA" w:eastAsia="en-US"/>
        </w:rPr>
        <w:t>Додаток №1</w:t>
      </w:r>
    </w:p>
    <w:p w14:paraId="2B917032">
      <w:pPr>
        <w:shd w:val="clear" w:color="auto" w:fill="FFFFFF"/>
        <w:tabs>
          <w:tab w:val="left" w:pos="708"/>
        </w:tabs>
        <w:ind w:left="6237" w:firstLine="7"/>
        <w:rPr>
          <w:sz w:val="23"/>
          <w:szCs w:val="23"/>
          <w:lang w:val="uk-UA" w:eastAsia="en-US"/>
        </w:rPr>
      </w:pPr>
      <w:r>
        <w:rPr>
          <w:sz w:val="23"/>
          <w:szCs w:val="23"/>
          <w:lang w:val="uk-UA" w:eastAsia="en-US"/>
        </w:rPr>
        <w:t xml:space="preserve">   до Договору </w:t>
      </w:r>
      <w:r>
        <w:rPr>
          <w:spacing w:val="1"/>
          <w:sz w:val="23"/>
          <w:szCs w:val="23"/>
          <w:lang w:val="uk-UA" w:eastAsia="en-US"/>
        </w:rPr>
        <w:t>№ ________</w:t>
      </w:r>
    </w:p>
    <w:p w14:paraId="0589F7D3">
      <w:pPr>
        <w:shd w:val="clear" w:color="auto" w:fill="FFFFFF"/>
        <w:tabs>
          <w:tab w:val="left" w:pos="708"/>
        </w:tabs>
        <w:ind w:left="6237" w:firstLine="7"/>
        <w:rPr>
          <w:spacing w:val="1"/>
          <w:sz w:val="23"/>
          <w:szCs w:val="23"/>
          <w:lang w:val="uk-UA" w:eastAsia="en-US"/>
        </w:rPr>
      </w:pPr>
      <w:r>
        <w:rPr>
          <w:spacing w:val="1"/>
          <w:sz w:val="23"/>
          <w:szCs w:val="23"/>
          <w:lang w:val="uk-UA" w:eastAsia="en-US"/>
        </w:rPr>
        <w:t xml:space="preserve">   від ______________ 2026 року</w:t>
      </w:r>
    </w:p>
    <w:p w14:paraId="18F4FBF9">
      <w:pPr>
        <w:spacing w:line="276" w:lineRule="auto"/>
        <w:jc w:val="center"/>
        <w:outlineLvl w:val="0"/>
        <w:rPr>
          <w:b/>
          <w:lang w:val="uk-UA" w:eastAsia="en-US"/>
        </w:rPr>
      </w:pPr>
    </w:p>
    <w:p w14:paraId="09733A48">
      <w:pPr>
        <w:spacing w:line="276" w:lineRule="auto"/>
        <w:jc w:val="center"/>
        <w:outlineLvl w:val="0"/>
        <w:rPr>
          <w:b/>
          <w:sz w:val="24"/>
          <w:szCs w:val="24"/>
          <w:lang w:val="uk-UA" w:eastAsia="en-US"/>
        </w:rPr>
      </w:pPr>
      <w:r>
        <w:rPr>
          <w:b/>
          <w:sz w:val="24"/>
          <w:szCs w:val="24"/>
          <w:lang w:val="uk-UA" w:eastAsia="en-US"/>
        </w:rPr>
        <w:t xml:space="preserve">СПЕЦИФІКАЦІЯ </w:t>
      </w:r>
    </w:p>
    <w:p w14:paraId="248F7FD3">
      <w:pPr>
        <w:spacing w:line="276" w:lineRule="auto"/>
        <w:jc w:val="center"/>
        <w:outlineLvl w:val="0"/>
        <w:rPr>
          <w:b/>
          <w:sz w:val="24"/>
          <w:szCs w:val="24"/>
          <w:lang w:val="uk-UA" w:eastAsia="en-US"/>
        </w:rPr>
      </w:pPr>
    </w:p>
    <w:p w14:paraId="302786D0">
      <w:pPr>
        <w:tabs>
          <w:tab w:val="left" w:pos="1276"/>
        </w:tabs>
        <w:jc w:val="both"/>
        <w:rPr>
          <w:b/>
          <w:sz w:val="24"/>
          <w:szCs w:val="24"/>
          <w:lang w:val="uk-UA" w:eastAsia="en-US"/>
        </w:rPr>
      </w:pPr>
    </w:p>
    <w:p w14:paraId="776BA623">
      <w:pPr>
        <w:tabs>
          <w:tab w:val="left" w:pos="1276"/>
        </w:tabs>
        <w:jc w:val="both"/>
        <w:rPr>
          <w:b/>
          <w:sz w:val="24"/>
          <w:szCs w:val="24"/>
          <w:lang w:val="uk-UA" w:eastAsia="en-US"/>
        </w:rPr>
      </w:pPr>
    </w:p>
    <w:p w14:paraId="77D17EFA">
      <w:pPr>
        <w:tabs>
          <w:tab w:val="left" w:pos="1276"/>
        </w:tabs>
        <w:jc w:val="both"/>
        <w:rPr>
          <w:b/>
          <w:sz w:val="24"/>
          <w:szCs w:val="24"/>
          <w:lang w:val="uk-UA" w:eastAsia="en-US"/>
        </w:rPr>
      </w:pPr>
    </w:p>
    <w:p w14:paraId="3B013D2C">
      <w:pPr>
        <w:tabs>
          <w:tab w:val="left" w:pos="1276"/>
        </w:tabs>
        <w:jc w:val="both"/>
        <w:rPr>
          <w:b/>
          <w:sz w:val="24"/>
          <w:szCs w:val="24"/>
          <w:lang w:val="uk-UA" w:eastAsia="en-US"/>
        </w:rPr>
      </w:pPr>
    </w:p>
    <w:p w14:paraId="3994A0AB">
      <w:pPr>
        <w:tabs>
          <w:tab w:val="left" w:pos="1276"/>
        </w:tabs>
        <w:jc w:val="both"/>
        <w:rPr>
          <w:b/>
          <w:sz w:val="24"/>
          <w:szCs w:val="24"/>
          <w:lang w:val="uk-UA" w:eastAsia="en-US"/>
        </w:rPr>
      </w:pPr>
    </w:p>
    <w:p w14:paraId="15E4983D">
      <w:pPr>
        <w:spacing w:after="200" w:line="276" w:lineRule="auto"/>
        <w:rPr>
          <w:sz w:val="22"/>
          <w:szCs w:val="22"/>
          <w:lang w:val="uk-UA" w:eastAsia="en-US"/>
        </w:rPr>
      </w:pPr>
    </w:p>
    <w:p w14:paraId="7DB12703">
      <w:pPr>
        <w:spacing w:after="200" w:line="276" w:lineRule="auto"/>
        <w:rPr>
          <w:sz w:val="22"/>
          <w:szCs w:val="22"/>
          <w:lang w:val="uk-UA" w:eastAsia="en-US"/>
        </w:rPr>
      </w:pPr>
    </w:p>
    <w:p w14:paraId="1032898A">
      <w:pPr>
        <w:spacing w:after="200" w:line="276" w:lineRule="auto"/>
        <w:rPr>
          <w:sz w:val="22"/>
          <w:szCs w:val="22"/>
          <w:lang w:val="uk-UA" w:eastAsia="en-US"/>
        </w:rPr>
      </w:pPr>
    </w:p>
    <w:p w14:paraId="7DD338E3">
      <w:pPr>
        <w:spacing w:after="200" w:line="276" w:lineRule="auto"/>
        <w:rPr>
          <w:sz w:val="22"/>
          <w:szCs w:val="22"/>
          <w:lang w:val="uk-UA" w:eastAsia="en-US"/>
        </w:rPr>
      </w:pPr>
    </w:p>
    <w:p w14:paraId="2B3A60CA">
      <w:pPr>
        <w:spacing w:after="200" w:line="276" w:lineRule="auto"/>
        <w:rPr>
          <w:sz w:val="22"/>
          <w:szCs w:val="22"/>
          <w:lang w:val="uk-UA" w:eastAsia="en-US"/>
        </w:rPr>
      </w:pPr>
    </w:p>
    <w:tbl>
      <w:tblPr>
        <w:tblStyle w:val="5"/>
        <w:tblW w:w="10489" w:type="dxa"/>
        <w:tblInd w:w="-284" w:type="dxa"/>
        <w:tblLayout w:type="autofit"/>
        <w:tblCellMar>
          <w:top w:w="0" w:type="dxa"/>
          <w:left w:w="108" w:type="dxa"/>
          <w:bottom w:w="0" w:type="dxa"/>
          <w:right w:w="108" w:type="dxa"/>
        </w:tblCellMar>
      </w:tblPr>
      <w:tblGrid>
        <w:gridCol w:w="5103"/>
        <w:gridCol w:w="5386"/>
      </w:tblGrid>
      <w:tr w14:paraId="31E57F73">
        <w:tblPrEx>
          <w:tblCellMar>
            <w:top w:w="0" w:type="dxa"/>
            <w:left w:w="108" w:type="dxa"/>
            <w:bottom w:w="0" w:type="dxa"/>
            <w:right w:w="108" w:type="dxa"/>
          </w:tblCellMar>
        </w:tblPrEx>
        <w:trPr>
          <w:trHeight w:val="703" w:hRule="atLeast"/>
        </w:trPr>
        <w:tc>
          <w:tcPr>
            <w:tcW w:w="5103" w:type="dxa"/>
          </w:tcPr>
          <w:p w14:paraId="799FF6D4">
            <w:pPr>
              <w:jc w:val="center"/>
              <w:rPr>
                <w:b/>
                <w:sz w:val="23"/>
                <w:szCs w:val="23"/>
                <w:lang w:val="uk-UA" w:eastAsia="en-US"/>
              </w:rPr>
            </w:pPr>
            <w:r>
              <w:rPr>
                <w:b/>
                <w:sz w:val="23"/>
                <w:szCs w:val="23"/>
                <w:lang w:val="uk-UA" w:eastAsia="en-US"/>
              </w:rPr>
              <w:t>ЗАМОВНИК</w:t>
            </w:r>
          </w:p>
          <w:p w14:paraId="3FA10848">
            <w:pPr>
              <w:pStyle w:val="7"/>
              <w:widowControl w:val="0"/>
              <w:tabs>
                <w:tab w:val="left" w:pos="426"/>
                <w:tab w:val="left" w:pos="851"/>
              </w:tabs>
              <w:autoSpaceDN w:val="0"/>
              <w:ind w:right="-2"/>
              <w:rPr>
                <w:b/>
                <w:bCs/>
                <w:color w:val="000000" w:themeColor="text1"/>
                <w:sz w:val="24"/>
                <w:szCs w:val="24"/>
                <w:lang w:val="uk-UA"/>
                <w14:textFill>
                  <w14:solidFill>
                    <w14:schemeClr w14:val="tx1"/>
                  </w14:solidFill>
                </w14:textFill>
              </w:rPr>
            </w:pPr>
            <w:r>
              <w:rPr>
                <w:b/>
                <w:bCs/>
                <w:color w:val="000000" w:themeColor="text1"/>
                <w:sz w:val="24"/>
                <w:szCs w:val="24"/>
                <w:lang w:val="uk-UA"/>
                <w14:textFill>
                  <w14:solidFill>
                    <w14:schemeClr w14:val="tx1"/>
                  </w14:solidFill>
                </w14:textFill>
              </w:rPr>
              <w:t>КНП «Дашівська міська лікарня» Дашівської селищної ради</w:t>
            </w:r>
          </w:p>
          <w:p w14:paraId="5C8C63FE">
            <w:pPr>
              <w:pStyle w:val="7"/>
              <w:widowControl w:val="0"/>
              <w:tabs>
                <w:tab w:val="left" w:pos="426"/>
                <w:tab w:val="left" w:pos="851"/>
              </w:tabs>
              <w:autoSpaceDN w:val="0"/>
              <w:ind w:right="-2"/>
              <w:rPr>
                <w:rFonts w:hint="default" w:ascii="Times New Roman" w:hAnsi="Times New Roman" w:cs="Times New Roman"/>
                <w:b w:val="0"/>
                <w:bCs/>
                <w:color w:val="000000" w:themeColor="text1"/>
                <w:sz w:val="24"/>
                <w:szCs w:val="24"/>
                <w:lang w:val="uk-UA"/>
                <w14:textFill>
                  <w14:solidFill>
                    <w14:schemeClr w14:val="tx1"/>
                  </w14:solidFill>
                </w14:textFill>
              </w:rPr>
            </w:pPr>
            <w:r>
              <w:rPr>
                <w:rFonts w:hint="default" w:ascii="Times New Roman" w:hAnsi="Times New Roman" w:cs="Times New Roman"/>
                <w:b w:val="0"/>
                <w:bCs/>
                <w:color w:val="000000" w:themeColor="text1"/>
                <w:sz w:val="24"/>
                <w:szCs w:val="24"/>
                <w14:textFill>
                  <w14:solidFill>
                    <w14:schemeClr w14:val="tx1"/>
                  </w14:solidFill>
                </w14:textFill>
              </w:rPr>
              <w:t>Юридична адреса: Україна,</w:t>
            </w:r>
            <w:r>
              <w:rPr>
                <w:rFonts w:hint="default" w:ascii="Times New Roman" w:hAnsi="Times New Roman" w:cs="Times New Roman"/>
                <w:b w:val="0"/>
                <w:bCs/>
                <w:color w:val="000000" w:themeColor="text1"/>
                <w:sz w:val="24"/>
                <w:szCs w:val="24"/>
                <w:lang w:val="uk-UA"/>
                <w14:textFill>
                  <w14:solidFill>
                    <w14:schemeClr w14:val="tx1"/>
                  </w14:solidFill>
                </w14:textFill>
              </w:rPr>
              <w:t>22740, Вінницька область, Гайсинський район, селище Дашів, вул. Пирогова, будинок 2.</w:t>
            </w:r>
          </w:p>
          <w:p w14:paraId="11646F5B">
            <w:pPr>
              <w:pStyle w:val="7"/>
              <w:widowControl w:val="0"/>
              <w:tabs>
                <w:tab w:val="left" w:pos="426"/>
                <w:tab w:val="left" w:pos="851"/>
              </w:tabs>
              <w:autoSpaceDN w:val="0"/>
              <w:spacing w:after="0"/>
              <w:ind w:right="-2"/>
              <w:rPr>
                <w:rFonts w:hint="default" w:ascii="Times New Roman" w:hAnsi="Times New Roman" w:cs="Times New Roman"/>
                <w:b w:val="0"/>
                <w:bCs/>
                <w:color w:val="000000" w:themeColor="text1"/>
                <w:sz w:val="24"/>
                <w:szCs w:val="24"/>
                <w14:textFill>
                  <w14:solidFill>
                    <w14:schemeClr w14:val="tx1"/>
                  </w14:solidFill>
                </w14:textFill>
              </w:rPr>
            </w:pPr>
            <w:r>
              <w:rPr>
                <w:rFonts w:hint="default" w:ascii="Times New Roman" w:hAnsi="Times New Roman" w:cs="Times New Roman"/>
                <w:b w:val="0"/>
                <w:bCs/>
                <w:color w:val="000000" w:themeColor="text1"/>
                <w:sz w:val="24"/>
                <w:szCs w:val="24"/>
                <w14:textFill>
                  <w14:solidFill>
                    <w14:schemeClr w14:val="tx1"/>
                  </w14:solidFill>
                </w14:textFill>
              </w:rPr>
              <w:t>Код ЄДРПОУ 41253686</w:t>
            </w:r>
          </w:p>
          <w:p w14:paraId="1758F425">
            <w:pPr>
              <w:pStyle w:val="7"/>
              <w:widowControl w:val="0"/>
              <w:tabs>
                <w:tab w:val="left" w:pos="426"/>
                <w:tab w:val="left" w:pos="851"/>
              </w:tabs>
              <w:autoSpaceDN w:val="0"/>
              <w:spacing w:after="0"/>
              <w:ind w:right="-2"/>
              <w:rPr>
                <w:rFonts w:hint="default" w:ascii="Times New Roman" w:hAnsi="Times New Roman" w:cs="Times New Roman"/>
                <w:b w:val="0"/>
                <w:bCs/>
                <w:color w:val="000000" w:themeColor="text1"/>
                <w:sz w:val="24"/>
                <w:szCs w:val="24"/>
                <w:lang w:val="uk-UA"/>
                <w14:textFill>
                  <w14:solidFill>
                    <w14:schemeClr w14:val="tx1"/>
                  </w14:solidFill>
                </w14:textFill>
              </w:rPr>
            </w:pPr>
            <w:r>
              <w:rPr>
                <w:rFonts w:hint="default" w:ascii="Times New Roman" w:hAnsi="Times New Roman" w:cs="Times New Roman"/>
                <w:b w:val="0"/>
                <w:bCs/>
                <w:color w:val="000000" w:themeColor="text1"/>
                <w:sz w:val="24"/>
                <w:szCs w:val="24"/>
                <w14:textFill>
                  <w14:solidFill>
                    <w14:schemeClr w14:val="tx1"/>
                  </w14:solidFill>
                </w14:textFill>
              </w:rPr>
              <w:t>ІПН 41</w:t>
            </w:r>
            <w:r>
              <w:rPr>
                <w:rFonts w:hint="default" w:ascii="Times New Roman" w:hAnsi="Times New Roman" w:cs="Times New Roman"/>
                <w:b w:val="0"/>
                <w:bCs/>
                <w:color w:val="000000" w:themeColor="text1"/>
                <w:sz w:val="24"/>
                <w:szCs w:val="24"/>
                <w:lang w:val="uk-UA"/>
                <w14:textFill>
                  <w14:solidFill>
                    <w14:schemeClr w14:val="tx1"/>
                  </w14:solidFill>
                </w14:textFill>
              </w:rPr>
              <w:t>2536802060</w:t>
            </w:r>
          </w:p>
          <w:p w14:paraId="3D32C2C8">
            <w:pPr>
              <w:pStyle w:val="7"/>
              <w:widowControl w:val="0"/>
              <w:tabs>
                <w:tab w:val="left" w:pos="426"/>
                <w:tab w:val="left" w:pos="851"/>
              </w:tabs>
              <w:autoSpaceDN w:val="0"/>
              <w:spacing w:after="0"/>
              <w:ind w:right="-2"/>
              <w:rPr>
                <w:rFonts w:hint="default" w:ascii="Times New Roman" w:hAnsi="Times New Roman" w:cs="Times New Roman"/>
                <w:b w:val="0"/>
                <w:bCs/>
                <w:color w:val="000000" w:themeColor="text1"/>
                <w:sz w:val="24"/>
                <w:szCs w:val="24"/>
                <w:lang w:val="uk-UA"/>
                <w14:textFill>
                  <w14:solidFill>
                    <w14:schemeClr w14:val="tx1"/>
                  </w14:solidFill>
                </w14:textFill>
              </w:rPr>
            </w:pPr>
            <w:r>
              <w:rPr>
                <w:rFonts w:hint="default" w:ascii="Times New Roman" w:hAnsi="Times New Roman" w:cs="Times New Roman"/>
                <w:b w:val="0"/>
                <w:bCs/>
                <w:color w:val="000000" w:themeColor="text1"/>
                <w:sz w:val="24"/>
                <w:szCs w:val="24"/>
                <w14:textFill>
                  <w14:solidFill>
                    <w14:schemeClr w14:val="tx1"/>
                  </w14:solidFill>
                </w14:textFill>
              </w:rPr>
              <w:t xml:space="preserve">Р/Р </w:t>
            </w:r>
            <w:r>
              <w:rPr>
                <w:rFonts w:hint="default" w:ascii="Times New Roman" w:hAnsi="Times New Roman" w:eastAsia="sans-serif" w:cs="Times New Roman"/>
                <w:b w:val="0"/>
                <w:bCs/>
                <w:i w:val="0"/>
                <w:iCs w:val="0"/>
                <w:caps w:val="0"/>
                <w:color w:val="auto"/>
                <w:spacing w:val="0"/>
                <w:sz w:val="24"/>
                <w:szCs w:val="24"/>
                <w:shd w:val="clear" w:fill="FFFFFF"/>
              </w:rPr>
              <w:t>UA</w:t>
            </w:r>
            <w:r>
              <w:rPr>
                <w:rFonts w:hint="default" w:eastAsia="sans-serif" w:cs="Times New Roman"/>
                <w:b w:val="0"/>
                <w:bCs/>
                <w:i w:val="0"/>
                <w:iCs w:val="0"/>
                <w:caps w:val="0"/>
                <w:color w:val="auto"/>
                <w:spacing w:val="0"/>
                <w:sz w:val="24"/>
                <w:szCs w:val="24"/>
                <w:shd w:val="clear" w:fill="FFFFFF"/>
                <w:lang w:val="uk-UA"/>
              </w:rPr>
              <w:t>__________________________________ Банк: Держказначейська служба України</w:t>
            </w:r>
          </w:p>
          <w:p w14:paraId="4831B5C2">
            <w:pPr>
              <w:pStyle w:val="7"/>
              <w:widowControl w:val="0"/>
              <w:tabs>
                <w:tab w:val="left" w:pos="426"/>
                <w:tab w:val="left" w:pos="851"/>
              </w:tabs>
              <w:autoSpaceDN w:val="0"/>
              <w:spacing w:after="0"/>
              <w:ind w:right="-2"/>
              <w:rPr>
                <w:rFonts w:hint="default" w:ascii="Times New Roman" w:hAnsi="Times New Roman" w:cs="Times New Roman"/>
                <w:b w:val="0"/>
                <w:bCs/>
                <w:color w:val="000000" w:themeColor="text1"/>
                <w:sz w:val="24"/>
                <w:szCs w:val="24"/>
                <w:lang w:val="uk-UA"/>
                <w14:textFill>
                  <w14:solidFill>
                    <w14:schemeClr w14:val="tx1"/>
                  </w14:solidFill>
                </w14:textFill>
              </w:rPr>
            </w:pPr>
            <w:r>
              <w:rPr>
                <w:rFonts w:hint="default" w:ascii="Times New Roman" w:hAnsi="Times New Roman" w:cs="Times New Roman"/>
                <w:b w:val="0"/>
                <w:bCs/>
                <w:color w:val="000000" w:themeColor="text1"/>
                <w:sz w:val="24"/>
                <w:szCs w:val="24"/>
                <w14:textFill>
                  <w14:solidFill>
                    <w14:schemeClr w14:val="tx1"/>
                  </w14:solidFill>
                </w14:textFill>
              </w:rPr>
              <w:t xml:space="preserve">МФО </w:t>
            </w:r>
            <w:r>
              <w:rPr>
                <w:rFonts w:hint="default" w:cs="Times New Roman"/>
                <w:b w:val="0"/>
                <w:bCs/>
                <w:color w:val="000000" w:themeColor="text1"/>
                <w:sz w:val="24"/>
                <w:szCs w:val="24"/>
                <w:lang w:val="uk-UA"/>
                <w14:textFill>
                  <w14:solidFill>
                    <w14:schemeClr w14:val="tx1"/>
                  </w14:solidFill>
                </w14:textFill>
              </w:rPr>
              <w:t>820172</w:t>
            </w:r>
          </w:p>
          <w:p w14:paraId="3358892A">
            <w:pPr>
              <w:pStyle w:val="7"/>
              <w:widowControl w:val="0"/>
              <w:tabs>
                <w:tab w:val="left" w:pos="426"/>
                <w:tab w:val="left" w:pos="851"/>
              </w:tabs>
              <w:autoSpaceDN w:val="0"/>
              <w:spacing w:after="0"/>
              <w:ind w:right="-2"/>
              <w:rPr>
                <w:rFonts w:hint="default" w:ascii="Times New Roman" w:hAnsi="Times New Roman" w:cs="Times New Roman"/>
                <w:b w:val="0"/>
                <w:bCs/>
                <w:color w:val="000000" w:themeColor="text1"/>
                <w:sz w:val="24"/>
                <w:szCs w:val="24"/>
                <w:lang w:val="uk-UA"/>
                <w14:textFill>
                  <w14:solidFill>
                    <w14:schemeClr w14:val="tx1"/>
                  </w14:solidFill>
                </w14:textFill>
              </w:rPr>
            </w:pPr>
          </w:p>
          <w:p w14:paraId="71992BA9">
            <w:pPr>
              <w:pStyle w:val="7"/>
              <w:widowControl w:val="0"/>
              <w:tabs>
                <w:tab w:val="left" w:pos="426"/>
                <w:tab w:val="left" w:pos="851"/>
              </w:tabs>
              <w:autoSpaceDN w:val="0"/>
              <w:spacing w:after="0"/>
              <w:ind w:right="-2"/>
              <w:rPr>
                <w:rFonts w:hint="default" w:ascii="Times New Roman" w:hAnsi="Times New Roman" w:cs="Times New Roman"/>
                <w:b w:val="0"/>
                <w:bCs/>
                <w:color w:val="000000" w:themeColor="text1"/>
                <w:sz w:val="24"/>
                <w:szCs w:val="24"/>
                <w:lang w:val="uk-UA"/>
                <w14:textFill>
                  <w14:solidFill>
                    <w14:schemeClr w14:val="tx1"/>
                  </w14:solidFill>
                </w14:textFill>
              </w:rPr>
            </w:pPr>
          </w:p>
          <w:p w14:paraId="48C7259B">
            <w:pPr>
              <w:pStyle w:val="7"/>
              <w:widowControl w:val="0"/>
              <w:tabs>
                <w:tab w:val="left" w:pos="426"/>
                <w:tab w:val="left" w:pos="851"/>
              </w:tabs>
              <w:autoSpaceDN w:val="0"/>
              <w:spacing w:after="0"/>
              <w:ind w:right="-2"/>
              <w:rPr>
                <w:rFonts w:hint="default" w:ascii="Times New Roman" w:hAnsi="Times New Roman" w:cs="Times New Roman"/>
                <w:b w:val="0"/>
                <w:bCs/>
                <w:color w:val="000000" w:themeColor="text1"/>
                <w:sz w:val="24"/>
                <w:szCs w:val="24"/>
                <w:lang w:val="uk-UA"/>
                <w14:textFill>
                  <w14:solidFill>
                    <w14:schemeClr w14:val="tx1"/>
                  </w14:solidFill>
                </w14:textFill>
              </w:rPr>
            </w:pPr>
            <w:r>
              <w:rPr>
                <w:rFonts w:hint="default" w:ascii="Times New Roman" w:hAnsi="Times New Roman" w:cs="Times New Roman"/>
                <w:b w:val="0"/>
                <w:bCs/>
                <w:color w:val="000000" w:themeColor="text1"/>
                <w:sz w:val="24"/>
                <w:szCs w:val="24"/>
                <w:lang w:val="uk-UA"/>
                <w14:textFill>
                  <w14:solidFill>
                    <w14:schemeClr w14:val="tx1"/>
                  </w14:solidFill>
                </w14:textFill>
              </w:rPr>
              <w:t>Директор</w:t>
            </w:r>
          </w:p>
          <w:p w14:paraId="35F380D1">
            <w:pPr>
              <w:tabs>
                <w:tab w:val="left" w:pos="3819"/>
              </w:tabs>
              <w:jc w:val="both"/>
              <w:rPr>
                <w:rFonts w:hint="default" w:ascii="Times New Roman" w:hAnsi="Times New Roman" w:cs="Times New Roman"/>
                <w:b w:val="0"/>
                <w:bCs/>
                <w:color w:val="000000" w:themeColor="text1"/>
                <w:sz w:val="24"/>
                <w:szCs w:val="24"/>
                <w14:textFill>
                  <w14:solidFill>
                    <w14:schemeClr w14:val="tx1"/>
                  </w14:solidFill>
                </w14:textFill>
              </w:rPr>
            </w:pPr>
            <w:r>
              <w:rPr>
                <w:rFonts w:hint="default" w:ascii="Times New Roman" w:hAnsi="Times New Roman" w:cs="Times New Roman"/>
                <w:b w:val="0"/>
                <w:bCs/>
                <w:color w:val="000000" w:themeColor="text1"/>
                <w:sz w:val="24"/>
                <w:szCs w:val="24"/>
                <w14:textFill>
                  <w14:solidFill>
                    <w14:schemeClr w14:val="tx1"/>
                  </w14:solidFill>
                </w14:textFill>
              </w:rPr>
              <w:t xml:space="preserve">               </w:t>
            </w:r>
          </w:p>
          <w:p w14:paraId="678B78EA">
            <w:pPr>
              <w:tabs>
                <w:tab w:val="left" w:pos="3819"/>
              </w:tabs>
              <w:jc w:val="both"/>
              <w:rPr>
                <w:rFonts w:hint="default" w:ascii="Times New Roman" w:hAnsi="Times New Roman" w:cs="Times New Roman"/>
                <w:b w:val="0"/>
                <w:bCs/>
                <w:color w:val="000000" w:themeColor="text1"/>
                <w:sz w:val="24"/>
                <w:szCs w:val="24"/>
                <w14:textFill>
                  <w14:solidFill>
                    <w14:schemeClr w14:val="tx1"/>
                  </w14:solidFill>
                </w14:textFill>
              </w:rPr>
            </w:pPr>
          </w:p>
          <w:p w14:paraId="19229DF9">
            <w:pPr>
              <w:tabs>
                <w:tab w:val="left" w:pos="3819"/>
              </w:tabs>
              <w:jc w:val="both"/>
              <w:rPr>
                <w:rFonts w:hint="default" w:ascii="Times New Roman" w:hAnsi="Times New Roman" w:cs="Times New Roman"/>
                <w:b w:val="0"/>
                <w:bCs/>
                <w:color w:val="000000" w:themeColor="text1"/>
                <w:sz w:val="24"/>
                <w:szCs w:val="24"/>
                <w14:textFill>
                  <w14:solidFill>
                    <w14:schemeClr w14:val="tx1"/>
                  </w14:solidFill>
                </w14:textFill>
              </w:rPr>
            </w:pPr>
            <w:r>
              <w:rPr>
                <w:rFonts w:hint="default" w:ascii="Times New Roman" w:hAnsi="Times New Roman" w:cs="Times New Roman"/>
                <w:b w:val="0"/>
                <w:bCs/>
                <w:color w:val="000000" w:themeColor="text1"/>
                <w:sz w:val="24"/>
                <w:szCs w:val="24"/>
                <w14:textFill>
                  <w14:solidFill>
                    <w14:schemeClr w14:val="tx1"/>
                  </w14:solidFill>
                </w14:textFill>
              </w:rPr>
              <w:t xml:space="preserve">   ____________________/Руслан ПОЙТА/</w:t>
            </w:r>
          </w:p>
          <w:p w14:paraId="1F6B8B8D">
            <w:pPr>
              <w:rPr>
                <w:rFonts w:hint="default" w:ascii="Times New Roman" w:hAnsi="Times New Roman" w:cs="Times New Roman"/>
                <w:b w:val="0"/>
                <w:bCs/>
                <w:color w:val="000000" w:themeColor="text1"/>
                <w:sz w:val="24"/>
                <w:szCs w:val="24"/>
                <w14:textFill>
                  <w14:solidFill>
                    <w14:schemeClr w14:val="tx1"/>
                  </w14:solidFill>
                </w14:textFill>
              </w:rPr>
            </w:pPr>
            <w:r>
              <w:rPr>
                <w:rFonts w:hint="default" w:ascii="Times New Roman" w:hAnsi="Times New Roman" w:cs="Times New Roman"/>
                <w:b w:val="0"/>
                <w:bCs/>
                <w:i/>
                <w:color w:val="000000" w:themeColor="text1"/>
                <w:sz w:val="24"/>
                <w:szCs w:val="24"/>
                <w14:textFill>
                  <w14:solidFill>
                    <w14:schemeClr w14:val="tx1"/>
                  </w14:solidFill>
                </w14:textFill>
              </w:rPr>
              <w:t xml:space="preserve"> </w:t>
            </w:r>
            <w:r>
              <w:rPr>
                <w:rFonts w:hint="default" w:ascii="Times New Roman" w:hAnsi="Times New Roman" w:cs="Times New Roman"/>
                <w:b w:val="0"/>
                <w:bCs/>
                <w:color w:val="000000" w:themeColor="text1"/>
                <w:sz w:val="24"/>
                <w:szCs w:val="24"/>
                <w14:textFill>
                  <w14:solidFill>
                    <w14:schemeClr w14:val="tx1"/>
                  </w14:solidFill>
                </w14:textFill>
              </w:rPr>
              <w:t xml:space="preserve">м.п., підпис             </w:t>
            </w:r>
          </w:p>
          <w:p w14:paraId="5D6025A8">
            <w:pPr>
              <w:rPr>
                <w:color w:val="FF0000"/>
                <w:sz w:val="23"/>
                <w:szCs w:val="23"/>
                <w:lang w:val="uk-UA" w:eastAsia="en-US"/>
              </w:rPr>
            </w:pPr>
          </w:p>
        </w:tc>
        <w:tc>
          <w:tcPr>
            <w:tcW w:w="5386" w:type="dxa"/>
          </w:tcPr>
          <w:p w14:paraId="766D5C85">
            <w:pPr>
              <w:tabs>
                <w:tab w:val="left" w:pos="1440"/>
              </w:tabs>
              <w:ind w:right="119"/>
              <w:jc w:val="center"/>
              <w:rPr>
                <w:b/>
                <w:sz w:val="23"/>
                <w:szCs w:val="23"/>
                <w:lang w:val="uk-UA" w:eastAsia="en-US"/>
              </w:rPr>
            </w:pPr>
            <w:r>
              <w:rPr>
                <w:b/>
                <w:sz w:val="23"/>
                <w:szCs w:val="23"/>
                <w:lang w:val="uk-UA" w:eastAsia="en-US"/>
              </w:rPr>
              <w:t>ПОСТАЧАЛЬНИК</w:t>
            </w:r>
          </w:p>
          <w:p w14:paraId="5C836276">
            <w:pPr>
              <w:tabs>
                <w:tab w:val="left" w:pos="1440"/>
              </w:tabs>
              <w:ind w:right="119"/>
              <w:jc w:val="center"/>
              <w:rPr>
                <w:b/>
                <w:sz w:val="23"/>
                <w:szCs w:val="23"/>
                <w:lang w:val="uk-UA" w:eastAsia="en-US"/>
              </w:rPr>
            </w:pPr>
          </w:p>
          <w:p w14:paraId="3765245B">
            <w:pPr>
              <w:tabs>
                <w:tab w:val="left" w:pos="1440"/>
              </w:tabs>
              <w:ind w:right="119"/>
              <w:jc w:val="center"/>
              <w:rPr>
                <w:b/>
                <w:sz w:val="23"/>
                <w:szCs w:val="23"/>
                <w:lang w:val="uk-UA" w:eastAsia="en-US"/>
              </w:rPr>
            </w:pPr>
          </w:p>
          <w:p w14:paraId="3E308895">
            <w:pPr>
              <w:tabs>
                <w:tab w:val="left" w:pos="1440"/>
              </w:tabs>
              <w:ind w:right="119"/>
              <w:jc w:val="center"/>
              <w:rPr>
                <w:b/>
                <w:sz w:val="23"/>
                <w:szCs w:val="23"/>
                <w:lang w:val="uk-UA" w:eastAsia="en-US"/>
              </w:rPr>
            </w:pPr>
          </w:p>
          <w:p w14:paraId="66F48794">
            <w:pPr>
              <w:tabs>
                <w:tab w:val="left" w:pos="1440"/>
              </w:tabs>
              <w:ind w:right="119"/>
              <w:jc w:val="center"/>
              <w:rPr>
                <w:b/>
                <w:sz w:val="23"/>
                <w:szCs w:val="23"/>
                <w:lang w:val="uk-UA" w:eastAsia="en-US"/>
              </w:rPr>
            </w:pPr>
          </w:p>
          <w:p w14:paraId="4E023598">
            <w:pPr>
              <w:tabs>
                <w:tab w:val="left" w:pos="1440"/>
              </w:tabs>
              <w:ind w:right="119"/>
              <w:jc w:val="center"/>
              <w:rPr>
                <w:b/>
                <w:sz w:val="23"/>
                <w:szCs w:val="23"/>
                <w:lang w:val="uk-UA" w:eastAsia="en-US"/>
              </w:rPr>
            </w:pPr>
          </w:p>
          <w:p w14:paraId="2E19E150">
            <w:pPr>
              <w:spacing w:after="200" w:line="276" w:lineRule="auto"/>
              <w:rPr>
                <w:sz w:val="23"/>
                <w:szCs w:val="23"/>
                <w:lang w:val="uk-UA" w:eastAsia="en-US"/>
              </w:rPr>
            </w:pPr>
          </w:p>
        </w:tc>
      </w:tr>
    </w:tbl>
    <w:p w14:paraId="4C5719E5">
      <w:pPr>
        <w:spacing w:after="200" w:line="276" w:lineRule="auto"/>
        <w:rPr>
          <w:sz w:val="22"/>
          <w:szCs w:val="22"/>
          <w:lang w:val="uk-UA" w:eastAsia="en-US"/>
        </w:rPr>
      </w:pPr>
    </w:p>
    <w:p w14:paraId="44894C18">
      <w:pPr>
        <w:spacing w:after="200" w:line="276" w:lineRule="auto"/>
        <w:rPr>
          <w:sz w:val="22"/>
          <w:szCs w:val="22"/>
          <w:lang w:val="uk-UA" w:eastAsia="en-US"/>
        </w:rPr>
      </w:pPr>
    </w:p>
    <w:p w14:paraId="7122B14B">
      <w:pPr>
        <w:spacing w:after="200" w:line="276" w:lineRule="auto"/>
        <w:rPr>
          <w:sz w:val="22"/>
          <w:szCs w:val="22"/>
          <w:lang w:val="uk-UA" w:eastAsia="en-US"/>
        </w:rPr>
      </w:pPr>
    </w:p>
    <w:p w14:paraId="24FB201D">
      <w:pPr>
        <w:shd w:val="clear" w:color="auto" w:fill="FFFFFF"/>
        <w:tabs>
          <w:tab w:val="left" w:pos="708"/>
        </w:tabs>
        <w:ind w:left="6379" w:firstLine="7"/>
        <w:rPr>
          <w:spacing w:val="1"/>
          <w:lang w:val="uk-UA" w:eastAsia="en-US"/>
        </w:rPr>
      </w:pPr>
      <w:r>
        <w:rPr>
          <w:spacing w:val="1"/>
          <w:lang w:val="uk-UA" w:eastAsia="en-US"/>
        </w:rPr>
        <w:t xml:space="preserve">         </w:t>
      </w:r>
    </w:p>
    <w:p w14:paraId="4CE3266F">
      <w:pPr>
        <w:shd w:val="clear" w:color="auto" w:fill="FFFFFF"/>
        <w:tabs>
          <w:tab w:val="left" w:pos="708"/>
        </w:tabs>
        <w:ind w:left="6379" w:firstLine="7"/>
        <w:rPr>
          <w:spacing w:val="1"/>
          <w:lang w:val="uk-UA" w:eastAsia="en-US"/>
        </w:rPr>
      </w:pPr>
    </w:p>
    <w:p w14:paraId="43B43B1B">
      <w:pPr>
        <w:shd w:val="clear" w:color="auto" w:fill="FFFFFF"/>
        <w:tabs>
          <w:tab w:val="left" w:pos="708"/>
        </w:tabs>
        <w:ind w:left="6379" w:firstLine="7"/>
        <w:rPr>
          <w:spacing w:val="1"/>
          <w:lang w:val="uk-UA" w:eastAsia="en-US"/>
        </w:rPr>
      </w:pPr>
    </w:p>
    <w:p w14:paraId="30AE4697">
      <w:pPr>
        <w:shd w:val="clear" w:color="auto" w:fill="FFFFFF"/>
        <w:tabs>
          <w:tab w:val="left" w:pos="708"/>
        </w:tabs>
        <w:ind w:left="6379" w:firstLine="7"/>
        <w:rPr>
          <w:spacing w:val="1"/>
          <w:lang w:val="uk-UA" w:eastAsia="en-US"/>
        </w:rPr>
      </w:pPr>
    </w:p>
    <w:p w14:paraId="531ABAD7">
      <w:pPr>
        <w:shd w:val="clear" w:color="auto" w:fill="FFFFFF"/>
        <w:tabs>
          <w:tab w:val="left" w:pos="708"/>
        </w:tabs>
        <w:ind w:left="6379" w:firstLine="7"/>
        <w:rPr>
          <w:spacing w:val="1"/>
          <w:lang w:val="uk-UA" w:eastAsia="en-US"/>
        </w:rPr>
      </w:pPr>
    </w:p>
    <w:p w14:paraId="6FD9A4C0">
      <w:pPr>
        <w:shd w:val="clear" w:color="auto" w:fill="FFFFFF"/>
        <w:tabs>
          <w:tab w:val="left" w:pos="708"/>
        </w:tabs>
        <w:ind w:left="6379" w:firstLine="7"/>
        <w:rPr>
          <w:spacing w:val="1"/>
          <w:lang w:val="uk-UA" w:eastAsia="en-US"/>
        </w:rPr>
      </w:pPr>
    </w:p>
    <w:p w14:paraId="0801FDDC">
      <w:pPr>
        <w:shd w:val="clear" w:color="auto" w:fill="FFFFFF"/>
        <w:tabs>
          <w:tab w:val="left" w:pos="708"/>
        </w:tabs>
        <w:ind w:left="6379" w:firstLine="7"/>
        <w:rPr>
          <w:spacing w:val="1"/>
          <w:lang w:val="uk-UA" w:eastAsia="en-US"/>
        </w:rPr>
      </w:pPr>
    </w:p>
    <w:p w14:paraId="43CA5D1E">
      <w:pPr>
        <w:shd w:val="clear" w:color="auto" w:fill="FFFFFF"/>
        <w:tabs>
          <w:tab w:val="left" w:pos="708"/>
        </w:tabs>
        <w:ind w:left="6379" w:firstLine="7"/>
        <w:rPr>
          <w:spacing w:val="1"/>
          <w:lang w:val="uk-UA" w:eastAsia="en-US"/>
        </w:rPr>
      </w:pPr>
    </w:p>
    <w:p w14:paraId="4A646298">
      <w:pPr>
        <w:shd w:val="clear" w:color="auto" w:fill="FFFFFF"/>
        <w:tabs>
          <w:tab w:val="left" w:pos="708"/>
        </w:tabs>
        <w:ind w:left="6379" w:firstLine="7"/>
        <w:rPr>
          <w:spacing w:val="1"/>
          <w:lang w:val="uk-UA" w:eastAsia="en-US"/>
        </w:rPr>
      </w:pPr>
      <w:r>
        <w:rPr>
          <w:spacing w:val="1"/>
          <w:lang w:val="uk-UA" w:eastAsia="en-US"/>
        </w:rPr>
        <w:t xml:space="preserve">          </w:t>
      </w:r>
    </w:p>
    <w:p w14:paraId="667B8450">
      <w:pPr>
        <w:widowControl/>
        <w:autoSpaceDE/>
        <w:autoSpaceDN/>
        <w:adjustRightInd/>
        <w:rPr>
          <w:spacing w:val="1"/>
          <w:lang w:val="uk-UA" w:eastAsia="en-US"/>
        </w:rPr>
      </w:pPr>
      <w:r>
        <w:rPr>
          <w:spacing w:val="1"/>
          <w:lang w:val="uk-UA" w:eastAsia="en-US"/>
        </w:rPr>
        <w:br w:type="page"/>
      </w:r>
    </w:p>
    <w:p w14:paraId="7A20D6C6">
      <w:pPr>
        <w:shd w:val="clear" w:color="auto" w:fill="FFFFFF"/>
        <w:tabs>
          <w:tab w:val="left" w:pos="708"/>
        </w:tabs>
        <w:ind w:left="6237" w:firstLine="7"/>
        <w:rPr>
          <w:spacing w:val="1"/>
          <w:sz w:val="23"/>
          <w:szCs w:val="23"/>
          <w:lang w:val="uk-UA" w:eastAsia="en-US"/>
        </w:rPr>
      </w:pPr>
      <w:r>
        <w:rPr>
          <w:spacing w:val="1"/>
          <w:lang w:val="uk-UA" w:eastAsia="en-US"/>
        </w:rPr>
        <w:t xml:space="preserve">    </w:t>
      </w:r>
      <w:r>
        <w:rPr>
          <w:spacing w:val="1"/>
          <w:sz w:val="23"/>
          <w:szCs w:val="23"/>
          <w:lang w:val="uk-UA" w:eastAsia="en-US"/>
        </w:rPr>
        <w:t>Додаток №2</w:t>
      </w:r>
    </w:p>
    <w:p w14:paraId="58DC5DFE">
      <w:pPr>
        <w:shd w:val="clear" w:color="auto" w:fill="FFFFFF"/>
        <w:tabs>
          <w:tab w:val="left" w:pos="708"/>
        </w:tabs>
        <w:ind w:left="6237" w:firstLine="7"/>
        <w:rPr>
          <w:sz w:val="23"/>
          <w:szCs w:val="23"/>
          <w:lang w:val="uk-UA" w:eastAsia="en-US"/>
        </w:rPr>
      </w:pPr>
      <w:r>
        <w:rPr>
          <w:sz w:val="23"/>
          <w:szCs w:val="23"/>
          <w:lang w:val="uk-UA" w:eastAsia="en-US"/>
        </w:rPr>
        <w:t xml:space="preserve">   до Договору </w:t>
      </w:r>
      <w:r>
        <w:rPr>
          <w:spacing w:val="1"/>
          <w:sz w:val="23"/>
          <w:szCs w:val="23"/>
          <w:lang w:val="uk-UA" w:eastAsia="en-US"/>
        </w:rPr>
        <w:t>№ ________</w:t>
      </w:r>
    </w:p>
    <w:p w14:paraId="190EC10D">
      <w:pPr>
        <w:shd w:val="clear" w:color="auto" w:fill="FFFFFF"/>
        <w:tabs>
          <w:tab w:val="left" w:pos="708"/>
        </w:tabs>
        <w:ind w:left="6237" w:firstLine="7"/>
        <w:rPr>
          <w:spacing w:val="1"/>
          <w:sz w:val="23"/>
          <w:szCs w:val="23"/>
          <w:lang w:val="uk-UA" w:eastAsia="en-US"/>
        </w:rPr>
      </w:pPr>
      <w:r>
        <w:rPr>
          <w:spacing w:val="1"/>
          <w:sz w:val="23"/>
          <w:szCs w:val="23"/>
          <w:lang w:val="uk-UA" w:eastAsia="en-US"/>
        </w:rPr>
        <w:t xml:space="preserve">   від ______________ 2026 року</w:t>
      </w:r>
    </w:p>
    <w:p w14:paraId="13078A00">
      <w:pPr>
        <w:spacing w:after="200" w:line="276" w:lineRule="auto"/>
        <w:jc w:val="right"/>
        <w:rPr>
          <w:sz w:val="22"/>
          <w:szCs w:val="22"/>
          <w:lang w:val="uk-UA" w:eastAsia="en-US"/>
        </w:rPr>
      </w:pPr>
    </w:p>
    <w:p w14:paraId="2345E0CB">
      <w:pPr>
        <w:spacing w:after="200" w:line="276" w:lineRule="auto"/>
        <w:jc w:val="center"/>
        <w:rPr>
          <w:b/>
          <w:bCs/>
          <w:sz w:val="28"/>
          <w:szCs w:val="28"/>
          <w:lang w:val="uk-UA" w:eastAsia="en-US"/>
        </w:rPr>
      </w:pPr>
      <w:r>
        <w:rPr>
          <w:b/>
          <w:bCs/>
          <w:sz w:val="28"/>
          <w:szCs w:val="28"/>
          <w:lang w:val="uk-UA" w:eastAsia="en-US"/>
        </w:rPr>
        <w:t>ТЕХНІЧНІ ХАРАКТЕРИСТИКИ</w:t>
      </w:r>
    </w:p>
    <w:p w14:paraId="4ACD8777">
      <w:pPr>
        <w:spacing w:before="120" w:after="120"/>
        <w:jc w:val="both"/>
        <w:textAlignment w:val="baseline"/>
        <w:rPr>
          <w:rFonts w:eastAsia="Arial Unicode MS"/>
          <w:color w:val="000000"/>
          <w:kern w:val="3"/>
          <w:sz w:val="24"/>
          <w:szCs w:val="24"/>
          <w:lang w:val="uk-UA" w:eastAsia="en-US" w:bidi="en-US"/>
        </w:rPr>
      </w:pPr>
      <w:r>
        <w:rPr>
          <w:rFonts w:eastAsia="Arial Unicode MS"/>
          <w:color w:val="000000"/>
          <w:kern w:val="3"/>
          <w:sz w:val="24"/>
          <w:szCs w:val="24"/>
          <w:lang w:val="uk-UA" w:eastAsia="en-US" w:bidi="en-US"/>
        </w:rPr>
        <w:t xml:space="preserve">1. </w:t>
      </w:r>
    </w:p>
    <w:tbl>
      <w:tblPr>
        <w:tblStyle w:val="5"/>
        <w:tblW w:w="9337"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67"/>
        <w:gridCol w:w="3402"/>
        <w:gridCol w:w="2268"/>
      </w:tblGrid>
      <w:tr w14:paraId="00B5B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7" w:type="dxa"/>
            <w:shd w:val="clear" w:color="auto" w:fill="auto"/>
          </w:tcPr>
          <w:p w14:paraId="0E16109C">
            <w:pPr>
              <w:spacing w:after="0" w:line="100" w:lineRule="atLeast"/>
              <w:jc w:val="center"/>
              <w:rPr>
                <w:rFonts w:ascii="Times New Roman" w:hAnsi="Times New Roman" w:eastAsia="Times New Roman" w:cs="Times New Roman"/>
                <w:i/>
                <w:sz w:val="24"/>
                <w:szCs w:val="24"/>
                <w:highlight w:val="white"/>
              </w:rPr>
            </w:pPr>
          </w:p>
          <w:p w14:paraId="7F87F920">
            <w:pPr>
              <w:spacing w:after="0" w:line="100" w:lineRule="atLeast"/>
              <w:jc w:val="center"/>
              <w:rPr>
                <w:rFonts w:ascii="Times New Roman" w:hAnsi="Times New Roman" w:eastAsia="Times New Roman" w:cs="Times New Roman"/>
                <w:i/>
                <w:sz w:val="24"/>
                <w:szCs w:val="24"/>
                <w:highlight w:val="white"/>
              </w:rPr>
            </w:pPr>
            <w:r>
              <w:rPr>
                <w:rFonts w:ascii="Times New Roman" w:hAnsi="Times New Roman" w:eastAsia="Times New Roman" w:cs="Times New Roman"/>
                <w:i/>
                <w:sz w:val="24"/>
                <w:szCs w:val="24"/>
                <w:highlight w:val="white"/>
              </w:rPr>
              <w:t xml:space="preserve">Найменування товару, що пропонується Учасником </w:t>
            </w:r>
          </w:p>
        </w:tc>
        <w:tc>
          <w:tcPr>
            <w:tcW w:w="3402" w:type="dxa"/>
          </w:tcPr>
          <w:p w14:paraId="1E6D3345">
            <w:pPr>
              <w:spacing w:after="0"/>
              <w:jc w:val="center"/>
              <w:rPr>
                <w:rFonts w:ascii="Times New Roman" w:hAnsi="Times New Roman" w:eastAsia="Times New Roman" w:cs="Times New Roman"/>
                <w:i/>
                <w:sz w:val="24"/>
                <w:szCs w:val="24"/>
                <w:highlight w:val="white"/>
              </w:rPr>
            </w:pPr>
          </w:p>
          <w:p w14:paraId="5E548E3E">
            <w:pPr>
              <w:spacing w:after="0"/>
              <w:jc w:val="center"/>
              <w:rPr>
                <w:rFonts w:ascii="Times New Roman" w:hAnsi="Times New Roman" w:eastAsia="Times New Roman" w:cs="Times New Roman"/>
                <w:i/>
                <w:sz w:val="24"/>
                <w:szCs w:val="24"/>
                <w:highlight w:val="white"/>
              </w:rPr>
            </w:pPr>
            <w:r>
              <w:rPr>
                <w:rFonts w:ascii="Times New Roman" w:hAnsi="Times New Roman" w:eastAsia="Times New Roman" w:cs="Times New Roman"/>
                <w:i/>
                <w:sz w:val="24"/>
                <w:szCs w:val="24"/>
                <w:highlight w:val="white"/>
              </w:rPr>
              <w:t>Технічні характеристики товару</w:t>
            </w:r>
          </w:p>
          <w:p w14:paraId="6CE1D8DB">
            <w:pPr>
              <w:spacing w:after="0"/>
              <w:jc w:val="center"/>
              <w:rPr>
                <w:rFonts w:ascii="Times New Roman" w:hAnsi="Times New Roman" w:eastAsia="Times New Roman" w:cs="Times New Roman"/>
                <w:i/>
                <w:sz w:val="24"/>
                <w:szCs w:val="24"/>
                <w:highlight w:val="white"/>
              </w:rPr>
            </w:pPr>
          </w:p>
        </w:tc>
        <w:tc>
          <w:tcPr>
            <w:tcW w:w="2268" w:type="dxa"/>
            <w:shd w:val="clear" w:color="auto" w:fill="auto"/>
          </w:tcPr>
          <w:p w14:paraId="2F493ED3">
            <w:pPr>
              <w:spacing w:after="0"/>
              <w:jc w:val="center"/>
              <w:rPr>
                <w:rFonts w:ascii="Times New Roman" w:hAnsi="Times New Roman" w:eastAsia="Times New Roman" w:cs="Times New Roman"/>
                <w:i/>
                <w:sz w:val="24"/>
                <w:szCs w:val="24"/>
                <w:highlight w:val="white"/>
              </w:rPr>
            </w:pPr>
          </w:p>
          <w:p w14:paraId="27FBE278">
            <w:pPr>
              <w:spacing w:after="0"/>
              <w:jc w:val="center"/>
              <w:rPr>
                <w:rFonts w:ascii="Times New Roman" w:hAnsi="Times New Roman" w:eastAsia="Times New Roman" w:cs="Times New Roman"/>
                <w:i/>
                <w:sz w:val="24"/>
                <w:szCs w:val="24"/>
                <w:highlight w:val="white"/>
              </w:rPr>
            </w:pPr>
            <w:r>
              <w:rPr>
                <w:rFonts w:ascii="Times New Roman" w:hAnsi="Times New Roman" w:eastAsia="Times New Roman" w:cs="Times New Roman"/>
                <w:i/>
                <w:sz w:val="24"/>
                <w:szCs w:val="24"/>
                <w:highlight w:val="white"/>
              </w:rPr>
              <w:t>Кількість та одиниці виміру</w:t>
            </w:r>
          </w:p>
          <w:p w14:paraId="052BE9D1">
            <w:pPr>
              <w:spacing w:after="0"/>
              <w:jc w:val="center"/>
              <w:rPr>
                <w:rFonts w:ascii="Times New Roman" w:hAnsi="Times New Roman" w:eastAsia="Times New Roman" w:cs="Times New Roman"/>
                <w:i/>
                <w:sz w:val="24"/>
                <w:szCs w:val="24"/>
                <w:highlight w:val="white"/>
              </w:rPr>
            </w:pPr>
          </w:p>
        </w:tc>
      </w:tr>
      <w:tr w14:paraId="23125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67" w:type="dxa"/>
            <w:shd w:val="clear" w:color="auto" w:fill="auto"/>
          </w:tcPr>
          <w:p w14:paraId="5548783A">
            <w:pPr>
              <w:snapToGrid w:val="0"/>
              <w:jc w:val="center"/>
              <w:rPr>
                <w:rFonts w:ascii="Times New Roman" w:hAnsi="Times New Roman" w:cs="Times New Roman"/>
                <w:b/>
                <w:sz w:val="24"/>
                <w:szCs w:val="24"/>
              </w:rPr>
            </w:pPr>
            <w:r>
              <w:rPr>
                <w:rFonts w:ascii="Times New Roman" w:hAnsi="Times New Roman" w:cs="Times New Roman"/>
                <w:color w:val="000000"/>
                <w:sz w:val="24"/>
                <w:szCs w:val="24"/>
              </w:rPr>
              <w:t>Комерційна назва Товару (за наявності: марка та/або модель та/або тип або інше):</w:t>
            </w:r>
          </w:p>
        </w:tc>
        <w:tc>
          <w:tcPr>
            <w:tcW w:w="3402" w:type="dxa"/>
          </w:tcPr>
          <w:p w14:paraId="58392190">
            <w:pPr>
              <w:snapToGrid w:val="0"/>
              <w:jc w:val="center"/>
              <w:rPr>
                <w:b/>
              </w:rPr>
            </w:pPr>
          </w:p>
        </w:tc>
        <w:tc>
          <w:tcPr>
            <w:tcW w:w="2268" w:type="dxa"/>
            <w:shd w:val="clear" w:color="auto" w:fill="auto"/>
          </w:tcPr>
          <w:p w14:paraId="22C9641C">
            <w:pPr>
              <w:snapToGrid w:val="0"/>
              <w:jc w:val="center"/>
              <w:rPr>
                <w:b/>
              </w:rPr>
            </w:pPr>
          </w:p>
        </w:tc>
      </w:tr>
    </w:tbl>
    <w:p w14:paraId="4F512042">
      <w:pPr>
        <w:spacing w:before="120" w:after="120"/>
        <w:jc w:val="both"/>
        <w:textAlignment w:val="baseline"/>
        <w:rPr>
          <w:rFonts w:eastAsia="Arial Unicode MS"/>
          <w:color w:val="000000"/>
          <w:kern w:val="3"/>
          <w:sz w:val="24"/>
          <w:szCs w:val="24"/>
          <w:lang w:val="uk-UA" w:eastAsia="en-US" w:bidi="en-US"/>
        </w:rPr>
      </w:pPr>
    </w:p>
    <w:p w14:paraId="49D2B127">
      <w:pPr>
        <w:spacing w:after="200" w:line="276" w:lineRule="auto"/>
        <w:rPr>
          <w:sz w:val="22"/>
          <w:szCs w:val="22"/>
          <w:lang w:val="uk-UA" w:eastAsia="en-US"/>
        </w:rPr>
      </w:pPr>
    </w:p>
    <w:p w14:paraId="1505A5D3">
      <w:pPr>
        <w:spacing w:after="200" w:line="276" w:lineRule="auto"/>
        <w:rPr>
          <w:sz w:val="24"/>
          <w:szCs w:val="24"/>
          <w:lang w:val="uk-UA" w:eastAsia="en-US"/>
        </w:rPr>
      </w:pPr>
    </w:p>
    <w:p w14:paraId="14B7587C">
      <w:pPr>
        <w:tabs>
          <w:tab w:val="left" w:pos="2820"/>
        </w:tabs>
        <w:spacing w:after="200" w:line="276" w:lineRule="auto"/>
        <w:rPr>
          <w:sz w:val="22"/>
          <w:szCs w:val="22"/>
          <w:lang w:val="uk-UA" w:eastAsia="en-US"/>
        </w:rPr>
      </w:pPr>
      <w:r>
        <w:rPr>
          <w:sz w:val="22"/>
          <w:szCs w:val="22"/>
          <w:lang w:val="uk-UA" w:eastAsia="en-US"/>
        </w:rPr>
        <w:tab/>
      </w:r>
    </w:p>
    <w:tbl>
      <w:tblPr>
        <w:tblStyle w:val="5"/>
        <w:tblW w:w="10489" w:type="dxa"/>
        <w:tblInd w:w="-284" w:type="dxa"/>
        <w:tblLayout w:type="autofit"/>
        <w:tblCellMar>
          <w:top w:w="0" w:type="dxa"/>
          <w:left w:w="108" w:type="dxa"/>
          <w:bottom w:w="0" w:type="dxa"/>
          <w:right w:w="108" w:type="dxa"/>
        </w:tblCellMar>
      </w:tblPr>
      <w:tblGrid>
        <w:gridCol w:w="5103"/>
        <w:gridCol w:w="5386"/>
      </w:tblGrid>
      <w:tr w14:paraId="65585EFB">
        <w:tblPrEx>
          <w:tblCellMar>
            <w:top w:w="0" w:type="dxa"/>
            <w:left w:w="108" w:type="dxa"/>
            <w:bottom w:w="0" w:type="dxa"/>
            <w:right w:w="108" w:type="dxa"/>
          </w:tblCellMar>
        </w:tblPrEx>
        <w:trPr>
          <w:trHeight w:val="703" w:hRule="atLeast"/>
        </w:trPr>
        <w:tc>
          <w:tcPr>
            <w:tcW w:w="5103" w:type="dxa"/>
          </w:tcPr>
          <w:p w14:paraId="58CA55CD">
            <w:pPr>
              <w:jc w:val="center"/>
              <w:rPr>
                <w:b/>
                <w:sz w:val="23"/>
                <w:szCs w:val="23"/>
                <w:lang w:val="uk-UA" w:eastAsia="en-US"/>
              </w:rPr>
            </w:pPr>
            <w:r>
              <w:rPr>
                <w:b/>
                <w:sz w:val="23"/>
                <w:szCs w:val="23"/>
                <w:lang w:val="uk-UA" w:eastAsia="en-US"/>
              </w:rPr>
              <w:t>ЗАМОВНИК</w:t>
            </w:r>
          </w:p>
          <w:p w14:paraId="428429AC">
            <w:pPr>
              <w:pStyle w:val="7"/>
              <w:widowControl w:val="0"/>
              <w:tabs>
                <w:tab w:val="left" w:pos="426"/>
                <w:tab w:val="left" w:pos="851"/>
              </w:tabs>
              <w:autoSpaceDN w:val="0"/>
              <w:ind w:right="-2"/>
              <w:rPr>
                <w:b/>
                <w:bCs/>
                <w:color w:val="000000" w:themeColor="text1"/>
                <w:sz w:val="24"/>
                <w:szCs w:val="24"/>
                <w:lang w:val="uk-UA"/>
                <w14:textFill>
                  <w14:solidFill>
                    <w14:schemeClr w14:val="tx1"/>
                  </w14:solidFill>
                </w14:textFill>
              </w:rPr>
            </w:pPr>
            <w:r>
              <w:rPr>
                <w:b/>
                <w:bCs/>
                <w:color w:val="000000" w:themeColor="text1"/>
                <w:sz w:val="24"/>
                <w:szCs w:val="24"/>
                <w:lang w:val="uk-UA"/>
                <w14:textFill>
                  <w14:solidFill>
                    <w14:schemeClr w14:val="tx1"/>
                  </w14:solidFill>
                </w14:textFill>
              </w:rPr>
              <w:t>КНП «Дашівська міська лікарня» Дашівської селищної ради</w:t>
            </w:r>
          </w:p>
          <w:p w14:paraId="42166234">
            <w:pPr>
              <w:pStyle w:val="7"/>
              <w:widowControl w:val="0"/>
              <w:tabs>
                <w:tab w:val="left" w:pos="426"/>
                <w:tab w:val="left" w:pos="851"/>
              </w:tabs>
              <w:autoSpaceDN w:val="0"/>
              <w:ind w:right="-2"/>
              <w:rPr>
                <w:rFonts w:hint="default" w:ascii="Times New Roman" w:hAnsi="Times New Roman" w:cs="Times New Roman"/>
                <w:b w:val="0"/>
                <w:bCs/>
                <w:color w:val="000000" w:themeColor="text1"/>
                <w:sz w:val="24"/>
                <w:szCs w:val="24"/>
                <w:lang w:val="uk-UA"/>
                <w14:textFill>
                  <w14:solidFill>
                    <w14:schemeClr w14:val="tx1"/>
                  </w14:solidFill>
                </w14:textFill>
              </w:rPr>
            </w:pPr>
            <w:r>
              <w:rPr>
                <w:rFonts w:hint="default" w:ascii="Times New Roman" w:hAnsi="Times New Roman" w:cs="Times New Roman"/>
                <w:b w:val="0"/>
                <w:bCs/>
                <w:color w:val="000000" w:themeColor="text1"/>
                <w:sz w:val="24"/>
                <w:szCs w:val="24"/>
                <w14:textFill>
                  <w14:solidFill>
                    <w14:schemeClr w14:val="tx1"/>
                  </w14:solidFill>
                </w14:textFill>
              </w:rPr>
              <w:t>Юридична адреса: Україна,</w:t>
            </w:r>
            <w:r>
              <w:rPr>
                <w:rFonts w:hint="default" w:ascii="Times New Roman" w:hAnsi="Times New Roman" w:cs="Times New Roman"/>
                <w:b w:val="0"/>
                <w:bCs/>
                <w:color w:val="000000" w:themeColor="text1"/>
                <w:sz w:val="24"/>
                <w:szCs w:val="24"/>
                <w:lang w:val="uk-UA"/>
                <w14:textFill>
                  <w14:solidFill>
                    <w14:schemeClr w14:val="tx1"/>
                  </w14:solidFill>
                </w14:textFill>
              </w:rPr>
              <w:t>22740, Вінницька область, Гайсинський район, селище Дашів, вул. Пирогова, будинок 2.</w:t>
            </w:r>
          </w:p>
          <w:p w14:paraId="00D81C7B">
            <w:pPr>
              <w:pStyle w:val="7"/>
              <w:widowControl w:val="0"/>
              <w:tabs>
                <w:tab w:val="left" w:pos="426"/>
                <w:tab w:val="left" w:pos="851"/>
              </w:tabs>
              <w:autoSpaceDN w:val="0"/>
              <w:spacing w:after="0"/>
              <w:ind w:right="-2"/>
              <w:rPr>
                <w:rFonts w:hint="default" w:ascii="Times New Roman" w:hAnsi="Times New Roman" w:cs="Times New Roman"/>
                <w:b w:val="0"/>
                <w:bCs/>
                <w:color w:val="000000" w:themeColor="text1"/>
                <w:sz w:val="24"/>
                <w:szCs w:val="24"/>
                <w14:textFill>
                  <w14:solidFill>
                    <w14:schemeClr w14:val="tx1"/>
                  </w14:solidFill>
                </w14:textFill>
              </w:rPr>
            </w:pPr>
            <w:r>
              <w:rPr>
                <w:rFonts w:hint="default" w:ascii="Times New Roman" w:hAnsi="Times New Roman" w:cs="Times New Roman"/>
                <w:b w:val="0"/>
                <w:bCs/>
                <w:color w:val="000000" w:themeColor="text1"/>
                <w:sz w:val="24"/>
                <w:szCs w:val="24"/>
                <w14:textFill>
                  <w14:solidFill>
                    <w14:schemeClr w14:val="tx1"/>
                  </w14:solidFill>
                </w14:textFill>
              </w:rPr>
              <w:t>Код ЄДРПОУ 41253686</w:t>
            </w:r>
          </w:p>
          <w:p w14:paraId="20A982FE">
            <w:pPr>
              <w:pStyle w:val="7"/>
              <w:widowControl w:val="0"/>
              <w:tabs>
                <w:tab w:val="left" w:pos="426"/>
                <w:tab w:val="left" w:pos="851"/>
              </w:tabs>
              <w:autoSpaceDN w:val="0"/>
              <w:spacing w:after="0"/>
              <w:ind w:right="-2"/>
              <w:rPr>
                <w:rFonts w:hint="default" w:ascii="Times New Roman" w:hAnsi="Times New Roman" w:cs="Times New Roman"/>
                <w:b w:val="0"/>
                <w:bCs/>
                <w:color w:val="000000" w:themeColor="text1"/>
                <w:sz w:val="24"/>
                <w:szCs w:val="24"/>
                <w:lang w:val="uk-UA"/>
                <w14:textFill>
                  <w14:solidFill>
                    <w14:schemeClr w14:val="tx1"/>
                  </w14:solidFill>
                </w14:textFill>
              </w:rPr>
            </w:pPr>
            <w:r>
              <w:rPr>
                <w:rFonts w:hint="default" w:ascii="Times New Roman" w:hAnsi="Times New Roman" w:cs="Times New Roman"/>
                <w:b w:val="0"/>
                <w:bCs/>
                <w:color w:val="000000" w:themeColor="text1"/>
                <w:sz w:val="24"/>
                <w:szCs w:val="24"/>
                <w14:textFill>
                  <w14:solidFill>
                    <w14:schemeClr w14:val="tx1"/>
                  </w14:solidFill>
                </w14:textFill>
              </w:rPr>
              <w:t>ІПН 41</w:t>
            </w:r>
            <w:r>
              <w:rPr>
                <w:rFonts w:hint="default" w:ascii="Times New Roman" w:hAnsi="Times New Roman" w:cs="Times New Roman"/>
                <w:b w:val="0"/>
                <w:bCs/>
                <w:color w:val="000000" w:themeColor="text1"/>
                <w:sz w:val="24"/>
                <w:szCs w:val="24"/>
                <w:lang w:val="uk-UA"/>
                <w14:textFill>
                  <w14:solidFill>
                    <w14:schemeClr w14:val="tx1"/>
                  </w14:solidFill>
                </w14:textFill>
              </w:rPr>
              <w:t>2536802060</w:t>
            </w:r>
          </w:p>
          <w:p w14:paraId="47E23E00">
            <w:pPr>
              <w:pStyle w:val="7"/>
              <w:widowControl w:val="0"/>
              <w:tabs>
                <w:tab w:val="left" w:pos="426"/>
                <w:tab w:val="left" w:pos="851"/>
              </w:tabs>
              <w:autoSpaceDN w:val="0"/>
              <w:spacing w:after="0"/>
              <w:ind w:right="-2"/>
              <w:rPr>
                <w:rFonts w:hint="default" w:ascii="Times New Roman" w:hAnsi="Times New Roman" w:cs="Times New Roman"/>
                <w:b w:val="0"/>
                <w:bCs/>
                <w:color w:val="000000" w:themeColor="text1"/>
                <w:sz w:val="24"/>
                <w:szCs w:val="24"/>
                <w:lang w:val="uk-UA"/>
                <w14:textFill>
                  <w14:solidFill>
                    <w14:schemeClr w14:val="tx1"/>
                  </w14:solidFill>
                </w14:textFill>
              </w:rPr>
            </w:pPr>
            <w:r>
              <w:rPr>
                <w:rFonts w:hint="default" w:ascii="Times New Roman" w:hAnsi="Times New Roman" w:cs="Times New Roman"/>
                <w:b w:val="0"/>
                <w:bCs/>
                <w:color w:val="000000" w:themeColor="text1"/>
                <w:sz w:val="24"/>
                <w:szCs w:val="24"/>
                <w14:textFill>
                  <w14:solidFill>
                    <w14:schemeClr w14:val="tx1"/>
                  </w14:solidFill>
                </w14:textFill>
              </w:rPr>
              <w:t xml:space="preserve">Р/Р </w:t>
            </w:r>
            <w:r>
              <w:rPr>
                <w:rFonts w:hint="default" w:ascii="Times New Roman" w:hAnsi="Times New Roman" w:eastAsia="sans-serif" w:cs="Times New Roman"/>
                <w:b w:val="0"/>
                <w:bCs/>
                <w:i w:val="0"/>
                <w:iCs w:val="0"/>
                <w:caps w:val="0"/>
                <w:color w:val="auto"/>
                <w:spacing w:val="0"/>
                <w:sz w:val="24"/>
                <w:szCs w:val="24"/>
                <w:shd w:val="clear" w:fill="FFFFFF"/>
              </w:rPr>
              <w:t>UA</w:t>
            </w:r>
            <w:r>
              <w:rPr>
                <w:rFonts w:hint="default" w:eastAsia="sans-serif" w:cs="Times New Roman"/>
                <w:b w:val="0"/>
                <w:bCs/>
                <w:i w:val="0"/>
                <w:iCs w:val="0"/>
                <w:caps w:val="0"/>
                <w:color w:val="auto"/>
                <w:spacing w:val="0"/>
                <w:sz w:val="24"/>
                <w:szCs w:val="24"/>
                <w:shd w:val="clear" w:fill="FFFFFF"/>
                <w:lang w:val="uk-UA"/>
              </w:rPr>
              <w:t>__________________________________ Банк: Держказначейська служба України</w:t>
            </w:r>
          </w:p>
          <w:p w14:paraId="55ADEFAD">
            <w:pPr>
              <w:pStyle w:val="7"/>
              <w:widowControl w:val="0"/>
              <w:tabs>
                <w:tab w:val="left" w:pos="426"/>
                <w:tab w:val="left" w:pos="851"/>
              </w:tabs>
              <w:autoSpaceDN w:val="0"/>
              <w:spacing w:after="0"/>
              <w:ind w:right="-2"/>
              <w:rPr>
                <w:rFonts w:hint="default" w:ascii="Times New Roman" w:hAnsi="Times New Roman" w:cs="Times New Roman"/>
                <w:b w:val="0"/>
                <w:bCs/>
                <w:color w:val="000000" w:themeColor="text1"/>
                <w:sz w:val="24"/>
                <w:szCs w:val="24"/>
                <w:lang w:val="uk-UA"/>
                <w14:textFill>
                  <w14:solidFill>
                    <w14:schemeClr w14:val="tx1"/>
                  </w14:solidFill>
                </w14:textFill>
              </w:rPr>
            </w:pPr>
            <w:r>
              <w:rPr>
                <w:rFonts w:hint="default" w:ascii="Times New Roman" w:hAnsi="Times New Roman" w:cs="Times New Roman"/>
                <w:b w:val="0"/>
                <w:bCs/>
                <w:color w:val="000000" w:themeColor="text1"/>
                <w:sz w:val="24"/>
                <w:szCs w:val="24"/>
                <w14:textFill>
                  <w14:solidFill>
                    <w14:schemeClr w14:val="tx1"/>
                  </w14:solidFill>
                </w14:textFill>
              </w:rPr>
              <w:t xml:space="preserve">МФО </w:t>
            </w:r>
            <w:r>
              <w:rPr>
                <w:rFonts w:hint="default" w:cs="Times New Roman"/>
                <w:b w:val="0"/>
                <w:bCs/>
                <w:color w:val="000000" w:themeColor="text1"/>
                <w:sz w:val="24"/>
                <w:szCs w:val="24"/>
                <w:lang w:val="uk-UA"/>
                <w14:textFill>
                  <w14:solidFill>
                    <w14:schemeClr w14:val="tx1"/>
                  </w14:solidFill>
                </w14:textFill>
              </w:rPr>
              <w:t>820172</w:t>
            </w:r>
          </w:p>
          <w:p w14:paraId="46C55894">
            <w:pPr>
              <w:pStyle w:val="7"/>
              <w:widowControl w:val="0"/>
              <w:tabs>
                <w:tab w:val="left" w:pos="426"/>
                <w:tab w:val="left" w:pos="851"/>
              </w:tabs>
              <w:autoSpaceDN w:val="0"/>
              <w:spacing w:after="0"/>
              <w:ind w:right="-2"/>
              <w:rPr>
                <w:rFonts w:hint="default" w:ascii="Times New Roman" w:hAnsi="Times New Roman" w:cs="Times New Roman"/>
                <w:b w:val="0"/>
                <w:bCs/>
                <w:color w:val="000000" w:themeColor="text1"/>
                <w:sz w:val="24"/>
                <w:szCs w:val="24"/>
                <w:lang w:val="uk-UA"/>
                <w14:textFill>
                  <w14:solidFill>
                    <w14:schemeClr w14:val="tx1"/>
                  </w14:solidFill>
                </w14:textFill>
              </w:rPr>
            </w:pPr>
          </w:p>
          <w:p w14:paraId="27177C86">
            <w:pPr>
              <w:pStyle w:val="7"/>
              <w:widowControl w:val="0"/>
              <w:tabs>
                <w:tab w:val="left" w:pos="426"/>
                <w:tab w:val="left" w:pos="851"/>
              </w:tabs>
              <w:autoSpaceDN w:val="0"/>
              <w:spacing w:after="0"/>
              <w:ind w:right="-2"/>
              <w:rPr>
                <w:rFonts w:hint="default" w:ascii="Times New Roman" w:hAnsi="Times New Roman" w:cs="Times New Roman"/>
                <w:b w:val="0"/>
                <w:bCs/>
                <w:color w:val="000000" w:themeColor="text1"/>
                <w:sz w:val="24"/>
                <w:szCs w:val="24"/>
                <w:lang w:val="uk-UA"/>
                <w14:textFill>
                  <w14:solidFill>
                    <w14:schemeClr w14:val="tx1"/>
                  </w14:solidFill>
                </w14:textFill>
              </w:rPr>
            </w:pPr>
          </w:p>
          <w:p w14:paraId="2DAB5DAE">
            <w:pPr>
              <w:pStyle w:val="7"/>
              <w:widowControl w:val="0"/>
              <w:tabs>
                <w:tab w:val="left" w:pos="426"/>
                <w:tab w:val="left" w:pos="851"/>
              </w:tabs>
              <w:autoSpaceDN w:val="0"/>
              <w:spacing w:after="0"/>
              <w:ind w:right="-2"/>
              <w:rPr>
                <w:rFonts w:hint="default" w:ascii="Times New Roman" w:hAnsi="Times New Roman" w:cs="Times New Roman"/>
                <w:b w:val="0"/>
                <w:bCs/>
                <w:color w:val="000000" w:themeColor="text1"/>
                <w:sz w:val="24"/>
                <w:szCs w:val="24"/>
                <w:lang w:val="uk-UA"/>
                <w14:textFill>
                  <w14:solidFill>
                    <w14:schemeClr w14:val="tx1"/>
                  </w14:solidFill>
                </w14:textFill>
              </w:rPr>
            </w:pPr>
            <w:r>
              <w:rPr>
                <w:rFonts w:hint="default" w:ascii="Times New Roman" w:hAnsi="Times New Roman" w:cs="Times New Roman"/>
                <w:b w:val="0"/>
                <w:bCs/>
                <w:color w:val="000000" w:themeColor="text1"/>
                <w:sz w:val="24"/>
                <w:szCs w:val="24"/>
                <w:lang w:val="uk-UA"/>
                <w14:textFill>
                  <w14:solidFill>
                    <w14:schemeClr w14:val="tx1"/>
                  </w14:solidFill>
                </w14:textFill>
              </w:rPr>
              <w:t>Директор</w:t>
            </w:r>
          </w:p>
          <w:p w14:paraId="0CFC326B">
            <w:pPr>
              <w:tabs>
                <w:tab w:val="left" w:pos="3819"/>
              </w:tabs>
              <w:jc w:val="both"/>
              <w:rPr>
                <w:rFonts w:hint="default" w:ascii="Times New Roman" w:hAnsi="Times New Roman" w:cs="Times New Roman"/>
                <w:b w:val="0"/>
                <w:bCs/>
                <w:color w:val="000000" w:themeColor="text1"/>
                <w:sz w:val="24"/>
                <w:szCs w:val="24"/>
                <w14:textFill>
                  <w14:solidFill>
                    <w14:schemeClr w14:val="tx1"/>
                  </w14:solidFill>
                </w14:textFill>
              </w:rPr>
            </w:pPr>
            <w:r>
              <w:rPr>
                <w:rFonts w:hint="default" w:ascii="Times New Roman" w:hAnsi="Times New Roman" w:cs="Times New Roman"/>
                <w:b w:val="0"/>
                <w:bCs/>
                <w:color w:val="000000" w:themeColor="text1"/>
                <w:sz w:val="24"/>
                <w:szCs w:val="24"/>
                <w14:textFill>
                  <w14:solidFill>
                    <w14:schemeClr w14:val="tx1"/>
                  </w14:solidFill>
                </w14:textFill>
              </w:rPr>
              <w:t xml:space="preserve">               </w:t>
            </w:r>
          </w:p>
          <w:p w14:paraId="21E5F5C5">
            <w:pPr>
              <w:tabs>
                <w:tab w:val="left" w:pos="3819"/>
              </w:tabs>
              <w:jc w:val="both"/>
              <w:rPr>
                <w:rFonts w:hint="default" w:ascii="Times New Roman" w:hAnsi="Times New Roman" w:cs="Times New Roman"/>
                <w:b w:val="0"/>
                <w:bCs/>
                <w:color w:val="000000" w:themeColor="text1"/>
                <w:sz w:val="24"/>
                <w:szCs w:val="24"/>
                <w14:textFill>
                  <w14:solidFill>
                    <w14:schemeClr w14:val="tx1"/>
                  </w14:solidFill>
                </w14:textFill>
              </w:rPr>
            </w:pPr>
          </w:p>
          <w:p w14:paraId="65F84019">
            <w:pPr>
              <w:tabs>
                <w:tab w:val="left" w:pos="3819"/>
              </w:tabs>
              <w:jc w:val="both"/>
              <w:rPr>
                <w:rFonts w:hint="default" w:ascii="Times New Roman" w:hAnsi="Times New Roman" w:cs="Times New Roman"/>
                <w:b w:val="0"/>
                <w:bCs/>
                <w:color w:val="000000" w:themeColor="text1"/>
                <w:sz w:val="24"/>
                <w:szCs w:val="24"/>
                <w14:textFill>
                  <w14:solidFill>
                    <w14:schemeClr w14:val="tx1"/>
                  </w14:solidFill>
                </w14:textFill>
              </w:rPr>
            </w:pPr>
            <w:r>
              <w:rPr>
                <w:rFonts w:hint="default" w:ascii="Times New Roman" w:hAnsi="Times New Roman" w:cs="Times New Roman"/>
                <w:b w:val="0"/>
                <w:bCs/>
                <w:color w:val="000000" w:themeColor="text1"/>
                <w:sz w:val="24"/>
                <w:szCs w:val="24"/>
                <w14:textFill>
                  <w14:solidFill>
                    <w14:schemeClr w14:val="tx1"/>
                  </w14:solidFill>
                </w14:textFill>
              </w:rPr>
              <w:t xml:space="preserve">   ____________________/Руслан ПОЙТА/</w:t>
            </w:r>
          </w:p>
          <w:p w14:paraId="45198616">
            <w:pPr>
              <w:rPr>
                <w:rFonts w:hint="default" w:ascii="Times New Roman" w:hAnsi="Times New Roman" w:cs="Times New Roman"/>
                <w:b w:val="0"/>
                <w:bCs/>
                <w:color w:val="000000" w:themeColor="text1"/>
                <w:sz w:val="24"/>
                <w:szCs w:val="24"/>
                <w14:textFill>
                  <w14:solidFill>
                    <w14:schemeClr w14:val="tx1"/>
                  </w14:solidFill>
                </w14:textFill>
              </w:rPr>
            </w:pPr>
            <w:r>
              <w:rPr>
                <w:rFonts w:hint="default" w:ascii="Times New Roman" w:hAnsi="Times New Roman" w:cs="Times New Roman"/>
                <w:b w:val="0"/>
                <w:bCs/>
                <w:i/>
                <w:color w:val="000000" w:themeColor="text1"/>
                <w:sz w:val="24"/>
                <w:szCs w:val="24"/>
                <w14:textFill>
                  <w14:solidFill>
                    <w14:schemeClr w14:val="tx1"/>
                  </w14:solidFill>
                </w14:textFill>
              </w:rPr>
              <w:t xml:space="preserve"> </w:t>
            </w:r>
            <w:r>
              <w:rPr>
                <w:rFonts w:hint="default" w:ascii="Times New Roman" w:hAnsi="Times New Roman" w:cs="Times New Roman"/>
                <w:b w:val="0"/>
                <w:bCs/>
                <w:color w:val="000000" w:themeColor="text1"/>
                <w:sz w:val="24"/>
                <w:szCs w:val="24"/>
                <w14:textFill>
                  <w14:solidFill>
                    <w14:schemeClr w14:val="tx1"/>
                  </w14:solidFill>
                </w14:textFill>
              </w:rPr>
              <w:t xml:space="preserve">м.п., підпис             </w:t>
            </w:r>
          </w:p>
          <w:p w14:paraId="3F045C2B">
            <w:pPr>
              <w:rPr>
                <w:color w:val="FF0000"/>
                <w:sz w:val="23"/>
                <w:szCs w:val="23"/>
                <w:lang w:val="uk-UA" w:eastAsia="en-US"/>
              </w:rPr>
            </w:pPr>
          </w:p>
        </w:tc>
        <w:tc>
          <w:tcPr>
            <w:tcW w:w="5386" w:type="dxa"/>
          </w:tcPr>
          <w:p w14:paraId="7A70EED2">
            <w:pPr>
              <w:tabs>
                <w:tab w:val="left" w:pos="1440"/>
              </w:tabs>
              <w:ind w:right="119"/>
              <w:jc w:val="center"/>
              <w:rPr>
                <w:b/>
                <w:sz w:val="23"/>
                <w:szCs w:val="23"/>
                <w:lang w:val="uk-UA" w:eastAsia="en-US"/>
              </w:rPr>
            </w:pPr>
            <w:r>
              <w:rPr>
                <w:b/>
                <w:sz w:val="23"/>
                <w:szCs w:val="23"/>
                <w:lang w:val="uk-UA" w:eastAsia="en-US"/>
              </w:rPr>
              <w:t>ПОСТАЧАЛЬНИК</w:t>
            </w:r>
          </w:p>
          <w:p w14:paraId="5986D983">
            <w:pPr>
              <w:tabs>
                <w:tab w:val="left" w:pos="1440"/>
              </w:tabs>
              <w:ind w:right="119"/>
              <w:jc w:val="center"/>
              <w:rPr>
                <w:b/>
                <w:sz w:val="23"/>
                <w:szCs w:val="23"/>
                <w:lang w:val="uk-UA" w:eastAsia="en-US"/>
              </w:rPr>
            </w:pPr>
          </w:p>
          <w:p w14:paraId="44D6F138">
            <w:pPr>
              <w:tabs>
                <w:tab w:val="left" w:pos="1440"/>
              </w:tabs>
              <w:ind w:right="119"/>
              <w:rPr>
                <w:b/>
                <w:sz w:val="23"/>
                <w:szCs w:val="23"/>
                <w:lang w:val="uk-UA" w:eastAsia="en-US"/>
              </w:rPr>
            </w:pPr>
          </w:p>
          <w:p w14:paraId="04F0CA36">
            <w:pPr>
              <w:tabs>
                <w:tab w:val="left" w:pos="1440"/>
              </w:tabs>
              <w:ind w:right="119"/>
              <w:jc w:val="center"/>
              <w:rPr>
                <w:b/>
                <w:sz w:val="23"/>
                <w:szCs w:val="23"/>
                <w:lang w:val="uk-UA" w:eastAsia="en-US"/>
              </w:rPr>
            </w:pPr>
          </w:p>
          <w:p w14:paraId="248A3D6E">
            <w:pPr>
              <w:tabs>
                <w:tab w:val="left" w:pos="1440"/>
              </w:tabs>
              <w:ind w:right="119"/>
              <w:jc w:val="center"/>
              <w:rPr>
                <w:b/>
                <w:sz w:val="23"/>
                <w:szCs w:val="23"/>
                <w:lang w:val="uk-UA" w:eastAsia="en-US"/>
              </w:rPr>
            </w:pPr>
          </w:p>
          <w:p w14:paraId="5F189142">
            <w:pPr>
              <w:spacing w:after="200" w:line="276" w:lineRule="auto"/>
              <w:rPr>
                <w:sz w:val="23"/>
                <w:szCs w:val="23"/>
                <w:lang w:val="uk-UA" w:eastAsia="en-US"/>
              </w:rPr>
            </w:pPr>
            <w:r>
              <w:rPr>
                <w:b/>
                <w:sz w:val="23"/>
                <w:szCs w:val="23"/>
                <w:lang w:val="uk-UA" w:eastAsia="en-US"/>
              </w:rPr>
              <w:t xml:space="preserve">      </w:t>
            </w:r>
          </w:p>
          <w:p w14:paraId="4C89899C">
            <w:pPr>
              <w:rPr>
                <w:sz w:val="23"/>
                <w:szCs w:val="23"/>
                <w:lang w:val="uk-UA" w:eastAsia="en-US"/>
              </w:rPr>
            </w:pPr>
          </w:p>
          <w:p w14:paraId="53711072">
            <w:pPr>
              <w:rPr>
                <w:sz w:val="23"/>
                <w:szCs w:val="23"/>
                <w:lang w:val="uk-UA" w:eastAsia="en-US"/>
              </w:rPr>
            </w:pPr>
          </w:p>
          <w:p w14:paraId="3390B909">
            <w:pPr>
              <w:rPr>
                <w:sz w:val="23"/>
                <w:szCs w:val="23"/>
                <w:lang w:val="uk-UA" w:eastAsia="en-US"/>
              </w:rPr>
            </w:pPr>
          </w:p>
          <w:p w14:paraId="52175D05">
            <w:pPr>
              <w:spacing w:after="200" w:line="276" w:lineRule="auto"/>
              <w:rPr>
                <w:sz w:val="23"/>
                <w:szCs w:val="23"/>
                <w:lang w:val="uk-UA" w:eastAsia="en-US"/>
              </w:rPr>
            </w:pPr>
          </w:p>
        </w:tc>
      </w:tr>
    </w:tbl>
    <w:p w14:paraId="0A40BF0B">
      <w:pPr>
        <w:keepNext/>
        <w:keepLines/>
        <w:tabs>
          <w:tab w:val="left" w:pos="7060"/>
          <w:tab w:val="left" w:pos="9108"/>
        </w:tabs>
        <w:jc w:val="both"/>
        <w:outlineLvl w:val="1"/>
        <w:rPr>
          <w:lang w:val="uk-UA"/>
        </w:rPr>
      </w:pPr>
    </w:p>
    <w:p w14:paraId="70EDC623">
      <w:pPr>
        <w:ind w:firstLine="357"/>
        <w:jc w:val="center"/>
        <w:rPr>
          <w:b/>
          <w:bCs/>
          <w:color w:val="FF0000"/>
          <w:sz w:val="24"/>
          <w:szCs w:val="24"/>
          <w:lang w:val="uk-UA"/>
        </w:rPr>
      </w:pPr>
    </w:p>
    <w:p w14:paraId="6CD70EF2">
      <w:pPr>
        <w:jc w:val="center"/>
        <w:rPr>
          <w:b/>
          <w:color w:val="FF0000"/>
          <w:sz w:val="22"/>
          <w:szCs w:val="22"/>
          <w:lang w:val="uk-UA"/>
        </w:rPr>
      </w:pPr>
    </w:p>
    <w:sectPr>
      <w:footerReference r:id="rId3" w:type="default"/>
      <w:pgSz w:w="11906" w:h="16838"/>
      <w:pgMar w:top="851" w:right="567" w:bottom="567" w:left="1418" w:header="6" w:footer="641"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Segoe UI">
    <w:panose1 w:val="020B0502040204020203"/>
    <w:charset w:val="CC"/>
    <w:family w:val="swiss"/>
    <w:pitch w:val="default"/>
    <w:sig w:usb0="E4002EFF" w:usb1="C000E47F" w:usb2="00000009" w:usb3="00000000" w:csb0="200001FF" w:csb1="00000000"/>
  </w:font>
  <w:font w:name="Batang">
    <w:altName w:val="Malgun Gothic"/>
    <w:panose1 w:val="02030600000101010101"/>
    <w:charset w:val="81"/>
    <w:family w:val="roman"/>
    <w:pitch w:val="default"/>
    <w:sig w:usb0="00000000" w:usb1="00000000" w:usb2="00000030" w:usb3="00000000" w:csb0="0008009F" w:csb1="00000000"/>
  </w:font>
  <w:font w:name="MS Mincho">
    <w:altName w:val="Yu Gothic UI"/>
    <w:panose1 w:val="02020609040205080304"/>
    <w:charset w:val="80"/>
    <w:family w:val="modern"/>
    <w:pitch w:val="default"/>
    <w:sig w:usb0="00000000" w:usb1="00000000" w:usb2="08000012" w:usb3="00000000" w:csb0="0002009F" w:csb1="00000000"/>
  </w:font>
  <w:font w:name="Verdana">
    <w:panose1 w:val="020B0604030504040204"/>
    <w:charset w:val="CC"/>
    <w:family w:val="swiss"/>
    <w:pitch w:val="default"/>
    <w:sig w:usb0="A00006FF" w:usb1="4000205B" w:usb2="00000010" w:usb3="00000000" w:csb0="2000019F" w:csb1="00000000"/>
  </w:font>
  <w:font w:name="MS Reference Sans Serif">
    <w:panose1 w:val="020B0604030504040204"/>
    <w:charset w:val="CC"/>
    <w:family w:val="swiss"/>
    <w:pitch w:val="default"/>
    <w:sig w:usb0="00000287" w:usb1="00000000" w:usb2="00000000" w:usb3="00000000" w:csb0="2000019F" w:csb1="00000000"/>
  </w:font>
  <w:font w:name="Candara">
    <w:panose1 w:val="020E0502030303020204"/>
    <w:charset w:val="CC"/>
    <w:family w:val="swiss"/>
    <w:pitch w:val="default"/>
    <w:sig w:usb0="A00002EF" w:usb1="4000A44B" w:usb2="00000000" w:usb3="00000000" w:csb0="2000019F" w:csb1="00000000"/>
  </w:font>
  <w:font w:name="Arial Unicode MS">
    <w:altName w:val="Arial"/>
    <w:panose1 w:val="020B0604020202020204"/>
    <w:charset w:val="80"/>
    <w:family w:val="swiss"/>
    <w:pitch w:val="default"/>
    <w:sig w:usb0="00000000" w:usb1="00000000" w:usb2="0000003F" w:usb3="00000000" w:csb0="003F01FF" w:csb1="00000000"/>
  </w:font>
  <w:font w:name="Tahoma">
    <w:panose1 w:val="020B0604030504040204"/>
    <w:charset w:val="CC"/>
    <w:family w:val="swiss"/>
    <w:pitch w:val="default"/>
    <w:sig w:usb0="E1002EFF" w:usb1="C000605B" w:usb2="00000029" w:usb3="00000000" w:csb0="200101FF" w:csb1="20280000"/>
  </w:font>
  <w:font w:name="Myriad Pro">
    <w:altName w:val="Arial"/>
    <w:panose1 w:val="00000000000000000000"/>
    <w:charset w:val="00"/>
    <w:family w:val="swiss"/>
    <w:pitch w:val="default"/>
    <w:sig w:usb0="00000000" w:usb1="00000000" w:usb2="00000000" w:usb3="00000000" w:csb0="0000019F" w:csb1="00000000"/>
  </w:font>
  <w:font w:name="BatangChe">
    <w:altName w:val="Malgun Gothic"/>
    <w:panose1 w:val="00000000000000000000"/>
    <w:charset w:val="81"/>
    <w:family w:val="modern"/>
    <w:pitch w:val="default"/>
    <w:sig w:usb0="00000000" w:usb1="00000000" w:usb2="00000030" w:usb3="00000000" w:csb0="0008009F" w:csb1="00000000"/>
  </w:font>
  <w:font w:name="sans-serif">
    <w:altName w:val="Segoe Print"/>
    <w:panose1 w:val="00000000000000000000"/>
    <w:charset w:val="00"/>
    <w:family w:val="auto"/>
    <w:pitch w:val="default"/>
    <w:sig w:usb0="00000000" w:usb1="00000000" w:usb2="00000000" w:usb3="00000000" w:csb0="00000000" w:csb1="00000000"/>
  </w:font>
  <w:font w:name="Malgun Gothic">
    <w:panose1 w:val="020B0503020000020004"/>
    <w:charset w:val="81"/>
    <w:family w:val="auto"/>
    <w:pitch w:val="default"/>
    <w:sig w:usb0="9000002F" w:usb1="29D77CFB" w:usb2="00000012" w:usb3="00000000" w:csb0="00080001"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5749938"/>
      <w:docPartObj>
        <w:docPartGallery w:val="autotext"/>
      </w:docPartObj>
    </w:sdtPr>
    <w:sdtContent>
      <w:p w14:paraId="26A28152">
        <w:pPr>
          <w:pStyle w:val="12"/>
          <w:jc w:val="center"/>
        </w:pPr>
        <w:r>
          <w:fldChar w:fldCharType="begin"/>
        </w:r>
        <w:r>
          <w:instrText xml:space="preserve">PAGE   \* MERGEFORMAT</w:instrText>
        </w:r>
        <w:r>
          <w:fldChar w:fldCharType="separate"/>
        </w:r>
        <w:r>
          <w:t>9</w:t>
        </w:r>
        <w:r>
          <w:fldChar w:fldCharType="end"/>
        </w:r>
      </w:p>
    </w:sdtContent>
  </w:sdt>
  <w:p w14:paraId="5B36E859">
    <w:pPr>
      <w:pStyle w:val="1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1946C7"/>
    <w:multiLevelType w:val="multilevel"/>
    <w:tmpl w:val="401946C7"/>
    <w:lvl w:ilvl="0" w:tentative="0">
      <w:start w:val="1"/>
      <w:numFmt w:val="decimal"/>
      <w:lvlText w:val="%1."/>
      <w:lvlJc w:val="left"/>
      <w:pPr>
        <w:ind w:left="4614" w:hanging="358"/>
      </w:pPr>
      <w:rPr>
        <w:rFonts w:hint="default" w:ascii="Times New Roman" w:hAnsi="Times New Roman" w:eastAsia="Arial" w:cs="Times New Roman"/>
        <w:spacing w:val="-1"/>
        <w:w w:val="99"/>
        <w:sz w:val="24"/>
        <w:szCs w:val="26"/>
        <w:lang w:val="uk-UA" w:eastAsia="en-US" w:bidi="ar-SA"/>
      </w:rPr>
    </w:lvl>
    <w:lvl w:ilvl="1" w:tentative="0">
      <w:start w:val="0"/>
      <w:numFmt w:val="bullet"/>
      <w:lvlText w:val="•"/>
      <w:lvlJc w:val="left"/>
      <w:pPr>
        <w:ind w:left="5246" w:hanging="358"/>
      </w:pPr>
      <w:rPr>
        <w:lang w:val="uk-UA" w:eastAsia="en-US" w:bidi="ar-SA"/>
      </w:rPr>
    </w:lvl>
    <w:lvl w:ilvl="2" w:tentative="0">
      <w:start w:val="0"/>
      <w:numFmt w:val="bullet"/>
      <w:lvlText w:val="•"/>
      <w:lvlJc w:val="left"/>
      <w:pPr>
        <w:ind w:left="5873" w:hanging="358"/>
      </w:pPr>
      <w:rPr>
        <w:lang w:val="uk-UA" w:eastAsia="en-US" w:bidi="ar-SA"/>
      </w:rPr>
    </w:lvl>
    <w:lvl w:ilvl="3" w:tentative="0">
      <w:start w:val="0"/>
      <w:numFmt w:val="bullet"/>
      <w:lvlText w:val="•"/>
      <w:lvlJc w:val="left"/>
      <w:pPr>
        <w:ind w:left="6499" w:hanging="358"/>
      </w:pPr>
      <w:rPr>
        <w:lang w:val="uk-UA" w:eastAsia="en-US" w:bidi="ar-SA"/>
      </w:rPr>
    </w:lvl>
    <w:lvl w:ilvl="4" w:tentative="0">
      <w:start w:val="0"/>
      <w:numFmt w:val="bullet"/>
      <w:lvlText w:val="•"/>
      <w:lvlJc w:val="left"/>
      <w:pPr>
        <w:ind w:left="7126" w:hanging="358"/>
      </w:pPr>
      <w:rPr>
        <w:lang w:val="uk-UA" w:eastAsia="en-US" w:bidi="ar-SA"/>
      </w:rPr>
    </w:lvl>
    <w:lvl w:ilvl="5" w:tentative="0">
      <w:start w:val="0"/>
      <w:numFmt w:val="bullet"/>
      <w:lvlText w:val="•"/>
      <w:lvlJc w:val="left"/>
      <w:pPr>
        <w:ind w:left="7753" w:hanging="358"/>
      </w:pPr>
      <w:rPr>
        <w:lang w:val="uk-UA" w:eastAsia="en-US" w:bidi="ar-SA"/>
      </w:rPr>
    </w:lvl>
    <w:lvl w:ilvl="6" w:tentative="0">
      <w:start w:val="0"/>
      <w:numFmt w:val="bullet"/>
      <w:lvlText w:val="•"/>
      <w:lvlJc w:val="left"/>
      <w:pPr>
        <w:ind w:left="8379" w:hanging="358"/>
      </w:pPr>
      <w:rPr>
        <w:lang w:val="uk-UA" w:eastAsia="en-US" w:bidi="ar-SA"/>
      </w:rPr>
    </w:lvl>
    <w:lvl w:ilvl="7" w:tentative="0">
      <w:start w:val="0"/>
      <w:numFmt w:val="bullet"/>
      <w:lvlText w:val="•"/>
      <w:lvlJc w:val="left"/>
      <w:pPr>
        <w:ind w:left="9006" w:hanging="358"/>
      </w:pPr>
      <w:rPr>
        <w:lang w:val="uk-UA" w:eastAsia="en-US" w:bidi="ar-SA"/>
      </w:rPr>
    </w:lvl>
    <w:lvl w:ilvl="8" w:tentative="0">
      <w:start w:val="0"/>
      <w:numFmt w:val="bullet"/>
      <w:lvlText w:val="•"/>
      <w:lvlJc w:val="left"/>
      <w:pPr>
        <w:ind w:left="9633" w:hanging="358"/>
      </w:pPr>
      <w:rPr>
        <w:lang w:val="uk-UA"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EBE"/>
    <w:rsid w:val="00001602"/>
    <w:rsid w:val="00007A1C"/>
    <w:rsid w:val="00010445"/>
    <w:rsid w:val="00012DBF"/>
    <w:rsid w:val="00017DE9"/>
    <w:rsid w:val="00021D36"/>
    <w:rsid w:val="00022BAC"/>
    <w:rsid w:val="000332E4"/>
    <w:rsid w:val="0004258D"/>
    <w:rsid w:val="00046119"/>
    <w:rsid w:val="00051A9F"/>
    <w:rsid w:val="00051B7E"/>
    <w:rsid w:val="00055459"/>
    <w:rsid w:val="00057D8E"/>
    <w:rsid w:val="00066F93"/>
    <w:rsid w:val="00077AB0"/>
    <w:rsid w:val="00086D8F"/>
    <w:rsid w:val="000A10BF"/>
    <w:rsid w:val="000A7A4F"/>
    <w:rsid w:val="000B6FA2"/>
    <w:rsid w:val="000C7386"/>
    <w:rsid w:val="000D00D4"/>
    <w:rsid w:val="000D04AE"/>
    <w:rsid w:val="000D7AD1"/>
    <w:rsid w:val="000E02F1"/>
    <w:rsid w:val="000E117A"/>
    <w:rsid w:val="000E3592"/>
    <w:rsid w:val="000E4ED2"/>
    <w:rsid w:val="000E6102"/>
    <w:rsid w:val="000F1A80"/>
    <w:rsid w:val="000F4215"/>
    <w:rsid w:val="000F7E0E"/>
    <w:rsid w:val="0010110C"/>
    <w:rsid w:val="00107090"/>
    <w:rsid w:val="0011356D"/>
    <w:rsid w:val="00114CB5"/>
    <w:rsid w:val="001227BF"/>
    <w:rsid w:val="00137107"/>
    <w:rsid w:val="00140F82"/>
    <w:rsid w:val="00142819"/>
    <w:rsid w:val="00152E4D"/>
    <w:rsid w:val="00152EB0"/>
    <w:rsid w:val="0015327A"/>
    <w:rsid w:val="00153A1F"/>
    <w:rsid w:val="001560DA"/>
    <w:rsid w:val="00160B55"/>
    <w:rsid w:val="00165EDC"/>
    <w:rsid w:val="00166BF8"/>
    <w:rsid w:val="00170240"/>
    <w:rsid w:val="00171A1B"/>
    <w:rsid w:val="001724D9"/>
    <w:rsid w:val="00176B9C"/>
    <w:rsid w:val="001948FA"/>
    <w:rsid w:val="00194CDD"/>
    <w:rsid w:val="001956F2"/>
    <w:rsid w:val="001A1323"/>
    <w:rsid w:val="001A6FF1"/>
    <w:rsid w:val="001A722D"/>
    <w:rsid w:val="001A7FDE"/>
    <w:rsid w:val="001B0100"/>
    <w:rsid w:val="001B0BE4"/>
    <w:rsid w:val="001B0D51"/>
    <w:rsid w:val="001B0FE3"/>
    <w:rsid w:val="001B4EE7"/>
    <w:rsid w:val="001B63EE"/>
    <w:rsid w:val="001C48B9"/>
    <w:rsid w:val="001C66EB"/>
    <w:rsid w:val="001C7C81"/>
    <w:rsid w:val="001D2DAF"/>
    <w:rsid w:val="001D62A0"/>
    <w:rsid w:val="001E0A7C"/>
    <w:rsid w:val="001E430C"/>
    <w:rsid w:val="001E5B53"/>
    <w:rsid w:val="001F3123"/>
    <w:rsid w:val="00203FE2"/>
    <w:rsid w:val="00205CCC"/>
    <w:rsid w:val="00210B2E"/>
    <w:rsid w:val="00215B52"/>
    <w:rsid w:val="0021691E"/>
    <w:rsid w:val="00225168"/>
    <w:rsid w:val="00225AF6"/>
    <w:rsid w:val="002366A5"/>
    <w:rsid w:val="002402D3"/>
    <w:rsid w:val="00240344"/>
    <w:rsid w:val="00240A74"/>
    <w:rsid w:val="0024382C"/>
    <w:rsid w:val="0024533F"/>
    <w:rsid w:val="00246C9E"/>
    <w:rsid w:val="002471EE"/>
    <w:rsid w:val="002523D5"/>
    <w:rsid w:val="00252E18"/>
    <w:rsid w:val="00253D41"/>
    <w:rsid w:val="00256B4A"/>
    <w:rsid w:val="00257DB7"/>
    <w:rsid w:val="0026458B"/>
    <w:rsid w:val="00265657"/>
    <w:rsid w:val="00266E63"/>
    <w:rsid w:val="002707D6"/>
    <w:rsid w:val="0027129B"/>
    <w:rsid w:val="00272465"/>
    <w:rsid w:val="00274CCC"/>
    <w:rsid w:val="00277ECC"/>
    <w:rsid w:val="002833AB"/>
    <w:rsid w:val="00283A6F"/>
    <w:rsid w:val="00285A63"/>
    <w:rsid w:val="00290698"/>
    <w:rsid w:val="002A0760"/>
    <w:rsid w:val="002A10A0"/>
    <w:rsid w:val="002A15DB"/>
    <w:rsid w:val="002A3B84"/>
    <w:rsid w:val="002B0299"/>
    <w:rsid w:val="002B4D06"/>
    <w:rsid w:val="002B5DFD"/>
    <w:rsid w:val="002B74D3"/>
    <w:rsid w:val="002C0D33"/>
    <w:rsid w:val="002C2DA7"/>
    <w:rsid w:val="002D0FEA"/>
    <w:rsid w:val="002D1D33"/>
    <w:rsid w:val="002D5D73"/>
    <w:rsid w:val="002D75C5"/>
    <w:rsid w:val="002D7D40"/>
    <w:rsid w:val="002E23EA"/>
    <w:rsid w:val="002E250E"/>
    <w:rsid w:val="002E3671"/>
    <w:rsid w:val="002E7232"/>
    <w:rsid w:val="002E7A16"/>
    <w:rsid w:val="002E7EC0"/>
    <w:rsid w:val="002F3FC6"/>
    <w:rsid w:val="002F71F4"/>
    <w:rsid w:val="002F7420"/>
    <w:rsid w:val="002F7FAC"/>
    <w:rsid w:val="003012CA"/>
    <w:rsid w:val="003035C0"/>
    <w:rsid w:val="00310641"/>
    <w:rsid w:val="00320E93"/>
    <w:rsid w:val="00325CE2"/>
    <w:rsid w:val="00325D4F"/>
    <w:rsid w:val="00327187"/>
    <w:rsid w:val="0032781C"/>
    <w:rsid w:val="00327DF8"/>
    <w:rsid w:val="00336A28"/>
    <w:rsid w:val="00337DB5"/>
    <w:rsid w:val="0034157F"/>
    <w:rsid w:val="0034513E"/>
    <w:rsid w:val="003560CE"/>
    <w:rsid w:val="003642D3"/>
    <w:rsid w:val="00373B31"/>
    <w:rsid w:val="003756FF"/>
    <w:rsid w:val="00375FAE"/>
    <w:rsid w:val="003815FF"/>
    <w:rsid w:val="00385B45"/>
    <w:rsid w:val="00385CE9"/>
    <w:rsid w:val="003967B8"/>
    <w:rsid w:val="00396F12"/>
    <w:rsid w:val="003B01C5"/>
    <w:rsid w:val="003B74B4"/>
    <w:rsid w:val="003B7C82"/>
    <w:rsid w:val="003C359A"/>
    <w:rsid w:val="003C3CE4"/>
    <w:rsid w:val="003C58A9"/>
    <w:rsid w:val="003C6F76"/>
    <w:rsid w:val="003D1100"/>
    <w:rsid w:val="003D2EE0"/>
    <w:rsid w:val="003D7065"/>
    <w:rsid w:val="003E1DE2"/>
    <w:rsid w:val="003E370D"/>
    <w:rsid w:val="003F0EEE"/>
    <w:rsid w:val="003F28B9"/>
    <w:rsid w:val="003F4737"/>
    <w:rsid w:val="004026B1"/>
    <w:rsid w:val="00407ED4"/>
    <w:rsid w:val="004142CA"/>
    <w:rsid w:val="00424695"/>
    <w:rsid w:val="00424E4E"/>
    <w:rsid w:val="004268AE"/>
    <w:rsid w:val="00427547"/>
    <w:rsid w:val="00430452"/>
    <w:rsid w:val="0043222C"/>
    <w:rsid w:val="004364B9"/>
    <w:rsid w:val="004422D6"/>
    <w:rsid w:val="00445512"/>
    <w:rsid w:val="00451AFD"/>
    <w:rsid w:val="00455A71"/>
    <w:rsid w:val="004619CB"/>
    <w:rsid w:val="00463E22"/>
    <w:rsid w:val="00466C1D"/>
    <w:rsid w:val="0046769B"/>
    <w:rsid w:val="00474593"/>
    <w:rsid w:val="004815B7"/>
    <w:rsid w:val="00483D8F"/>
    <w:rsid w:val="00484911"/>
    <w:rsid w:val="00486678"/>
    <w:rsid w:val="004954F6"/>
    <w:rsid w:val="00495F3A"/>
    <w:rsid w:val="00497770"/>
    <w:rsid w:val="004B229A"/>
    <w:rsid w:val="004B3F93"/>
    <w:rsid w:val="004B492C"/>
    <w:rsid w:val="004C27D9"/>
    <w:rsid w:val="004C5EBE"/>
    <w:rsid w:val="004D04B8"/>
    <w:rsid w:val="004D0526"/>
    <w:rsid w:val="004D1924"/>
    <w:rsid w:val="004D2D52"/>
    <w:rsid w:val="004D3CC4"/>
    <w:rsid w:val="004E1323"/>
    <w:rsid w:val="004E21CA"/>
    <w:rsid w:val="004E6B71"/>
    <w:rsid w:val="004F16D3"/>
    <w:rsid w:val="004F3902"/>
    <w:rsid w:val="00505369"/>
    <w:rsid w:val="00513FCC"/>
    <w:rsid w:val="005148FE"/>
    <w:rsid w:val="00521750"/>
    <w:rsid w:val="00525DEA"/>
    <w:rsid w:val="00533397"/>
    <w:rsid w:val="005343C1"/>
    <w:rsid w:val="00537F1A"/>
    <w:rsid w:val="00541D1C"/>
    <w:rsid w:val="005519FC"/>
    <w:rsid w:val="00552038"/>
    <w:rsid w:val="00554014"/>
    <w:rsid w:val="00554F55"/>
    <w:rsid w:val="00556721"/>
    <w:rsid w:val="00560AD7"/>
    <w:rsid w:val="0056405E"/>
    <w:rsid w:val="00564B11"/>
    <w:rsid w:val="00565631"/>
    <w:rsid w:val="0058307E"/>
    <w:rsid w:val="00585AB6"/>
    <w:rsid w:val="00591BB0"/>
    <w:rsid w:val="005944EC"/>
    <w:rsid w:val="005B05C6"/>
    <w:rsid w:val="005B2D6A"/>
    <w:rsid w:val="005B3A09"/>
    <w:rsid w:val="005B69F5"/>
    <w:rsid w:val="005C19AD"/>
    <w:rsid w:val="005C20A5"/>
    <w:rsid w:val="005D10FA"/>
    <w:rsid w:val="005D130F"/>
    <w:rsid w:val="005D1CD4"/>
    <w:rsid w:val="005D21C2"/>
    <w:rsid w:val="005D25C8"/>
    <w:rsid w:val="005D6800"/>
    <w:rsid w:val="005E53F4"/>
    <w:rsid w:val="005E5E8A"/>
    <w:rsid w:val="005E695C"/>
    <w:rsid w:val="00602816"/>
    <w:rsid w:val="006030D3"/>
    <w:rsid w:val="006050C9"/>
    <w:rsid w:val="0061202E"/>
    <w:rsid w:val="006235BD"/>
    <w:rsid w:val="0062552E"/>
    <w:rsid w:val="006321B6"/>
    <w:rsid w:val="006322F1"/>
    <w:rsid w:val="0063310B"/>
    <w:rsid w:val="0063476B"/>
    <w:rsid w:val="00645D21"/>
    <w:rsid w:val="00671BBA"/>
    <w:rsid w:val="00672D55"/>
    <w:rsid w:val="00673AC5"/>
    <w:rsid w:val="0067627E"/>
    <w:rsid w:val="0068018C"/>
    <w:rsid w:val="00680333"/>
    <w:rsid w:val="00686790"/>
    <w:rsid w:val="00690316"/>
    <w:rsid w:val="006903CA"/>
    <w:rsid w:val="00696217"/>
    <w:rsid w:val="00697567"/>
    <w:rsid w:val="00697BB5"/>
    <w:rsid w:val="006A09E0"/>
    <w:rsid w:val="006B1709"/>
    <w:rsid w:val="006C3CD5"/>
    <w:rsid w:val="006D2ECE"/>
    <w:rsid w:val="006E6251"/>
    <w:rsid w:val="006F0F59"/>
    <w:rsid w:val="0071018B"/>
    <w:rsid w:val="007137C5"/>
    <w:rsid w:val="00720024"/>
    <w:rsid w:val="00723830"/>
    <w:rsid w:val="0072703A"/>
    <w:rsid w:val="00731E7B"/>
    <w:rsid w:val="007335A7"/>
    <w:rsid w:val="00736A3B"/>
    <w:rsid w:val="00737D8F"/>
    <w:rsid w:val="007427EE"/>
    <w:rsid w:val="007431EE"/>
    <w:rsid w:val="00745958"/>
    <w:rsid w:val="00746CA3"/>
    <w:rsid w:val="00751447"/>
    <w:rsid w:val="00756984"/>
    <w:rsid w:val="007578FD"/>
    <w:rsid w:val="007645F5"/>
    <w:rsid w:val="00766E64"/>
    <w:rsid w:val="00767484"/>
    <w:rsid w:val="00767523"/>
    <w:rsid w:val="00772512"/>
    <w:rsid w:val="00772752"/>
    <w:rsid w:val="00780A99"/>
    <w:rsid w:val="007827C9"/>
    <w:rsid w:val="007853C6"/>
    <w:rsid w:val="0079217D"/>
    <w:rsid w:val="0079508C"/>
    <w:rsid w:val="007969DB"/>
    <w:rsid w:val="00796C6A"/>
    <w:rsid w:val="007A4C98"/>
    <w:rsid w:val="007A4F63"/>
    <w:rsid w:val="007A6A30"/>
    <w:rsid w:val="007B283B"/>
    <w:rsid w:val="007B3CFB"/>
    <w:rsid w:val="007B433A"/>
    <w:rsid w:val="007C37DC"/>
    <w:rsid w:val="007D7485"/>
    <w:rsid w:val="007E22A6"/>
    <w:rsid w:val="007E4206"/>
    <w:rsid w:val="007F67CC"/>
    <w:rsid w:val="00801A7A"/>
    <w:rsid w:val="00802D7E"/>
    <w:rsid w:val="0080390D"/>
    <w:rsid w:val="00803BAB"/>
    <w:rsid w:val="00810299"/>
    <w:rsid w:val="008107CB"/>
    <w:rsid w:val="00810C38"/>
    <w:rsid w:val="008127BA"/>
    <w:rsid w:val="008170A3"/>
    <w:rsid w:val="008209F2"/>
    <w:rsid w:val="00820F7F"/>
    <w:rsid w:val="008211BE"/>
    <w:rsid w:val="0082291A"/>
    <w:rsid w:val="00824804"/>
    <w:rsid w:val="00825DA1"/>
    <w:rsid w:val="00836BB1"/>
    <w:rsid w:val="00840643"/>
    <w:rsid w:val="00844F76"/>
    <w:rsid w:val="008500EE"/>
    <w:rsid w:val="00850254"/>
    <w:rsid w:val="008534FE"/>
    <w:rsid w:val="00862C91"/>
    <w:rsid w:val="008659E0"/>
    <w:rsid w:val="008732C4"/>
    <w:rsid w:val="00876235"/>
    <w:rsid w:val="00882308"/>
    <w:rsid w:val="008829CD"/>
    <w:rsid w:val="00887745"/>
    <w:rsid w:val="0089175D"/>
    <w:rsid w:val="008A0830"/>
    <w:rsid w:val="008B2EEF"/>
    <w:rsid w:val="008B3986"/>
    <w:rsid w:val="008B5457"/>
    <w:rsid w:val="008C18BA"/>
    <w:rsid w:val="008C3F27"/>
    <w:rsid w:val="008C4334"/>
    <w:rsid w:val="008C4823"/>
    <w:rsid w:val="008C6E8E"/>
    <w:rsid w:val="008D35BC"/>
    <w:rsid w:val="008D38DD"/>
    <w:rsid w:val="008E18C3"/>
    <w:rsid w:val="008E4F64"/>
    <w:rsid w:val="008E7703"/>
    <w:rsid w:val="008F22F6"/>
    <w:rsid w:val="00903975"/>
    <w:rsid w:val="009167D1"/>
    <w:rsid w:val="009222C5"/>
    <w:rsid w:val="00926531"/>
    <w:rsid w:val="00926643"/>
    <w:rsid w:val="00932A12"/>
    <w:rsid w:val="00932BC0"/>
    <w:rsid w:val="00937F1E"/>
    <w:rsid w:val="0094058C"/>
    <w:rsid w:val="00942BE7"/>
    <w:rsid w:val="00945244"/>
    <w:rsid w:val="00961037"/>
    <w:rsid w:val="009617AD"/>
    <w:rsid w:val="0097403B"/>
    <w:rsid w:val="009744AE"/>
    <w:rsid w:val="00975BE7"/>
    <w:rsid w:val="00977ECA"/>
    <w:rsid w:val="00980B27"/>
    <w:rsid w:val="00984C3F"/>
    <w:rsid w:val="009850FE"/>
    <w:rsid w:val="0099020A"/>
    <w:rsid w:val="009932E8"/>
    <w:rsid w:val="00996443"/>
    <w:rsid w:val="009A06E4"/>
    <w:rsid w:val="009A2260"/>
    <w:rsid w:val="009A2548"/>
    <w:rsid w:val="009A3519"/>
    <w:rsid w:val="009A7E77"/>
    <w:rsid w:val="009B0D46"/>
    <w:rsid w:val="009B63F6"/>
    <w:rsid w:val="009B6FDD"/>
    <w:rsid w:val="009C3EF0"/>
    <w:rsid w:val="009E50FC"/>
    <w:rsid w:val="009E5AA5"/>
    <w:rsid w:val="009F2601"/>
    <w:rsid w:val="009F2B6A"/>
    <w:rsid w:val="009F44AA"/>
    <w:rsid w:val="009F4656"/>
    <w:rsid w:val="00A049F2"/>
    <w:rsid w:val="00A120E5"/>
    <w:rsid w:val="00A13B89"/>
    <w:rsid w:val="00A1589F"/>
    <w:rsid w:val="00A16305"/>
    <w:rsid w:val="00A25EF3"/>
    <w:rsid w:val="00A30C50"/>
    <w:rsid w:val="00A31F4F"/>
    <w:rsid w:val="00A34D50"/>
    <w:rsid w:val="00A35EDE"/>
    <w:rsid w:val="00A36D35"/>
    <w:rsid w:val="00A37DCC"/>
    <w:rsid w:val="00A40D8B"/>
    <w:rsid w:val="00A41482"/>
    <w:rsid w:val="00A428C0"/>
    <w:rsid w:val="00A45171"/>
    <w:rsid w:val="00A508BF"/>
    <w:rsid w:val="00A5435A"/>
    <w:rsid w:val="00A54751"/>
    <w:rsid w:val="00A628A1"/>
    <w:rsid w:val="00A661EA"/>
    <w:rsid w:val="00A71256"/>
    <w:rsid w:val="00A718BD"/>
    <w:rsid w:val="00A71BAD"/>
    <w:rsid w:val="00A72C47"/>
    <w:rsid w:val="00A72E92"/>
    <w:rsid w:val="00A73FB6"/>
    <w:rsid w:val="00A760AE"/>
    <w:rsid w:val="00A83868"/>
    <w:rsid w:val="00A846F1"/>
    <w:rsid w:val="00A90305"/>
    <w:rsid w:val="00A90312"/>
    <w:rsid w:val="00A906D4"/>
    <w:rsid w:val="00A95A21"/>
    <w:rsid w:val="00A96214"/>
    <w:rsid w:val="00AA6011"/>
    <w:rsid w:val="00AC0DBE"/>
    <w:rsid w:val="00AC6932"/>
    <w:rsid w:val="00AD14F9"/>
    <w:rsid w:val="00AD38A1"/>
    <w:rsid w:val="00AD512E"/>
    <w:rsid w:val="00AE1385"/>
    <w:rsid w:val="00AE5DB8"/>
    <w:rsid w:val="00AE7583"/>
    <w:rsid w:val="00AF2A69"/>
    <w:rsid w:val="00AF47CF"/>
    <w:rsid w:val="00B0165A"/>
    <w:rsid w:val="00B01748"/>
    <w:rsid w:val="00B041B9"/>
    <w:rsid w:val="00B074FB"/>
    <w:rsid w:val="00B1005A"/>
    <w:rsid w:val="00B13DA2"/>
    <w:rsid w:val="00B16489"/>
    <w:rsid w:val="00B17ADB"/>
    <w:rsid w:val="00B17FEC"/>
    <w:rsid w:val="00B35486"/>
    <w:rsid w:val="00B40F3B"/>
    <w:rsid w:val="00B45DF0"/>
    <w:rsid w:val="00B4623D"/>
    <w:rsid w:val="00B54C84"/>
    <w:rsid w:val="00B5601A"/>
    <w:rsid w:val="00B57E9F"/>
    <w:rsid w:val="00B61038"/>
    <w:rsid w:val="00B632E4"/>
    <w:rsid w:val="00B63685"/>
    <w:rsid w:val="00B65253"/>
    <w:rsid w:val="00B70628"/>
    <w:rsid w:val="00B758F9"/>
    <w:rsid w:val="00B91FF2"/>
    <w:rsid w:val="00B92BFC"/>
    <w:rsid w:val="00B92F86"/>
    <w:rsid w:val="00B94150"/>
    <w:rsid w:val="00B95943"/>
    <w:rsid w:val="00BA016D"/>
    <w:rsid w:val="00BA15FF"/>
    <w:rsid w:val="00BB0A9D"/>
    <w:rsid w:val="00BB0AFC"/>
    <w:rsid w:val="00BB206F"/>
    <w:rsid w:val="00BB495E"/>
    <w:rsid w:val="00BB5BF2"/>
    <w:rsid w:val="00BB603C"/>
    <w:rsid w:val="00BC1D05"/>
    <w:rsid w:val="00BD084B"/>
    <w:rsid w:val="00BD29B0"/>
    <w:rsid w:val="00BD467F"/>
    <w:rsid w:val="00BE0DA0"/>
    <w:rsid w:val="00BE2D1D"/>
    <w:rsid w:val="00BE2F62"/>
    <w:rsid w:val="00BE36F4"/>
    <w:rsid w:val="00BE38C5"/>
    <w:rsid w:val="00BE5A1D"/>
    <w:rsid w:val="00BF0E9A"/>
    <w:rsid w:val="00BF1987"/>
    <w:rsid w:val="00BF53A9"/>
    <w:rsid w:val="00BF540A"/>
    <w:rsid w:val="00C02345"/>
    <w:rsid w:val="00C05ACF"/>
    <w:rsid w:val="00C14AD8"/>
    <w:rsid w:val="00C14FFC"/>
    <w:rsid w:val="00C17598"/>
    <w:rsid w:val="00C20BB7"/>
    <w:rsid w:val="00C20CE1"/>
    <w:rsid w:val="00C21EF0"/>
    <w:rsid w:val="00C22F50"/>
    <w:rsid w:val="00C230DE"/>
    <w:rsid w:val="00C23E03"/>
    <w:rsid w:val="00C26F9C"/>
    <w:rsid w:val="00C33771"/>
    <w:rsid w:val="00C3533D"/>
    <w:rsid w:val="00C37BBA"/>
    <w:rsid w:val="00C44248"/>
    <w:rsid w:val="00C5148E"/>
    <w:rsid w:val="00C552E8"/>
    <w:rsid w:val="00C564ED"/>
    <w:rsid w:val="00C6228D"/>
    <w:rsid w:val="00C63FFD"/>
    <w:rsid w:val="00C64AD1"/>
    <w:rsid w:val="00C66245"/>
    <w:rsid w:val="00C6693F"/>
    <w:rsid w:val="00C66AE0"/>
    <w:rsid w:val="00C73845"/>
    <w:rsid w:val="00C75607"/>
    <w:rsid w:val="00C771B1"/>
    <w:rsid w:val="00C804CC"/>
    <w:rsid w:val="00C80A2F"/>
    <w:rsid w:val="00C81581"/>
    <w:rsid w:val="00C8233D"/>
    <w:rsid w:val="00C83A00"/>
    <w:rsid w:val="00C86C26"/>
    <w:rsid w:val="00C870A4"/>
    <w:rsid w:val="00C8714E"/>
    <w:rsid w:val="00C96663"/>
    <w:rsid w:val="00CA2008"/>
    <w:rsid w:val="00CA3151"/>
    <w:rsid w:val="00CA6326"/>
    <w:rsid w:val="00CB0F7D"/>
    <w:rsid w:val="00CB116E"/>
    <w:rsid w:val="00CB21AE"/>
    <w:rsid w:val="00CB500F"/>
    <w:rsid w:val="00CB519D"/>
    <w:rsid w:val="00CC66B1"/>
    <w:rsid w:val="00CD3FA1"/>
    <w:rsid w:val="00CD4ACC"/>
    <w:rsid w:val="00CD4CD3"/>
    <w:rsid w:val="00CE1E98"/>
    <w:rsid w:val="00CE4AE5"/>
    <w:rsid w:val="00CE4FE6"/>
    <w:rsid w:val="00CF14AF"/>
    <w:rsid w:val="00CF22B5"/>
    <w:rsid w:val="00CF2EF3"/>
    <w:rsid w:val="00CF3AFE"/>
    <w:rsid w:val="00CF5F37"/>
    <w:rsid w:val="00CF6CD9"/>
    <w:rsid w:val="00CF7CFD"/>
    <w:rsid w:val="00D049FC"/>
    <w:rsid w:val="00D10F30"/>
    <w:rsid w:val="00D11945"/>
    <w:rsid w:val="00D1424E"/>
    <w:rsid w:val="00D14EA0"/>
    <w:rsid w:val="00D202EB"/>
    <w:rsid w:val="00D31600"/>
    <w:rsid w:val="00D323AD"/>
    <w:rsid w:val="00D51EF2"/>
    <w:rsid w:val="00D611AD"/>
    <w:rsid w:val="00D6638B"/>
    <w:rsid w:val="00D73BEA"/>
    <w:rsid w:val="00D82EA8"/>
    <w:rsid w:val="00D850C4"/>
    <w:rsid w:val="00D93044"/>
    <w:rsid w:val="00D93139"/>
    <w:rsid w:val="00D944E9"/>
    <w:rsid w:val="00DA17D7"/>
    <w:rsid w:val="00DA1BBC"/>
    <w:rsid w:val="00DC03B1"/>
    <w:rsid w:val="00DC2A08"/>
    <w:rsid w:val="00DC30D9"/>
    <w:rsid w:val="00DC5B3E"/>
    <w:rsid w:val="00DC5DC8"/>
    <w:rsid w:val="00DC7DC9"/>
    <w:rsid w:val="00DC7F9D"/>
    <w:rsid w:val="00DD0086"/>
    <w:rsid w:val="00DD1FB0"/>
    <w:rsid w:val="00DE3339"/>
    <w:rsid w:val="00DE46E9"/>
    <w:rsid w:val="00DF110B"/>
    <w:rsid w:val="00E007C2"/>
    <w:rsid w:val="00E029BA"/>
    <w:rsid w:val="00E03F4B"/>
    <w:rsid w:val="00E05361"/>
    <w:rsid w:val="00E05915"/>
    <w:rsid w:val="00E11440"/>
    <w:rsid w:val="00E1295B"/>
    <w:rsid w:val="00E15F48"/>
    <w:rsid w:val="00E22532"/>
    <w:rsid w:val="00E23FF6"/>
    <w:rsid w:val="00E25A4F"/>
    <w:rsid w:val="00E31217"/>
    <w:rsid w:val="00E344FF"/>
    <w:rsid w:val="00E417BE"/>
    <w:rsid w:val="00E43504"/>
    <w:rsid w:val="00E540DD"/>
    <w:rsid w:val="00E54C83"/>
    <w:rsid w:val="00E63C17"/>
    <w:rsid w:val="00E63FB5"/>
    <w:rsid w:val="00E64A63"/>
    <w:rsid w:val="00E657B2"/>
    <w:rsid w:val="00E73FCA"/>
    <w:rsid w:val="00E764B6"/>
    <w:rsid w:val="00E764E4"/>
    <w:rsid w:val="00E776BC"/>
    <w:rsid w:val="00E849D3"/>
    <w:rsid w:val="00E95573"/>
    <w:rsid w:val="00E9755A"/>
    <w:rsid w:val="00EA5AC8"/>
    <w:rsid w:val="00ED1DD8"/>
    <w:rsid w:val="00EE637F"/>
    <w:rsid w:val="00EE7F21"/>
    <w:rsid w:val="00EF02D6"/>
    <w:rsid w:val="00EF05A1"/>
    <w:rsid w:val="00EF5715"/>
    <w:rsid w:val="00EF6611"/>
    <w:rsid w:val="00EF689C"/>
    <w:rsid w:val="00EF7162"/>
    <w:rsid w:val="00F016C1"/>
    <w:rsid w:val="00F03E0C"/>
    <w:rsid w:val="00F05EB7"/>
    <w:rsid w:val="00F07928"/>
    <w:rsid w:val="00F10153"/>
    <w:rsid w:val="00F134A8"/>
    <w:rsid w:val="00F179CB"/>
    <w:rsid w:val="00F20E5F"/>
    <w:rsid w:val="00F215A4"/>
    <w:rsid w:val="00F22485"/>
    <w:rsid w:val="00F2460D"/>
    <w:rsid w:val="00F359E7"/>
    <w:rsid w:val="00F35EC3"/>
    <w:rsid w:val="00F36456"/>
    <w:rsid w:val="00F36AEF"/>
    <w:rsid w:val="00F53CF4"/>
    <w:rsid w:val="00F54E9E"/>
    <w:rsid w:val="00F60CD2"/>
    <w:rsid w:val="00F71205"/>
    <w:rsid w:val="00F72B72"/>
    <w:rsid w:val="00F74FB4"/>
    <w:rsid w:val="00F80E72"/>
    <w:rsid w:val="00F84EAA"/>
    <w:rsid w:val="00F91D66"/>
    <w:rsid w:val="00F94FA2"/>
    <w:rsid w:val="00F9712A"/>
    <w:rsid w:val="00F971DF"/>
    <w:rsid w:val="00FA00A8"/>
    <w:rsid w:val="00FA2EE2"/>
    <w:rsid w:val="00FA40CB"/>
    <w:rsid w:val="00FB3AC4"/>
    <w:rsid w:val="00FB3D29"/>
    <w:rsid w:val="00FC4D2D"/>
    <w:rsid w:val="00FC7562"/>
    <w:rsid w:val="00FD2C51"/>
    <w:rsid w:val="00FD49EB"/>
    <w:rsid w:val="00FE260D"/>
    <w:rsid w:val="00FF6150"/>
    <w:rsid w:val="4B771FE5"/>
    <w:rsid w:val="6E2B3C66"/>
  </w:rsids>
  <m:mathPr>
    <m:mathFont m:val="Cambria Math"/>
    <m:brkBin m:val="before"/>
    <m:brkBinSub m:val="--"/>
    <m:smallFrac m:val="0"/>
    <m:dispDef/>
    <m:lMargin m:val="0"/>
    <m:rMargin m:val="0"/>
    <m:defJc m:val="centerGroup"/>
    <m:wrapIndent m:val="1440"/>
    <m:intLim m:val="subSup"/>
    <m:naryLim m:val="undOvr"/>
  </m:mathPr>
  <w:themeFontLang w:val="uk-U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iPriority="99"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pPr>
    <w:rPr>
      <w:rFonts w:ascii="Times New Roman" w:hAnsi="Times New Roman" w:eastAsia="Times New Roman" w:cs="Times New Roman"/>
      <w:lang w:val="ru-RU" w:eastAsia="ru-RU" w:bidi="ar-SA"/>
    </w:rPr>
  </w:style>
  <w:style w:type="paragraph" w:styleId="2">
    <w:name w:val="heading 1"/>
    <w:basedOn w:val="1"/>
    <w:next w:val="1"/>
    <w:link w:val="26"/>
    <w:qFormat/>
    <w:uiPriority w:val="0"/>
    <w:pPr>
      <w:keepNext/>
      <w:widowControl/>
      <w:autoSpaceDE/>
      <w:autoSpaceDN/>
      <w:adjustRightInd/>
      <w:spacing w:before="240" w:after="60"/>
      <w:outlineLvl w:val="0"/>
    </w:pPr>
    <w:rPr>
      <w:rFonts w:ascii="Cambria" w:hAnsi="Cambria" w:eastAsia="Calibri"/>
      <w:b/>
      <w:bCs/>
      <w:kern w:val="32"/>
      <w:sz w:val="32"/>
      <w:szCs w:val="32"/>
    </w:rPr>
  </w:style>
  <w:style w:type="paragraph" w:styleId="3">
    <w:name w:val="heading 4"/>
    <w:basedOn w:val="1"/>
    <w:next w:val="1"/>
    <w:link w:val="43"/>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41"/>
    <w:semiHidden/>
    <w:unhideWhenUsed/>
    <w:qFormat/>
    <w:uiPriority w:val="99"/>
    <w:rPr>
      <w:rFonts w:ascii="Segoe UI" w:hAnsi="Segoe UI"/>
      <w:sz w:val="18"/>
      <w:szCs w:val="18"/>
    </w:rPr>
  </w:style>
  <w:style w:type="paragraph" w:styleId="7">
    <w:name w:val="Body Text"/>
    <w:basedOn w:val="1"/>
    <w:link w:val="21"/>
    <w:qFormat/>
    <w:uiPriority w:val="0"/>
    <w:pPr>
      <w:widowControl/>
      <w:autoSpaceDE/>
      <w:autoSpaceDN/>
      <w:adjustRightInd/>
    </w:pPr>
    <w:rPr>
      <w:b/>
    </w:rPr>
  </w:style>
  <w:style w:type="paragraph" w:styleId="8">
    <w:name w:val="Body Text Indent 2"/>
    <w:basedOn w:val="1"/>
    <w:link w:val="46"/>
    <w:unhideWhenUsed/>
    <w:qFormat/>
    <w:uiPriority w:val="0"/>
    <w:pPr>
      <w:widowControl/>
      <w:suppressAutoHyphens/>
      <w:autoSpaceDE/>
      <w:autoSpaceDN/>
      <w:adjustRightInd/>
      <w:spacing w:after="120" w:line="480" w:lineRule="auto"/>
      <w:ind w:left="283"/>
    </w:pPr>
    <w:rPr>
      <w:sz w:val="24"/>
      <w:szCs w:val="24"/>
      <w:lang w:eastAsia="ar-SA"/>
    </w:rPr>
  </w:style>
  <w:style w:type="character" w:styleId="9">
    <w:name w:val="annotation reference"/>
    <w:basedOn w:val="4"/>
    <w:semiHidden/>
    <w:unhideWhenUsed/>
    <w:qFormat/>
    <w:uiPriority w:val="99"/>
    <w:rPr>
      <w:sz w:val="16"/>
      <w:szCs w:val="16"/>
    </w:rPr>
  </w:style>
  <w:style w:type="paragraph" w:styleId="10">
    <w:name w:val="annotation text"/>
    <w:basedOn w:val="1"/>
    <w:link w:val="56"/>
    <w:unhideWhenUsed/>
    <w:qFormat/>
    <w:uiPriority w:val="99"/>
    <w:pPr>
      <w:widowControl/>
      <w:autoSpaceDE/>
      <w:autoSpaceDN/>
      <w:adjustRightInd/>
    </w:pPr>
    <w:rPr>
      <w:rFonts w:eastAsia="Arial"/>
      <w:lang w:val="uk-UA"/>
    </w:rPr>
  </w:style>
  <w:style w:type="character" w:styleId="11">
    <w:name w:val="Emphasis"/>
    <w:basedOn w:val="4"/>
    <w:qFormat/>
    <w:uiPriority w:val="20"/>
    <w:rPr>
      <w:i/>
      <w:iCs/>
    </w:rPr>
  </w:style>
  <w:style w:type="paragraph" w:styleId="12">
    <w:name w:val="footer"/>
    <w:basedOn w:val="1"/>
    <w:link w:val="42"/>
    <w:qFormat/>
    <w:uiPriority w:val="99"/>
    <w:pPr>
      <w:tabs>
        <w:tab w:val="center" w:pos="4819"/>
        <w:tab w:val="right" w:pos="9639"/>
      </w:tabs>
    </w:pPr>
  </w:style>
  <w:style w:type="character" w:styleId="13">
    <w:name w:val="footnote reference"/>
    <w:semiHidden/>
    <w:qFormat/>
    <w:uiPriority w:val="0"/>
    <w:rPr>
      <w:vertAlign w:val="superscript"/>
    </w:rPr>
  </w:style>
  <w:style w:type="paragraph" w:styleId="14">
    <w:name w:val="footnote text"/>
    <w:basedOn w:val="1"/>
    <w:link w:val="24"/>
    <w:semiHidden/>
    <w:qFormat/>
    <w:uiPriority w:val="0"/>
  </w:style>
  <w:style w:type="paragraph" w:styleId="15">
    <w:name w:val="header"/>
    <w:basedOn w:val="1"/>
    <w:link w:val="47"/>
    <w:qFormat/>
    <w:uiPriority w:val="0"/>
    <w:pPr>
      <w:tabs>
        <w:tab w:val="center" w:pos="4819"/>
        <w:tab w:val="right" w:pos="9639"/>
      </w:tabs>
    </w:pPr>
  </w:style>
  <w:style w:type="paragraph" w:styleId="16">
    <w:name w:val="HTML Preformatted"/>
    <w:basedOn w:val="1"/>
    <w:link w:val="57"/>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eastAsia="Batang" w:cs="Courier New"/>
      <w:color w:val="000000"/>
      <w:sz w:val="18"/>
      <w:szCs w:val="18"/>
    </w:rPr>
  </w:style>
  <w:style w:type="character" w:styleId="17">
    <w:name w:val="Hyperlink"/>
    <w:qFormat/>
    <w:uiPriority w:val="99"/>
    <w:rPr>
      <w:color w:val="0000FF"/>
      <w:u w:val="single"/>
    </w:rPr>
  </w:style>
  <w:style w:type="paragraph" w:styleId="18">
    <w:name w:val="Normal (Web)"/>
    <w:basedOn w:val="1"/>
    <w:link w:val="52"/>
    <w:qFormat/>
    <w:uiPriority w:val="0"/>
    <w:pPr>
      <w:widowControl/>
      <w:suppressAutoHyphens/>
      <w:autoSpaceDE/>
      <w:autoSpaceDN/>
      <w:adjustRightInd/>
      <w:spacing w:before="280" w:after="280"/>
    </w:pPr>
    <w:rPr>
      <w:sz w:val="24"/>
      <w:szCs w:val="24"/>
      <w:lang w:val="uk-UA" w:eastAsia="ar-SA"/>
    </w:rPr>
  </w:style>
  <w:style w:type="character" w:styleId="19">
    <w:name w:val="Strong"/>
    <w:qFormat/>
    <w:uiPriority w:val="22"/>
    <w:rPr>
      <w:rFonts w:cs="Times New Roman"/>
      <w:b/>
    </w:rPr>
  </w:style>
  <w:style w:type="table" w:styleId="20">
    <w:name w:val="Table Grid"/>
    <w:basedOn w:val="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21">
    <w:name w:val="Основний текст Знак"/>
    <w:link w:val="7"/>
    <w:qFormat/>
    <w:uiPriority w:val="0"/>
    <w:rPr>
      <w:rFonts w:eastAsia="Times New Roman"/>
      <w:b/>
      <w:szCs w:val="20"/>
      <w:lang w:eastAsia="ru-RU"/>
    </w:rPr>
  </w:style>
  <w:style w:type="paragraph" w:customStyle="1" w:styleId="22">
    <w:name w:val="Oaio?"/>
    <w:basedOn w:val="1"/>
    <w:qFormat/>
    <w:uiPriority w:val="0"/>
    <w:pPr>
      <w:autoSpaceDE/>
      <w:autoSpaceDN/>
      <w:adjustRightInd/>
      <w:spacing w:line="210" w:lineRule="atLeast"/>
      <w:jc w:val="center"/>
    </w:pPr>
  </w:style>
  <w:style w:type="paragraph" w:customStyle="1" w:styleId="23">
    <w:name w:val="Òåêñò"/>
    <w:qFormat/>
    <w:uiPriority w:val="0"/>
    <w:pPr>
      <w:widowControl w:val="0"/>
      <w:spacing w:line="210" w:lineRule="atLeast"/>
      <w:ind w:firstLine="454"/>
      <w:jc w:val="both"/>
    </w:pPr>
    <w:rPr>
      <w:rFonts w:ascii="Times New Roman" w:hAnsi="Times New Roman" w:eastAsia="MS Mincho" w:cs="Times New Roman"/>
      <w:color w:val="000000"/>
      <w:lang w:val="en-US" w:eastAsia="ru-RU" w:bidi="ar-SA"/>
    </w:rPr>
  </w:style>
  <w:style w:type="character" w:customStyle="1" w:styleId="24">
    <w:name w:val="Текст виноски Знак"/>
    <w:link w:val="14"/>
    <w:semiHidden/>
    <w:qFormat/>
    <w:uiPriority w:val="0"/>
    <w:rPr>
      <w:rFonts w:eastAsia="Times New Roman"/>
      <w:sz w:val="20"/>
      <w:szCs w:val="20"/>
      <w:lang w:eastAsia="ru-RU"/>
    </w:rPr>
  </w:style>
  <w:style w:type="paragraph" w:customStyle="1" w:styleId="25">
    <w:name w:val="Знак"/>
    <w:basedOn w:val="1"/>
    <w:qFormat/>
    <w:uiPriority w:val="0"/>
    <w:pPr>
      <w:widowControl/>
      <w:autoSpaceDE/>
      <w:autoSpaceDN/>
      <w:adjustRightInd/>
    </w:pPr>
    <w:rPr>
      <w:rFonts w:ascii="Verdana" w:hAnsi="Verdana" w:cs="Verdana"/>
      <w:lang w:val="en-US" w:eastAsia="en-US"/>
    </w:rPr>
  </w:style>
  <w:style w:type="character" w:customStyle="1" w:styleId="26">
    <w:name w:val="Заголовок 1 Знак"/>
    <w:link w:val="2"/>
    <w:qFormat/>
    <w:locked/>
    <w:uiPriority w:val="0"/>
    <w:rPr>
      <w:rFonts w:ascii="Cambria" w:hAnsi="Cambria"/>
      <w:b/>
      <w:bCs/>
      <w:kern w:val="32"/>
      <w:sz w:val="32"/>
      <w:szCs w:val="32"/>
      <w:lang w:val="ru-RU" w:eastAsia="ru-RU" w:bidi="ar-SA"/>
    </w:rPr>
  </w:style>
  <w:style w:type="character" w:customStyle="1" w:styleId="27">
    <w:name w:val="Основной текст (2)_"/>
    <w:link w:val="28"/>
    <w:qFormat/>
    <w:locked/>
    <w:uiPriority w:val="0"/>
    <w:rPr>
      <w:lang w:bidi="ar-SA"/>
    </w:rPr>
  </w:style>
  <w:style w:type="paragraph" w:customStyle="1" w:styleId="28">
    <w:name w:val="Основной текст (2)"/>
    <w:basedOn w:val="1"/>
    <w:link w:val="27"/>
    <w:qFormat/>
    <w:uiPriority w:val="0"/>
    <w:pPr>
      <w:shd w:val="clear" w:color="auto" w:fill="FFFFFF"/>
      <w:autoSpaceDE/>
      <w:autoSpaceDN/>
      <w:adjustRightInd/>
      <w:spacing w:line="306" w:lineRule="exact"/>
      <w:ind w:hanging="600"/>
      <w:jc w:val="center"/>
    </w:pPr>
    <w:rPr>
      <w:rFonts w:eastAsia="Calibri"/>
    </w:rPr>
  </w:style>
  <w:style w:type="character" w:customStyle="1" w:styleId="29">
    <w:name w:val="Основной текст (2) + 10"/>
    <w:qFormat/>
    <w:uiPriority w:val="0"/>
    <w:rPr>
      <w:sz w:val="21"/>
      <w:szCs w:val="21"/>
      <w:lang w:bidi="ar-SA"/>
    </w:rPr>
  </w:style>
  <w:style w:type="character" w:customStyle="1" w:styleId="30">
    <w:name w:val="Основной текст (2) + 101"/>
    <w:qFormat/>
    <w:uiPriority w:val="0"/>
    <w:rPr>
      <w:sz w:val="21"/>
      <w:szCs w:val="21"/>
      <w:lang w:bidi="ar-SA"/>
    </w:rPr>
  </w:style>
  <w:style w:type="character" w:customStyle="1" w:styleId="31">
    <w:name w:val="Основной текст (2) + MS Reference Sans Serif"/>
    <w:qFormat/>
    <w:uiPriority w:val="0"/>
    <w:rPr>
      <w:rFonts w:ascii="MS Reference Sans Serif" w:hAnsi="MS Reference Sans Serif" w:cs="MS Reference Sans Serif"/>
      <w:spacing w:val="0"/>
      <w:sz w:val="18"/>
      <w:szCs w:val="18"/>
      <w:lang w:bidi="ar-SA"/>
    </w:rPr>
  </w:style>
  <w:style w:type="character" w:customStyle="1" w:styleId="32">
    <w:name w:val="Основной текст (5)_"/>
    <w:link w:val="33"/>
    <w:qFormat/>
    <w:locked/>
    <w:uiPriority w:val="0"/>
    <w:rPr>
      <w:sz w:val="22"/>
      <w:szCs w:val="22"/>
      <w:lang w:bidi="ar-SA"/>
    </w:rPr>
  </w:style>
  <w:style w:type="paragraph" w:customStyle="1" w:styleId="33">
    <w:name w:val="Основной текст (5)"/>
    <w:basedOn w:val="1"/>
    <w:link w:val="32"/>
    <w:qFormat/>
    <w:uiPriority w:val="0"/>
    <w:pPr>
      <w:shd w:val="clear" w:color="auto" w:fill="FFFFFF"/>
      <w:autoSpaceDE/>
      <w:autoSpaceDN/>
      <w:adjustRightInd/>
      <w:spacing w:line="302" w:lineRule="exact"/>
      <w:ind w:hanging="500"/>
    </w:pPr>
    <w:rPr>
      <w:rFonts w:eastAsia="Calibri"/>
      <w:sz w:val="22"/>
      <w:szCs w:val="22"/>
    </w:rPr>
  </w:style>
  <w:style w:type="character" w:customStyle="1" w:styleId="34">
    <w:name w:val="Основной текст (4)_"/>
    <w:link w:val="35"/>
    <w:qFormat/>
    <w:locked/>
    <w:uiPriority w:val="0"/>
    <w:rPr>
      <w:b/>
      <w:bCs/>
      <w:lang w:bidi="ar-SA"/>
    </w:rPr>
  </w:style>
  <w:style w:type="paragraph" w:customStyle="1" w:styleId="35">
    <w:name w:val="Основной текст (4)"/>
    <w:basedOn w:val="1"/>
    <w:link w:val="34"/>
    <w:qFormat/>
    <w:uiPriority w:val="0"/>
    <w:pPr>
      <w:shd w:val="clear" w:color="auto" w:fill="FFFFFF"/>
      <w:autoSpaceDE/>
      <w:autoSpaceDN/>
      <w:adjustRightInd/>
      <w:spacing w:before="240" w:after="240" w:line="240" w:lineRule="atLeast"/>
    </w:pPr>
    <w:rPr>
      <w:rFonts w:eastAsia="Calibri"/>
      <w:b/>
      <w:bCs/>
    </w:rPr>
  </w:style>
  <w:style w:type="character" w:customStyle="1" w:styleId="36">
    <w:name w:val="Основной текст (5) + Candara"/>
    <w:qFormat/>
    <w:uiPriority w:val="0"/>
    <w:rPr>
      <w:rFonts w:ascii="Candara" w:hAnsi="Candara" w:cs="Candara"/>
      <w:sz w:val="21"/>
      <w:szCs w:val="21"/>
      <w:lang w:bidi="ar-SA"/>
    </w:rPr>
  </w:style>
  <w:style w:type="character" w:customStyle="1" w:styleId="37">
    <w:name w:val="Основной текст (6)_"/>
    <w:link w:val="38"/>
    <w:qFormat/>
    <w:locked/>
    <w:uiPriority w:val="0"/>
    <w:rPr>
      <w:lang w:bidi="ar-SA"/>
    </w:rPr>
  </w:style>
  <w:style w:type="paragraph" w:customStyle="1" w:styleId="38">
    <w:name w:val="Основной текст (6)"/>
    <w:basedOn w:val="1"/>
    <w:link w:val="37"/>
    <w:qFormat/>
    <w:uiPriority w:val="0"/>
    <w:pPr>
      <w:shd w:val="clear" w:color="auto" w:fill="FFFFFF"/>
      <w:autoSpaceDE/>
      <w:autoSpaceDN/>
      <w:adjustRightInd/>
      <w:spacing w:line="292" w:lineRule="exact"/>
      <w:ind w:hanging="540"/>
      <w:jc w:val="both"/>
    </w:pPr>
    <w:rPr>
      <w:rFonts w:eastAsia="Calibri"/>
    </w:rPr>
  </w:style>
  <w:style w:type="character" w:customStyle="1" w:styleId="39">
    <w:name w:val="Основной текст (6) + 11 pt"/>
    <w:qFormat/>
    <w:uiPriority w:val="0"/>
    <w:rPr>
      <w:b/>
      <w:bCs/>
      <w:sz w:val="22"/>
      <w:szCs w:val="22"/>
      <w:lang w:bidi="ar-SA"/>
    </w:rPr>
  </w:style>
  <w:style w:type="paragraph" w:styleId="40">
    <w:name w:val="No Spacing"/>
    <w:link w:val="54"/>
    <w:qFormat/>
    <w:uiPriority w:val="1"/>
    <w:pPr>
      <w:suppressAutoHyphens/>
    </w:pPr>
    <w:rPr>
      <w:rFonts w:ascii="Times New Roman" w:hAnsi="Times New Roman" w:eastAsia="Times New Roman" w:cs="Times New Roman"/>
      <w:sz w:val="24"/>
      <w:szCs w:val="24"/>
      <w:lang w:val="ru-RU" w:eastAsia="zh-CN" w:bidi="ar-SA"/>
    </w:rPr>
  </w:style>
  <w:style w:type="character" w:customStyle="1" w:styleId="41">
    <w:name w:val="Текст у виносці Знак"/>
    <w:link w:val="6"/>
    <w:semiHidden/>
    <w:qFormat/>
    <w:uiPriority w:val="99"/>
    <w:rPr>
      <w:rFonts w:ascii="Segoe UI" w:hAnsi="Segoe UI" w:eastAsia="Times New Roman" w:cs="Segoe UI"/>
      <w:sz w:val="18"/>
      <w:szCs w:val="18"/>
    </w:rPr>
  </w:style>
  <w:style w:type="character" w:customStyle="1" w:styleId="42">
    <w:name w:val="Нижній колонтитул Знак"/>
    <w:basedOn w:val="4"/>
    <w:link w:val="12"/>
    <w:qFormat/>
    <w:uiPriority w:val="99"/>
    <w:rPr>
      <w:rFonts w:eastAsia="Times New Roman"/>
    </w:rPr>
  </w:style>
  <w:style w:type="character" w:customStyle="1" w:styleId="43">
    <w:name w:val="Заголовок 4 Знак"/>
    <w:basedOn w:val="4"/>
    <w:link w:val="3"/>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paragraph" w:customStyle="1" w:styleId="44">
    <w:name w:val="Normal1"/>
    <w:qFormat/>
    <w:uiPriority w:val="0"/>
    <w:pPr>
      <w:widowControl w:val="0"/>
      <w:spacing w:line="300" w:lineRule="auto"/>
      <w:jc w:val="both"/>
    </w:pPr>
    <w:rPr>
      <w:rFonts w:ascii="Times New Roman" w:hAnsi="Times New Roman" w:eastAsia="Times New Roman" w:cs="Times New Roman"/>
      <w:snapToGrid w:val="0"/>
      <w:sz w:val="22"/>
      <w:lang w:val="uk-UA" w:eastAsia="ru-RU" w:bidi="ar-SA"/>
    </w:rPr>
  </w:style>
  <w:style w:type="paragraph" w:customStyle="1" w:styleId="45">
    <w:name w:val="Standard"/>
    <w:qFormat/>
    <w:uiPriority w:val="0"/>
    <w:pPr>
      <w:widowControl w:val="0"/>
      <w:suppressAutoHyphens/>
      <w:autoSpaceDN w:val="0"/>
      <w:textAlignment w:val="baseline"/>
    </w:pPr>
    <w:rPr>
      <w:rFonts w:ascii="Calibri" w:hAnsi="Calibri" w:eastAsia="Arial Unicode MS" w:cs="Tahoma"/>
      <w:color w:val="000000"/>
      <w:kern w:val="3"/>
      <w:sz w:val="24"/>
      <w:szCs w:val="24"/>
      <w:lang w:val="en-US" w:eastAsia="en-US" w:bidi="en-US"/>
    </w:rPr>
  </w:style>
  <w:style w:type="character" w:customStyle="1" w:styleId="46">
    <w:name w:val="Основний текст з відступом 2 Знак"/>
    <w:basedOn w:val="4"/>
    <w:link w:val="8"/>
    <w:qFormat/>
    <w:uiPriority w:val="0"/>
    <w:rPr>
      <w:rFonts w:eastAsia="Times New Roman"/>
      <w:sz w:val="24"/>
      <w:szCs w:val="24"/>
      <w:lang w:eastAsia="ar-SA"/>
    </w:rPr>
  </w:style>
  <w:style w:type="character" w:customStyle="1" w:styleId="47">
    <w:name w:val="Верхній колонтитул Знак"/>
    <w:basedOn w:val="4"/>
    <w:link w:val="15"/>
    <w:qFormat/>
    <w:uiPriority w:val="0"/>
    <w:rPr>
      <w:rFonts w:eastAsia="Times New Roman"/>
    </w:rPr>
  </w:style>
  <w:style w:type="paragraph" w:customStyle="1" w:styleId="48">
    <w:name w:val="rvps2"/>
    <w:basedOn w:val="1"/>
    <w:qFormat/>
    <w:uiPriority w:val="0"/>
    <w:pPr>
      <w:widowControl/>
      <w:autoSpaceDE/>
      <w:autoSpaceDN/>
      <w:adjustRightInd/>
      <w:spacing w:before="100" w:beforeAutospacing="1" w:after="100" w:afterAutospacing="1"/>
    </w:pPr>
    <w:rPr>
      <w:sz w:val="24"/>
      <w:szCs w:val="24"/>
    </w:rPr>
  </w:style>
  <w:style w:type="character" w:customStyle="1" w:styleId="49">
    <w:name w:val="Font Style18"/>
    <w:qFormat/>
    <w:uiPriority w:val="0"/>
    <w:rPr>
      <w:rFonts w:ascii="Times New Roman" w:hAnsi="Times New Roman" w:cs="Times New Roman"/>
      <w:b/>
      <w:bCs/>
      <w:sz w:val="24"/>
      <w:szCs w:val="24"/>
    </w:rPr>
  </w:style>
  <w:style w:type="paragraph" w:customStyle="1" w:styleId="50">
    <w:name w:val="Style6"/>
    <w:basedOn w:val="1"/>
    <w:qFormat/>
    <w:uiPriority w:val="0"/>
    <w:pPr>
      <w:autoSpaceDN/>
      <w:adjustRightInd/>
      <w:jc w:val="center"/>
    </w:pPr>
    <w:rPr>
      <w:sz w:val="24"/>
      <w:szCs w:val="24"/>
      <w:lang w:eastAsia="ar-SA"/>
    </w:rPr>
  </w:style>
  <w:style w:type="character" w:customStyle="1" w:styleId="51">
    <w:name w:val="Font Style19"/>
    <w:qFormat/>
    <w:uiPriority w:val="0"/>
    <w:rPr>
      <w:rFonts w:ascii="Times New Roman" w:hAnsi="Times New Roman" w:cs="Times New Roman"/>
      <w:sz w:val="24"/>
      <w:szCs w:val="24"/>
    </w:rPr>
  </w:style>
  <w:style w:type="character" w:customStyle="1" w:styleId="52">
    <w:name w:val="Звичайний (веб) Знак"/>
    <w:link w:val="18"/>
    <w:qFormat/>
    <w:locked/>
    <w:uiPriority w:val="99"/>
    <w:rPr>
      <w:rFonts w:eastAsia="Times New Roman"/>
      <w:sz w:val="24"/>
      <w:szCs w:val="24"/>
      <w:lang w:val="uk-UA" w:eastAsia="ar-SA"/>
    </w:rPr>
  </w:style>
  <w:style w:type="paragraph" w:styleId="53">
    <w:name w:val="List Paragraph"/>
    <w:basedOn w:val="1"/>
    <w:link w:val="55"/>
    <w:qFormat/>
    <w:uiPriority w:val="34"/>
    <w:pPr>
      <w:widowControl/>
      <w:autoSpaceDE/>
      <w:autoSpaceDN/>
      <w:adjustRightInd/>
      <w:ind w:left="720"/>
      <w:contextualSpacing/>
    </w:pPr>
    <w:rPr>
      <w:lang w:val="en-AU" w:eastAsia="en-US"/>
    </w:rPr>
  </w:style>
  <w:style w:type="character" w:customStyle="1" w:styleId="54">
    <w:name w:val="Без інтервалів Знак"/>
    <w:link w:val="40"/>
    <w:qFormat/>
    <w:uiPriority w:val="1"/>
    <w:rPr>
      <w:rFonts w:eastAsia="Times New Roman"/>
      <w:sz w:val="24"/>
      <w:szCs w:val="24"/>
      <w:lang w:eastAsia="zh-CN"/>
    </w:rPr>
  </w:style>
  <w:style w:type="character" w:customStyle="1" w:styleId="55">
    <w:name w:val="Абзац списку Знак"/>
    <w:link w:val="53"/>
    <w:qFormat/>
    <w:uiPriority w:val="34"/>
    <w:rPr>
      <w:rFonts w:eastAsia="Times New Roman"/>
      <w:lang w:val="en-AU" w:eastAsia="en-US"/>
    </w:rPr>
  </w:style>
  <w:style w:type="character" w:customStyle="1" w:styleId="56">
    <w:name w:val="Текст примітки Знак"/>
    <w:basedOn w:val="4"/>
    <w:link w:val="10"/>
    <w:qFormat/>
    <w:uiPriority w:val="99"/>
    <w:rPr>
      <w:rFonts w:eastAsia="Arial"/>
      <w:lang w:val="uk-UA"/>
    </w:rPr>
  </w:style>
  <w:style w:type="character" w:customStyle="1" w:styleId="57">
    <w:name w:val="Стандартний HTML Знак"/>
    <w:basedOn w:val="4"/>
    <w:link w:val="16"/>
    <w:semiHidden/>
    <w:qFormat/>
    <w:uiPriority w:val="99"/>
    <w:rPr>
      <w:rFonts w:ascii="Courier New" w:hAnsi="Courier New" w:eastAsia="Batang" w:cs="Courier New"/>
      <w:color w:val="000000"/>
      <w:sz w:val="18"/>
      <w:szCs w:val="18"/>
    </w:rPr>
  </w:style>
  <w:style w:type="paragraph" w:customStyle="1" w:styleId="58">
    <w:name w:val="Знак Знак Знак Знак Знак Знак Знак"/>
    <w:basedOn w:val="1"/>
    <w:qFormat/>
    <w:uiPriority w:val="0"/>
    <w:pPr>
      <w:widowControl/>
      <w:autoSpaceDE/>
      <w:autoSpaceDN/>
      <w:adjustRightInd/>
      <w:spacing w:after="160" w:line="240" w:lineRule="exact"/>
    </w:pPr>
    <w:rPr>
      <w:rFonts w:ascii="Tahoma" w:hAnsi="Tahoma"/>
      <w:lang w:val="en-US" w:eastAsia="en-US"/>
    </w:rPr>
  </w:style>
  <w:style w:type="character" w:customStyle="1" w:styleId="59">
    <w:name w:val="rvts0"/>
    <w:qFormat/>
    <w:uiPriority w:val="0"/>
    <w:rPr>
      <w:rFonts w:cs="Times New Roman"/>
    </w:rPr>
  </w:style>
  <w:style w:type="paragraph" w:customStyle="1" w:styleId="60">
    <w:name w:val="Статья_автор (Статья ___Ctrl)"/>
    <w:qFormat/>
    <w:uiPriority w:val="1"/>
    <w:pPr>
      <w:suppressAutoHyphens/>
      <w:autoSpaceDE w:val="0"/>
      <w:autoSpaceDN w:val="0"/>
      <w:adjustRightInd w:val="0"/>
      <w:spacing w:line="180" w:lineRule="atLeast"/>
      <w:textAlignment w:val="center"/>
    </w:pPr>
    <w:rPr>
      <w:rFonts w:ascii="Times New Roman" w:hAnsi="Times New Roman" w:cs="Myriad Pro" w:eastAsiaTheme="minorHAnsi"/>
      <w:color w:val="000000"/>
      <w:sz w:val="22"/>
      <w:szCs w:val="16"/>
      <w:lang w:val="ru-RU" w:eastAsia="en-US" w:bidi="ar-SA"/>
    </w:rPr>
  </w:style>
  <w:style w:type="paragraph" w:customStyle="1" w:styleId="61">
    <w:name w:val="Список2"/>
    <w:basedOn w:val="1"/>
    <w:qFormat/>
    <w:uiPriority w:val="99"/>
    <w:pPr>
      <w:widowControl/>
      <w:tabs>
        <w:tab w:val="left" w:pos="432"/>
        <w:tab w:val="left" w:pos="720"/>
      </w:tabs>
      <w:autoSpaceDE/>
      <w:autoSpaceDN/>
      <w:adjustRightInd/>
      <w:jc w:val="both"/>
    </w:pPr>
    <w:rPr>
      <w:sz w:val="24"/>
      <w:szCs w:val="24"/>
      <w:lang w:val="uk-UA"/>
    </w:rPr>
  </w:style>
  <w:style w:type="paragraph" w:customStyle="1" w:styleId="62">
    <w:name w:val="Абзац списку1"/>
    <w:basedOn w:val="1"/>
    <w:qFormat/>
    <w:uiPriority w:val="0"/>
    <w:pPr>
      <w:widowControl/>
      <w:suppressAutoHyphens/>
      <w:autoSpaceDE/>
      <w:autoSpaceDN/>
      <w:adjustRightInd/>
      <w:spacing w:after="200" w:line="276" w:lineRule="auto"/>
      <w:ind w:left="720"/>
      <w:contextualSpacing/>
    </w:pPr>
    <w:rPr>
      <w:rFonts w:ascii="Calibri" w:hAnsi="Calibri" w:eastAsia="Calibri"/>
      <w:sz w:val="22"/>
      <w:szCs w:val="22"/>
      <w:lang w:eastAsia="zh-CN"/>
    </w:rPr>
  </w:style>
  <w:style w:type="paragraph" w:customStyle="1" w:styleId="63">
    <w:name w:val="Ïîäçàã3"/>
    <w:basedOn w:val="1"/>
    <w:qFormat/>
    <w:uiPriority w:val="0"/>
    <w:pPr>
      <w:autoSpaceDE/>
      <w:autoSpaceDN/>
      <w:adjustRightInd/>
      <w:spacing w:before="113" w:after="57" w:line="210" w:lineRule="atLeast"/>
      <w:jc w:val="center"/>
    </w:pPr>
    <w:rPr>
      <w:b/>
      <w:lang w:val="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97EF6A-7098-4224-AF2E-64E5BBD8A724}">
  <ds:schemaRefs/>
</ds:datastoreItem>
</file>

<file path=docProps/app.xml><?xml version="1.0" encoding="utf-8"?>
<Properties xmlns="http://schemas.openxmlformats.org/officeDocument/2006/extended-properties" xmlns:vt="http://schemas.openxmlformats.org/officeDocument/2006/docPropsVTypes">
  <Template>Normal</Template>
  <Company>ООО "КУБ-ГАЗ"</Company>
  <Pages>9</Pages>
  <Words>17468</Words>
  <Characters>9957</Characters>
  <Lines>82</Lines>
  <Paragraphs>54</Paragraphs>
  <TotalTime>11</TotalTime>
  <ScaleCrop>false</ScaleCrop>
  <LinksUpToDate>false</LinksUpToDate>
  <CharactersWithSpaces>27371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2026-03-24T10:04:00Z</dcterms:created>
  <dc:creator>RATEN</dc:creator>
  <cp:lastModifiedBy>2023</cp:lastModifiedBy>
  <cp:lastPrinted>2021-04-22T13:30:00Z</cp:lastPrinted>
  <dcterms:modified xsi:type="dcterms:W3CDTF">2026-05-20T09:57:09Z</dcterms:modified>
  <dc:title>ДОГОВІР  (поставки) № 2/04-2016</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8DC2E874BFE045EBA2A56B81BA0B03A7_12</vt:lpwstr>
  </property>
</Properties>
</file>