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A4188D" w14:textId="2C438C72" w:rsidR="002C63B4" w:rsidRPr="00497F13" w:rsidRDefault="009F5382" w:rsidP="009825C8">
      <w:pPr>
        <w:spacing w:after="0" w:line="240" w:lineRule="auto"/>
        <w:jc w:val="center"/>
        <w:rPr>
          <w:rFonts w:ascii="Times New Roman" w:hAnsi="Times New Roman" w:cs="Times New Roman"/>
          <w:b/>
        </w:rPr>
      </w:pPr>
      <w:r w:rsidRPr="0062588B">
        <w:rPr>
          <w:rFonts w:ascii="Times New Roman" w:hAnsi="Times New Roman" w:cs="Times New Roman"/>
          <w:b/>
          <w:bCs/>
          <w:sz w:val="24"/>
          <w:szCs w:val="24"/>
        </w:rPr>
        <w:t>Комунальне підприємство «Немирівкомунсервіс» Немирівської міської ради</w:t>
      </w:r>
    </w:p>
    <w:p w14:paraId="4E4EA56D" w14:textId="77777777" w:rsidR="002C63B4" w:rsidRPr="00497F13" w:rsidRDefault="002C63B4" w:rsidP="00413B0D">
      <w:pPr>
        <w:spacing w:after="0" w:line="240" w:lineRule="auto"/>
        <w:rPr>
          <w:rFonts w:ascii="Times New Roman" w:hAnsi="Times New Roman" w:cs="Times New Roman"/>
        </w:rPr>
      </w:pPr>
    </w:p>
    <w:p w14:paraId="3A2D1606" w14:textId="77777777" w:rsidR="002C63B4" w:rsidRPr="00497F13" w:rsidRDefault="002C63B4" w:rsidP="00413B0D">
      <w:pPr>
        <w:spacing w:after="0" w:line="240" w:lineRule="auto"/>
        <w:jc w:val="center"/>
        <w:rPr>
          <w:rFonts w:ascii="Times New Roman" w:hAnsi="Times New Roman" w:cs="Times New Roman"/>
          <w:b/>
          <w:sz w:val="24"/>
          <w:szCs w:val="24"/>
        </w:rPr>
      </w:pPr>
      <w:r w:rsidRPr="00497F13">
        <w:rPr>
          <w:rFonts w:ascii="Times New Roman" w:hAnsi="Times New Roman" w:cs="Times New Roman"/>
          <w:b/>
          <w:sz w:val="24"/>
          <w:szCs w:val="24"/>
        </w:rPr>
        <w:t>ОБҐРУНТУВАННЯ</w:t>
      </w:r>
    </w:p>
    <w:p w14:paraId="6EB2AC55" w14:textId="51F75400" w:rsidR="005B7423" w:rsidRPr="00497F13" w:rsidRDefault="002C63B4" w:rsidP="00413B0D">
      <w:pPr>
        <w:spacing w:after="0" w:line="240" w:lineRule="auto"/>
        <w:jc w:val="center"/>
        <w:rPr>
          <w:rFonts w:ascii="Times New Roman" w:hAnsi="Times New Roman" w:cs="Times New Roman"/>
          <w:sz w:val="24"/>
          <w:szCs w:val="24"/>
        </w:rPr>
      </w:pPr>
      <w:r w:rsidRPr="00497F13">
        <w:rPr>
          <w:rFonts w:ascii="Times New Roman" w:hAnsi="Times New Roman" w:cs="Times New Roman"/>
          <w:b/>
          <w:sz w:val="24"/>
          <w:szCs w:val="24"/>
        </w:rPr>
        <w:t xml:space="preserve">технічних та якісних характеристик </w:t>
      </w:r>
      <w:r w:rsidR="009B6081">
        <w:rPr>
          <w:rFonts w:ascii="Times New Roman" w:hAnsi="Times New Roman" w:cs="Times New Roman"/>
          <w:b/>
          <w:sz w:val="24"/>
          <w:szCs w:val="24"/>
        </w:rPr>
        <w:t>предмету закупівлі</w:t>
      </w:r>
      <w:r w:rsidRPr="00497F13">
        <w:rPr>
          <w:rFonts w:ascii="Times New Roman" w:hAnsi="Times New Roman" w:cs="Times New Roman"/>
          <w:b/>
          <w:sz w:val="24"/>
          <w:szCs w:val="24"/>
        </w:rPr>
        <w:t>, розміру бюджетного призначення, очікуваної вартості предмета закупівлі</w:t>
      </w:r>
      <w:r w:rsidRPr="00497F13">
        <w:rPr>
          <w:rFonts w:ascii="Times New Roman" w:hAnsi="Times New Roman" w:cs="Times New Roman"/>
          <w:sz w:val="24"/>
          <w:szCs w:val="24"/>
        </w:rPr>
        <w:t xml:space="preserve"> </w:t>
      </w:r>
    </w:p>
    <w:p w14:paraId="578A3602" w14:textId="77777777" w:rsidR="002C63B4" w:rsidRPr="00497F13" w:rsidRDefault="002C63B4" w:rsidP="00413B0D">
      <w:pPr>
        <w:spacing w:after="0" w:line="240" w:lineRule="auto"/>
        <w:jc w:val="center"/>
        <w:rPr>
          <w:rFonts w:ascii="Times New Roman" w:hAnsi="Times New Roman" w:cs="Times New Roman"/>
          <w:i/>
          <w:sz w:val="24"/>
          <w:szCs w:val="24"/>
        </w:rPr>
      </w:pPr>
      <w:r w:rsidRPr="00497F13">
        <w:rPr>
          <w:rFonts w:ascii="Times New Roman" w:hAnsi="Times New Roman" w:cs="Times New Roman"/>
          <w:i/>
          <w:sz w:val="24"/>
          <w:szCs w:val="24"/>
        </w:rPr>
        <w:t>(оприлюднюється на виконання постанови КМУ № 710 від 11.10.2016 «Про ефективне використання державних коштів» (зі змінами))</w:t>
      </w:r>
    </w:p>
    <w:p w14:paraId="6C46D1C0" w14:textId="77777777" w:rsidR="005B7423" w:rsidRPr="00497F13" w:rsidRDefault="005B7423" w:rsidP="00413B0D">
      <w:pPr>
        <w:spacing w:after="0" w:line="240" w:lineRule="auto"/>
        <w:jc w:val="center"/>
        <w:rPr>
          <w:rFonts w:ascii="Times New Roman" w:hAnsi="Times New Roman" w:cs="Times New Roman"/>
          <w:i/>
          <w:sz w:val="24"/>
          <w:szCs w:val="24"/>
        </w:rPr>
      </w:pPr>
    </w:p>
    <w:p w14:paraId="1B1F3E52" w14:textId="4BA1245A" w:rsidR="009F5382" w:rsidRPr="009F5382" w:rsidRDefault="002C63B4" w:rsidP="009F5382">
      <w:pPr>
        <w:spacing w:after="0" w:line="240" w:lineRule="auto"/>
        <w:ind w:firstLine="567"/>
        <w:jc w:val="both"/>
        <w:rPr>
          <w:rFonts w:ascii="Times New Roman" w:hAnsi="Times New Roman" w:cs="Times New Roman"/>
          <w:sz w:val="24"/>
          <w:szCs w:val="24"/>
        </w:rPr>
      </w:pPr>
      <w:r w:rsidRPr="00C248B3">
        <w:rPr>
          <w:rFonts w:ascii="Times New Roman" w:hAnsi="Times New Roman" w:cs="Times New Roman"/>
          <w:b/>
          <w:i/>
          <w:sz w:val="24"/>
          <w:szCs w:val="24"/>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r w:rsidRPr="00C248B3">
        <w:rPr>
          <w:rFonts w:ascii="Times New Roman" w:hAnsi="Times New Roman" w:cs="Times New Roman"/>
          <w:sz w:val="24"/>
          <w:szCs w:val="24"/>
        </w:rPr>
        <w:t>:</w:t>
      </w:r>
    </w:p>
    <w:p w14:paraId="113F5F11" w14:textId="0F86967C" w:rsidR="009F5382" w:rsidRDefault="009F5382" w:rsidP="009F5382">
      <w:pPr>
        <w:widowControl w:val="0"/>
        <w:spacing w:after="0" w:line="240" w:lineRule="auto"/>
        <w:ind w:firstLine="567"/>
        <w:jc w:val="both"/>
        <w:rPr>
          <w:rFonts w:ascii="Times New Roman" w:eastAsia="Calibri" w:hAnsi="Times New Roman" w:cs="Times New Roman"/>
          <w:sz w:val="24"/>
          <w:szCs w:val="24"/>
          <w:lang w:eastAsia="ar-SA"/>
        </w:rPr>
      </w:pPr>
      <w:r w:rsidRPr="009F5382">
        <w:rPr>
          <w:rFonts w:ascii="Times New Roman" w:eastAsia="Calibri" w:hAnsi="Times New Roman" w:cs="Times New Roman"/>
          <w:sz w:val="24"/>
          <w:szCs w:val="24"/>
          <w:lang w:eastAsia="ar-SA"/>
        </w:rPr>
        <w:t>Комунальне підприємство «Немирівкомунсервіс» Немирівської міської ради, Код за ЄДРПОУ: 41988156, Україна, 22800, Вінницька обл., м. Немирів, вул. Соборна,23</w:t>
      </w:r>
      <w:r>
        <w:rPr>
          <w:rFonts w:ascii="Times New Roman" w:eastAsia="Calibri" w:hAnsi="Times New Roman" w:cs="Times New Roman"/>
          <w:sz w:val="24"/>
          <w:szCs w:val="24"/>
          <w:lang w:eastAsia="ar-SA"/>
        </w:rPr>
        <w:t>.</w:t>
      </w:r>
    </w:p>
    <w:p w14:paraId="6ABE4B79" w14:textId="1E5F16A9" w:rsidR="00024537" w:rsidRPr="0012520C" w:rsidRDefault="002C63B4" w:rsidP="009F5382">
      <w:pPr>
        <w:widowControl w:val="0"/>
        <w:spacing w:after="0" w:line="240" w:lineRule="auto"/>
        <w:ind w:firstLine="567"/>
        <w:jc w:val="both"/>
        <w:rPr>
          <w:rFonts w:ascii="Times New Roman" w:hAnsi="Times New Roman"/>
          <w:b/>
          <w:bCs/>
          <w:sz w:val="24"/>
          <w:szCs w:val="24"/>
        </w:rPr>
      </w:pPr>
      <w:r w:rsidRPr="00497F13">
        <w:rPr>
          <w:rFonts w:ascii="Times New Roman" w:hAnsi="Times New Roman" w:cs="Times New Roman"/>
          <w:b/>
          <w:i/>
          <w:sz w:val="24"/>
          <w:szCs w:val="24"/>
        </w:rPr>
        <w:t>Назва предмета закупівлі</w:t>
      </w:r>
      <w:r w:rsidRPr="00497F13">
        <w:rPr>
          <w:rFonts w:ascii="Times New Roman" w:hAnsi="Times New Roman" w:cs="Times New Roman"/>
          <w:sz w:val="24"/>
          <w:szCs w:val="24"/>
        </w:rPr>
        <w:t xml:space="preserve"> із зазначенням коду за Єдиним закупівельним словником (у разі поділу на лоти такі відомості повинні </w:t>
      </w:r>
      <w:r w:rsidRPr="0012520C">
        <w:rPr>
          <w:rFonts w:ascii="Times New Roman" w:hAnsi="Times New Roman" w:cs="Times New Roman"/>
          <w:sz w:val="24"/>
          <w:szCs w:val="24"/>
        </w:rPr>
        <w:t xml:space="preserve">зазначатися стосовно кожного лота) та назви відповідних класифікаторів предмета закупівлі й частин предмета закупівлі (лотів) (за наявності): </w:t>
      </w:r>
      <w:r w:rsidR="0012520C" w:rsidRPr="0012520C">
        <w:rPr>
          <w:rFonts w:ascii="Times New Roman" w:hAnsi="Times New Roman"/>
          <w:b/>
          <w:bCs/>
          <w:sz w:val="24"/>
          <w:szCs w:val="24"/>
        </w:rPr>
        <w:t>Поточний ремонт дорожнього покриття по вул. Соборна в м.Немирів, Вінницького району, Вінницької області</w:t>
      </w:r>
      <w:r w:rsidR="00B90BCF" w:rsidRPr="0012520C">
        <w:rPr>
          <w:rFonts w:ascii="Times New Roman" w:hAnsi="Times New Roman"/>
          <w:b/>
          <w:bCs/>
          <w:sz w:val="24"/>
          <w:szCs w:val="24"/>
        </w:rPr>
        <w:t xml:space="preserve">  (код ДК 021:2015: 45230000-8 — Будівництво трубопроводів, ліній зв’язку та електропередач, шосе, доріг, аеродромів і залізничних доріг; вирівнювання поверхонь</w:t>
      </w:r>
      <w:r w:rsidR="00015926" w:rsidRPr="0012520C">
        <w:rPr>
          <w:rFonts w:ascii="Times New Roman" w:hAnsi="Times New Roman" w:cs="Times New Roman"/>
          <w:b/>
          <w:sz w:val="24"/>
          <w:szCs w:val="24"/>
        </w:rPr>
        <w:t>)</w:t>
      </w:r>
      <w:r w:rsidR="007A1AAE" w:rsidRPr="0012520C">
        <w:rPr>
          <w:rFonts w:ascii="Times New Roman" w:hAnsi="Times New Roman" w:cs="Times New Roman"/>
          <w:b/>
          <w:sz w:val="24"/>
          <w:szCs w:val="24"/>
        </w:rPr>
        <w:t>.</w:t>
      </w:r>
    </w:p>
    <w:p w14:paraId="5CF4E4AC" w14:textId="694D1586" w:rsidR="002C63B4" w:rsidRPr="00497F13" w:rsidRDefault="002C63B4" w:rsidP="00413B0D">
      <w:pPr>
        <w:spacing w:after="0" w:line="240" w:lineRule="auto"/>
        <w:ind w:firstLine="567"/>
        <w:jc w:val="both"/>
        <w:rPr>
          <w:rFonts w:ascii="Times New Roman" w:hAnsi="Times New Roman" w:cs="Times New Roman"/>
          <w:sz w:val="24"/>
          <w:szCs w:val="24"/>
        </w:rPr>
      </w:pPr>
      <w:r w:rsidRPr="0012520C">
        <w:rPr>
          <w:rFonts w:ascii="Times New Roman" w:hAnsi="Times New Roman" w:cs="Times New Roman"/>
          <w:b/>
          <w:i/>
          <w:sz w:val="24"/>
          <w:szCs w:val="24"/>
        </w:rPr>
        <w:t>Вид процедури закупівлі:</w:t>
      </w:r>
      <w:r w:rsidRPr="0012520C">
        <w:rPr>
          <w:rFonts w:ascii="Times New Roman" w:hAnsi="Times New Roman" w:cs="Times New Roman"/>
          <w:sz w:val="24"/>
          <w:szCs w:val="24"/>
        </w:rPr>
        <w:t xml:space="preserve"> </w:t>
      </w:r>
      <w:r w:rsidR="009132C5" w:rsidRPr="0012520C">
        <w:rPr>
          <w:rFonts w:ascii="Times New Roman" w:hAnsi="Times New Roman" w:cs="Times New Roman"/>
          <w:sz w:val="24"/>
          <w:szCs w:val="24"/>
        </w:rPr>
        <w:t>відкриті торги згідно</w:t>
      </w:r>
      <w:r w:rsidR="00006BFD" w:rsidRPr="0012520C">
        <w:rPr>
          <w:rFonts w:ascii="Times New Roman" w:hAnsi="Times New Roman" w:cs="Times New Roman"/>
          <w:sz w:val="24"/>
          <w:szCs w:val="24"/>
        </w:rPr>
        <w:t xml:space="preserve"> пункту 3</w:t>
      </w:r>
      <w:r w:rsidR="00006BFD" w:rsidRPr="0012520C">
        <w:rPr>
          <w:rFonts w:ascii="Times New Roman" w:hAnsi="Times New Roman" w:cs="Times New Roman"/>
          <w:sz w:val="24"/>
          <w:szCs w:val="24"/>
          <w:vertAlign w:val="superscript"/>
        </w:rPr>
        <w:t>7</w:t>
      </w:r>
      <w:r w:rsidR="00006BFD" w:rsidRPr="0012520C">
        <w:rPr>
          <w:rFonts w:ascii="Times New Roman" w:hAnsi="Times New Roman" w:cs="Times New Roman"/>
          <w:sz w:val="24"/>
          <w:szCs w:val="24"/>
        </w:rPr>
        <w:t xml:space="preserve"> прикінцевих та перехідних положень Закону України «Про публічні закупівлі» від 2</w:t>
      </w:r>
      <w:r w:rsidR="00006BFD" w:rsidRPr="00497F13">
        <w:rPr>
          <w:rFonts w:ascii="Times New Roman" w:hAnsi="Times New Roman" w:cs="Times New Roman"/>
          <w:sz w:val="24"/>
          <w:szCs w:val="24"/>
        </w:rPr>
        <w:t>5.12.2015 № 922-VIII зі змінами та з урахуванням</w:t>
      </w:r>
      <w:r w:rsidR="00C507CF" w:rsidRPr="00497F13">
        <w:rPr>
          <w:rFonts w:ascii="Times New Roman" w:hAnsi="Times New Roman" w:cs="Times New Roman"/>
          <w:sz w:val="24"/>
          <w:szCs w:val="24"/>
        </w:rPr>
        <w:t xml:space="preserve"> положення Постанови Кабінету Міністрів України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від 12 жовтня 2022 р. № 1178 (надалі - Особливості)</w:t>
      </w:r>
      <w:r w:rsidR="009132C5" w:rsidRPr="00497F13">
        <w:rPr>
          <w:rFonts w:ascii="Times New Roman" w:hAnsi="Times New Roman" w:cs="Times New Roman"/>
          <w:sz w:val="24"/>
          <w:szCs w:val="24"/>
        </w:rPr>
        <w:t xml:space="preserve"> </w:t>
      </w:r>
      <w:r w:rsidRPr="00497F13">
        <w:rPr>
          <w:rFonts w:ascii="Times New Roman" w:hAnsi="Times New Roman" w:cs="Times New Roman"/>
          <w:sz w:val="24"/>
          <w:szCs w:val="24"/>
        </w:rPr>
        <w:t>.</w:t>
      </w:r>
    </w:p>
    <w:p w14:paraId="1E4A2A18" w14:textId="77777777" w:rsidR="00C16B34" w:rsidRPr="0062588B" w:rsidRDefault="00C16B34" w:rsidP="00C16B34">
      <w:pPr>
        <w:pStyle w:val="a7"/>
        <w:shd w:val="clear" w:color="auto" w:fill="FFFFFF"/>
        <w:spacing w:before="0" w:beforeAutospacing="0" w:after="0" w:afterAutospacing="0"/>
        <w:ind w:firstLine="567"/>
        <w:jc w:val="both"/>
        <w:rPr>
          <w:rFonts w:eastAsiaTheme="minorHAnsi"/>
          <w:lang w:val="uk-UA" w:eastAsia="en-US"/>
        </w:rPr>
      </w:pPr>
      <w:r w:rsidRPr="0062588B">
        <w:rPr>
          <w:rFonts w:eastAsiaTheme="minorHAnsi"/>
          <w:b/>
          <w:lang w:val="uk-UA" w:eastAsia="en-US"/>
        </w:rPr>
        <w:t>Обґрунтування обсягів закупівлі.</w:t>
      </w:r>
    </w:p>
    <w:p w14:paraId="1E3DAB45" w14:textId="52B224D0" w:rsidR="00C16B34" w:rsidRPr="0012520C" w:rsidRDefault="00C16B34" w:rsidP="00C16B34">
      <w:pPr>
        <w:pStyle w:val="a7"/>
        <w:shd w:val="clear" w:color="auto" w:fill="FFFFFF"/>
        <w:spacing w:before="0" w:beforeAutospacing="0" w:after="0" w:afterAutospacing="0"/>
        <w:ind w:firstLine="567"/>
        <w:jc w:val="both"/>
        <w:rPr>
          <w:rFonts w:eastAsiaTheme="minorHAnsi"/>
          <w:lang w:val="uk-UA" w:eastAsia="en-US"/>
        </w:rPr>
      </w:pPr>
      <w:r w:rsidRPr="0062588B">
        <w:rPr>
          <w:rFonts w:eastAsiaTheme="minorHAnsi"/>
          <w:lang w:val="uk-UA" w:eastAsia="en-US"/>
        </w:rPr>
        <w:t xml:space="preserve">Обсяги </w:t>
      </w:r>
      <w:r w:rsidRPr="0012520C">
        <w:rPr>
          <w:rFonts w:eastAsiaTheme="minorHAnsi"/>
          <w:lang w:val="uk-UA" w:eastAsia="en-US"/>
        </w:rPr>
        <w:t xml:space="preserve">обґрунтовуються відповідно фактичної потреби </w:t>
      </w:r>
      <w:r w:rsidRPr="0012520C">
        <w:rPr>
          <w:lang w:val="uk-UA"/>
        </w:rPr>
        <w:t xml:space="preserve">при </w:t>
      </w:r>
      <w:r w:rsidR="0012520C" w:rsidRPr="0012520C">
        <w:rPr>
          <w:lang w:val="uk-UA"/>
        </w:rPr>
        <w:t>поточному ремонту дорожнього покриття по вул. Соборна в м.Немирів, Вінницького району, Вінницької області</w:t>
      </w:r>
      <w:r w:rsidRPr="0012520C">
        <w:rPr>
          <w:rFonts w:eastAsiaTheme="minorHAnsi"/>
          <w:lang w:val="uk-UA"/>
        </w:rPr>
        <w:t>.</w:t>
      </w:r>
    </w:p>
    <w:p w14:paraId="3EE033A8" w14:textId="77777777" w:rsidR="00C16B34" w:rsidRPr="0062588B" w:rsidRDefault="00C16B34" w:rsidP="00C16B34">
      <w:pPr>
        <w:pStyle w:val="a9"/>
        <w:ind w:left="0" w:firstLine="567"/>
        <w:jc w:val="both"/>
        <w:rPr>
          <w:sz w:val="24"/>
          <w:szCs w:val="24"/>
        </w:rPr>
      </w:pPr>
      <w:r w:rsidRPr="0012520C">
        <w:rPr>
          <w:b/>
          <w:sz w:val="24"/>
          <w:szCs w:val="24"/>
        </w:rPr>
        <w:t>Технічні та якісні характеристики предмета закупівлі</w:t>
      </w:r>
      <w:r w:rsidRPr="0012520C">
        <w:rPr>
          <w:sz w:val="24"/>
          <w:szCs w:val="24"/>
        </w:rPr>
        <w:t>,</w:t>
      </w:r>
      <w:r w:rsidRPr="0012520C">
        <w:rPr>
          <w:spacing w:val="34"/>
          <w:sz w:val="24"/>
          <w:szCs w:val="24"/>
        </w:rPr>
        <w:t xml:space="preserve"> </w:t>
      </w:r>
      <w:r w:rsidRPr="0012520C">
        <w:rPr>
          <w:sz w:val="24"/>
          <w:szCs w:val="24"/>
        </w:rPr>
        <w:t>відповідають</w:t>
      </w:r>
      <w:r w:rsidRPr="0012520C">
        <w:rPr>
          <w:spacing w:val="32"/>
          <w:sz w:val="24"/>
          <w:szCs w:val="24"/>
        </w:rPr>
        <w:t xml:space="preserve"> </w:t>
      </w:r>
      <w:r w:rsidRPr="0012520C">
        <w:rPr>
          <w:sz w:val="24"/>
          <w:szCs w:val="24"/>
        </w:rPr>
        <w:t>технічним</w:t>
      </w:r>
      <w:r w:rsidRPr="0012520C">
        <w:rPr>
          <w:spacing w:val="31"/>
          <w:sz w:val="24"/>
          <w:szCs w:val="24"/>
        </w:rPr>
        <w:t xml:space="preserve"> </w:t>
      </w:r>
      <w:r w:rsidRPr="0012520C">
        <w:rPr>
          <w:sz w:val="24"/>
          <w:szCs w:val="24"/>
        </w:rPr>
        <w:t>умовам</w:t>
      </w:r>
      <w:r w:rsidRPr="0012520C">
        <w:rPr>
          <w:spacing w:val="30"/>
          <w:sz w:val="24"/>
          <w:szCs w:val="24"/>
        </w:rPr>
        <w:t xml:space="preserve"> </w:t>
      </w:r>
      <w:r w:rsidRPr="0012520C">
        <w:rPr>
          <w:sz w:val="24"/>
          <w:szCs w:val="24"/>
        </w:rPr>
        <w:t>та</w:t>
      </w:r>
      <w:r w:rsidRPr="0012520C">
        <w:rPr>
          <w:spacing w:val="-49"/>
          <w:sz w:val="24"/>
          <w:szCs w:val="24"/>
        </w:rPr>
        <w:t xml:space="preserve"> </w:t>
      </w:r>
      <w:r w:rsidRPr="0012520C">
        <w:rPr>
          <w:sz w:val="24"/>
          <w:szCs w:val="24"/>
        </w:rPr>
        <w:t>стандартам</w:t>
      </w:r>
      <w:r w:rsidRPr="0062588B">
        <w:rPr>
          <w:sz w:val="24"/>
          <w:szCs w:val="24"/>
        </w:rPr>
        <w:t>,</w:t>
      </w:r>
      <w:r w:rsidRPr="0062588B">
        <w:rPr>
          <w:spacing w:val="-6"/>
          <w:sz w:val="24"/>
          <w:szCs w:val="24"/>
        </w:rPr>
        <w:t xml:space="preserve"> </w:t>
      </w:r>
      <w:r w:rsidRPr="0062588B">
        <w:rPr>
          <w:sz w:val="24"/>
          <w:szCs w:val="24"/>
        </w:rPr>
        <w:t>передбаченим</w:t>
      </w:r>
      <w:r w:rsidRPr="0062588B">
        <w:rPr>
          <w:spacing w:val="3"/>
          <w:sz w:val="24"/>
          <w:szCs w:val="24"/>
        </w:rPr>
        <w:t xml:space="preserve"> </w:t>
      </w:r>
      <w:r w:rsidRPr="0062588B">
        <w:rPr>
          <w:sz w:val="24"/>
          <w:szCs w:val="24"/>
        </w:rPr>
        <w:t>законодавством</w:t>
      </w:r>
      <w:r w:rsidRPr="0062588B">
        <w:rPr>
          <w:spacing w:val="1"/>
          <w:sz w:val="24"/>
          <w:szCs w:val="24"/>
        </w:rPr>
        <w:t xml:space="preserve"> </w:t>
      </w:r>
      <w:r w:rsidRPr="0062588B">
        <w:rPr>
          <w:sz w:val="24"/>
          <w:szCs w:val="24"/>
        </w:rPr>
        <w:t>України,</w:t>
      </w:r>
      <w:r w:rsidRPr="0062588B">
        <w:rPr>
          <w:spacing w:val="-1"/>
          <w:sz w:val="24"/>
          <w:szCs w:val="24"/>
        </w:rPr>
        <w:t xml:space="preserve"> </w:t>
      </w:r>
      <w:r w:rsidRPr="0062588B">
        <w:rPr>
          <w:sz w:val="24"/>
          <w:szCs w:val="24"/>
        </w:rPr>
        <w:t>діючими</w:t>
      </w:r>
      <w:r w:rsidRPr="0062588B">
        <w:rPr>
          <w:spacing w:val="1"/>
          <w:sz w:val="24"/>
          <w:szCs w:val="24"/>
        </w:rPr>
        <w:t xml:space="preserve"> </w:t>
      </w:r>
      <w:r w:rsidRPr="0062588B">
        <w:rPr>
          <w:sz w:val="24"/>
          <w:szCs w:val="24"/>
        </w:rPr>
        <w:t>на</w:t>
      </w:r>
      <w:r w:rsidRPr="0062588B">
        <w:rPr>
          <w:spacing w:val="-3"/>
          <w:sz w:val="24"/>
          <w:szCs w:val="24"/>
        </w:rPr>
        <w:t xml:space="preserve"> </w:t>
      </w:r>
      <w:r w:rsidRPr="0062588B">
        <w:rPr>
          <w:sz w:val="24"/>
          <w:szCs w:val="24"/>
        </w:rPr>
        <w:t>період</w:t>
      </w:r>
      <w:r w:rsidRPr="0062588B">
        <w:rPr>
          <w:spacing w:val="-1"/>
          <w:sz w:val="24"/>
          <w:szCs w:val="24"/>
        </w:rPr>
        <w:t xml:space="preserve"> </w:t>
      </w:r>
      <w:r w:rsidRPr="0062588B">
        <w:rPr>
          <w:sz w:val="24"/>
          <w:szCs w:val="24"/>
        </w:rPr>
        <w:t xml:space="preserve">виконання робіт. </w:t>
      </w:r>
      <w:r w:rsidRPr="0062588B">
        <w:rPr>
          <w:bCs/>
          <w:sz w:val="24"/>
          <w:szCs w:val="24"/>
          <w:lang w:eastAsia="zh-CN"/>
        </w:rPr>
        <w:t>Роботи повинні бути виконанні з дотриманням технологічних процесів будівництва, відповідати вимогам будівельних норм, правилам та стандартам встановленим для виконання такого виду робіт, матеріальні ресурси, що використовуються для їх виконання, повинні відповідати Кошторисним нормам України, затверджених наказом Мінрегіонбуду України від 01.11.2021 №281, іншим нормативно-правовим актам і нормативним документам у галузі будівництва, науково-проектній документації та умовам Договору, з метою забезпечення надійності, міцності, стійкості і довговічності конструкцій, монтажу технологічного та інженерного обладнання/матеріалів. Вартість робіт визначається з урахуванням наказу Мінрегіону від 01.11.2021 № 281 «Про затвердження кошторисних норм України у будівництві» та Кошторисних норм України «Настанова з визначення вартості будівництва».</w:t>
      </w:r>
    </w:p>
    <w:p w14:paraId="3A2A99B6" w14:textId="13F8C360" w:rsidR="00C16B34" w:rsidRPr="0062588B" w:rsidRDefault="00C16B34" w:rsidP="00C16B34">
      <w:pPr>
        <w:pStyle w:val="a9"/>
        <w:ind w:left="0" w:right="121" w:firstLine="567"/>
        <w:jc w:val="both"/>
        <w:rPr>
          <w:rFonts w:eastAsiaTheme="minorHAnsi"/>
          <w:sz w:val="24"/>
          <w:szCs w:val="24"/>
        </w:rPr>
      </w:pPr>
      <w:r w:rsidRPr="0062588B">
        <w:rPr>
          <w:rFonts w:eastAsiaTheme="minorHAnsi"/>
          <w:b/>
          <w:sz w:val="24"/>
          <w:szCs w:val="24"/>
        </w:rPr>
        <w:t>Розмір бюджетного призначення</w:t>
      </w:r>
      <w:r w:rsidRPr="0062588B">
        <w:rPr>
          <w:rFonts w:eastAsiaTheme="minorHAnsi"/>
          <w:sz w:val="24"/>
          <w:szCs w:val="24"/>
        </w:rPr>
        <w:t xml:space="preserve"> визначено відповідно до затвердженого кошторису та наявної потреби у поточному ремонт</w:t>
      </w:r>
      <w:r>
        <w:rPr>
          <w:rFonts w:eastAsiaTheme="minorHAnsi"/>
          <w:sz w:val="24"/>
          <w:szCs w:val="24"/>
        </w:rPr>
        <w:t>у</w:t>
      </w:r>
      <w:r w:rsidRPr="0062588B">
        <w:rPr>
          <w:rFonts w:eastAsiaTheme="minorHAnsi"/>
          <w:sz w:val="24"/>
          <w:szCs w:val="24"/>
        </w:rPr>
        <w:t xml:space="preserve"> </w:t>
      </w:r>
      <w:r w:rsidRPr="006F50B0">
        <w:rPr>
          <w:rFonts w:eastAsiaTheme="minorHAnsi"/>
          <w:sz w:val="24"/>
          <w:szCs w:val="24"/>
        </w:rPr>
        <w:t xml:space="preserve">дорожнього </w:t>
      </w:r>
      <w:r w:rsidRPr="00590240">
        <w:rPr>
          <w:rFonts w:eastAsiaTheme="minorHAnsi"/>
          <w:sz w:val="24"/>
          <w:szCs w:val="24"/>
        </w:rPr>
        <w:t>покриття</w:t>
      </w:r>
      <w:bookmarkStart w:id="0" w:name="_GoBack"/>
      <w:bookmarkEnd w:id="0"/>
      <w:r w:rsidRPr="0062588B">
        <w:rPr>
          <w:rFonts w:eastAsiaTheme="minorHAnsi"/>
          <w:sz w:val="24"/>
          <w:szCs w:val="24"/>
        </w:rPr>
        <w:t>.</w:t>
      </w:r>
    </w:p>
    <w:p w14:paraId="0F57A141"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b/>
          <w:sz w:val="24"/>
          <w:szCs w:val="24"/>
        </w:rPr>
        <w:t>Обґрунтування</w:t>
      </w:r>
      <w:r w:rsidRPr="0062588B">
        <w:rPr>
          <w:rFonts w:ascii="Times New Roman" w:hAnsi="Times New Roman" w:cs="Times New Roman"/>
          <w:b/>
          <w:spacing w:val="1"/>
          <w:sz w:val="24"/>
          <w:szCs w:val="24"/>
        </w:rPr>
        <w:t xml:space="preserve"> </w:t>
      </w:r>
      <w:r w:rsidRPr="0062588B">
        <w:rPr>
          <w:rFonts w:ascii="Times New Roman" w:hAnsi="Times New Roman" w:cs="Times New Roman"/>
          <w:b/>
          <w:sz w:val="24"/>
          <w:szCs w:val="24"/>
        </w:rPr>
        <w:t>очікуваної</w:t>
      </w:r>
      <w:r w:rsidRPr="0062588B">
        <w:rPr>
          <w:rFonts w:ascii="Times New Roman" w:hAnsi="Times New Roman" w:cs="Times New Roman"/>
          <w:b/>
          <w:spacing w:val="1"/>
          <w:sz w:val="24"/>
          <w:szCs w:val="24"/>
        </w:rPr>
        <w:t xml:space="preserve"> </w:t>
      </w:r>
      <w:r w:rsidRPr="0062588B">
        <w:rPr>
          <w:rFonts w:ascii="Times New Roman" w:hAnsi="Times New Roman" w:cs="Times New Roman"/>
          <w:b/>
          <w:sz w:val="24"/>
          <w:szCs w:val="24"/>
        </w:rPr>
        <w:t>ціни</w:t>
      </w:r>
      <w:r w:rsidRPr="0062588B">
        <w:rPr>
          <w:rFonts w:ascii="Times New Roman" w:hAnsi="Times New Roman" w:cs="Times New Roman"/>
          <w:b/>
          <w:spacing w:val="1"/>
          <w:sz w:val="24"/>
          <w:szCs w:val="24"/>
        </w:rPr>
        <w:t xml:space="preserve"> </w:t>
      </w:r>
      <w:r w:rsidRPr="0062588B">
        <w:rPr>
          <w:rFonts w:ascii="Times New Roman" w:hAnsi="Times New Roman" w:cs="Times New Roman"/>
          <w:b/>
          <w:sz w:val="24"/>
          <w:szCs w:val="24"/>
        </w:rPr>
        <w:t>закупівлі:</w:t>
      </w:r>
      <w:r w:rsidRPr="0062588B">
        <w:rPr>
          <w:rFonts w:ascii="Times New Roman" w:hAnsi="Times New Roman" w:cs="Times New Roman"/>
          <w:b/>
          <w:spacing w:val="1"/>
          <w:sz w:val="24"/>
          <w:szCs w:val="24"/>
        </w:rPr>
        <w:t xml:space="preserve"> </w:t>
      </w:r>
      <w:r w:rsidRPr="0062588B">
        <w:rPr>
          <w:rFonts w:ascii="Times New Roman" w:hAnsi="Times New Roman" w:cs="Times New Roman"/>
          <w:sz w:val="24"/>
          <w:szCs w:val="24"/>
        </w:rPr>
        <w:t>розрахунок</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очікуваної</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вартості</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предмета</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закупівлі</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проведено</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відповідно</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рекомендаціям</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Наказу</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Мінекономіки</w:t>
      </w:r>
      <w:r w:rsidRPr="0062588B">
        <w:rPr>
          <w:rFonts w:ascii="Times New Roman" w:hAnsi="Times New Roman" w:cs="Times New Roman"/>
          <w:spacing w:val="1"/>
          <w:sz w:val="24"/>
          <w:szCs w:val="24"/>
        </w:rPr>
        <w:t xml:space="preserve"> </w:t>
      </w:r>
      <w:r w:rsidRPr="0062588B">
        <w:rPr>
          <w:rFonts w:ascii="Times New Roman" w:hAnsi="Times New Roman" w:cs="Times New Roman"/>
          <w:sz w:val="24"/>
          <w:szCs w:val="24"/>
        </w:rPr>
        <w:t>від 18.02.2020р. №275 «Про затвердження примірної методики визначення очікуваної вартості предмета закупівлі» з урахуванням проектно-кошторисної документації.</w:t>
      </w:r>
    </w:p>
    <w:p w14:paraId="2FD1EEB1" w14:textId="77777777" w:rsidR="00C16B34" w:rsidRPr="0062588B" w:rsidRDefault="00C16B34" w:rsidP="00C16B34">
      <w:pPr>
        <w:pStyle w:val="a9"/>
        <w:ind w:left="0" w:firstLine="567"/>
        <w:jc w:val="both"/>
        <w:rPr>
          <w:sz w:val="24"/>
          <w:szCs w:val="24"/>
        </w:rPr>
      </w:pPr>
      <w:r w:rsidRPr="0062588B">
        <w:rPr>
          <w:sz w:val="24"/>
          <w:szCs w:val="24"/>
          <w:lang w:eastAsia="uk-UA"/>
        </w:rPr>
        <w:t xml:space="preserve">Пунктом 14 </w:t>
      </w:r>
      <w:r w:rsidRPr="0062588B">
        <w:rPr>
          <w:sz w:val="24"/>
          <w:szCs w:val="24"/>
        </w:rPr>
        <w:t xml:space="preserve">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w:t>
      </w:r>
      <w:r w:rsidRPr="0062588B">
        <w:rPr>
          <w:sz w:val="24"/>
          <w:szCs w:val="24"/>
        </w:rPr>
        <w:lastRenderedPageBreak/>
        <w:t>правового жиму воєнного стану в Україні та протягом 90 днів з дня його припинення або скасування» зі змінами (далі – Постанова про особливості) визначено:</w:t>
      </w:r>
    </w:p>
    <w:p w14:paraId="23BEB8FF" w14:textId="77777777" w:rsidR="00C16B34" w:rsidRPr="0062588B" w:rsidRDefault="00C16B34" w:rsidP="00C16B34">
      <w:pPr>
        <w:pStyle w:val="a9"/>
        <w:ind w:left="0" w:firstLine="567"/>
        <w:jc w:val="both"/>
        <w:rPr>
          <w:i/>
          <w:sz w:val="24"/>
          <w:szCs w:val="24"/>
        </w:rPr>
      </w:pPr>
      <w:r w:rsidRPr="0062588B">
        <w:rPr>
          <w:i/>
          <w:sz w:val="24"/>
          <w:szCs w:val="24"/>
        </w:rPr>
        <w:t>«Закупівля відповідно до цих особливостей здійснюється замовником на підставі наявної потреби або у разі планової потреби наступного року (планових потреб наступних періодів). Запланована закупівля, незалежно від її вартості, включається до річного плану закупівель замовника відповідно до статті 4 Закону».</w:t>
      </w:r>
    </w:p>
    <w:p w14:paraId="66CBC70E"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 xml:space="preserve">Законом не встановлено обов’язку замовника складати та затверджувати річний план закупівель на підставі кошторису (в т.ч. тимчасового кошторису). </w:t>
      </w:r>
      <w:r w:rsidRPr="0062588B">
        <w:rPr>
          <w:rFonts w:ascii="Times New Roman" w:hAnsi="Times New Roman" w:cs="Times New Roman"/>
          <w:sz w:val="24"/>
          <w:szCs w:val="24"/>
          <w:u w:val="single"/>
        </w:rPr>
        <w:t>При визначенні очікуваної вартості предмета закупівлі замовники можуть виходити із планових вартісних показників (очікуваної вартості), потреби тощо</w:t>
      </w:r>
      <w:r w:rsidRPr="0062588B">
        <w:rPr>
          <w:rFonts w:ascii="Times New Roman" w:hAnsi="Times New Roman" w:cs="Times New Roman"/>
          <w:sz w:val="24"/>
          <w:szCs w:val="24"/>
        </w:rPr>
        <w:t xml:space="preserve">. </w:t>
      </w:r>
    </w:p>
    <w:p w14:paraId="32A05BAC"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 xml:space="preserve">Якщо закупівля здійснена з урахуванням планової потреби у товарах, роботах та послугах на рік, то на початку нового бюджетного року, навіть, за наявності тимчасового індивідуального кошторису </w:t>
      </w:r>
      <w:r w:rsidRPr="0062588B">
        <w:rPr>
          <w:rFonts w:ascii="Times New Roman" w:hAnsi="Times New Roman" w:cs="Times New Roman"/>
          <w:sz w:val="24"/>
          <w:szCs w:val="24"/>
          <w:u w:val="single"/>
        </w:rPr>
        <w:t>замовник у договорах про закупівлю може зазначити суму договору відповідно до ціни тендерної пропозиції</w:t>
      </w:r>
      <w:r w:rsidRPr="0062588B">
        <w:rPr>
          <w:rFonts w:ascii="Times New Roman" w:hAnsi="Times New Roman" w:cs="Times New Roman"/>
          <w:sz w:val="24"/>
          <w:szCs w:val="24"/>
        </w:rPr>
        <w:t xml:space="preserve">, яку визначено найбільш економічно вигідною за результатами аукціону або ціни пропозиції на переговорах (переговорна процедура) </w:t>
      </w:r>
      <w:r w:rsidRPr="0062588B">
        <w:rPr>
          <w:rFonts w:ascii="Times New Roman" w:hAnsi="Times New Roman" w:cs="Times New Roman"/>
          <w:sz w:val="24"/>
          <w:szCs w:val="24"/>
          <w:u w:val="single"/>
        </w:rPr>
        <w:t>та взяти зобов’язання щодо оплати частини предмета закупівлі в межах доведеної суми, передбачивши умову щодо оплати залишку предмета закупівлі виключно за наявності коштів з постійним кошторисом</w:t>
      </w:r>
      <w:r w:rsidRPr="0062588B">
        <w:rPr>
          <w:rFonts w:ascii="Times New Roman" w:hAnsi="Times New Roman" w:cs="Times New Roman"/>
          <w:sz w:val="24"/>
          <w:szCs w:val="24"/>
        </w:rPr>
        <w:t xml:space="preserve">. Таку позицію, висвітлено за листом інформаційного характеру Мінекономрозвитку України «Щодо планування закупівель» №3302-06/29640-06 від 14.09.2016 року. </w:t>
      </w:r>
    </w:p>
    <w:p w14:paraId="4CE9AB6D" w14:textId="77777777" w:rsidR="00C16B34" w:rsidRPr="0062588B" w:rsidRDefault="00C16B34" w:rsidP="00C16B34">
      <w:pPr>
        <w:spacing w:after="0" w:line="240" w:lineRule="auto"/>
        <w:ind w:firstLine="567"/>
        <w:jc w:val="both"/>
        <w:rPr>
          <w:rFonts w:ascii="Times New Roman" w:hAnsi="Times New Roman" w:cs="Times New Roman"/>
          <w:i/>
          <w:sz w:val="24"/>
          <w:szCs w:val="24"/>
        </w:rPr>
      </w:pPr>
      <w:r w:rsidRPr="0062588B">
        <w:rPr>
          <w:rFonts w:ascii="Times New Roman" w:hAnsi="Times New Roman" w:cs="Times New Roman"/>
          <w:sz w:val="24"/>
          <w:szCs w:val="24"/>
        </w:rPr>
        <w:t xml:space="preserve">Відтак, згідно статті 4 Закону: </w:t>
      </w:r>
      <w:r w:rsidRPr="0062588B">
        <w:rPr>
          <w:rFonts w:ascii="Times New Roman" w:hAnsi="Times New Roman" w:cs="Times New Roman"/>
          <w:i/>
          <w:sz w:val="24"/>
          <w:szCs w:val="24"/>
        </w:rPr>
        <w:t>«Планування закупівель здійснюється на підставі наявної потреби у закупівлі товарів, робіт і послуг. Заплановані закупівлі включаються до річного плану закупівель (далі - річний план).</w:t>
      </w:r>
    </w:p>
    <w:p w14:paraId="3B625B8D" w14:textId="77777777" w:rsidR="00C16B34" w:rsidRPr="0062588B" w:rsidRDefault="00C16B34" w:rsidP="00C16B34">
      <w:pPr>
        <w:spacing w:after="0" w:line="240" w:lineRule="auto"/>
        <w:ind w:firstLine="567"/>
        <w:jc w:val="both"/>
        <w:rPr>
          <w:rFonts w:ascii="Times New Roman" w:hAnsi="Times New Roman" w:cs="Times New Roman"/>
          <w:i/>
          <w:sz w:val="24"/>
          <w:szCs w:val="24"/>
        </w:rPr>
      </w:pPr>
      <w:r w:rsidRPr="0062588B">
        <w:rPr>
          <w:rFonts w:ascii="Times New Roman" w:hAnsi="Times New Roman" w:cs="Times New Roman"/>
          <w:i/>
          <w:sz w:val="24"/>
          <w:szCs w:val="24"/>
        </w:rPr>
        <w:t>Річний план та зміни до нього безоплатно оприлюднюються замовником в електронній системі закупівель протягом п’яти робочих днів з дня затвердження річного плану та змін до нього.</w:t>
      </w:r>
    </w:p>
    <w:p w14:paraId="475EF9BA" w14:textId="77777777" w:rsidR="00C16B34" w:rsidRPr="0062588B" w:rsidRDefault="00C16B34" w:rsidP="00C16B34">
      <w:pPr>
        <w:spacing w:after="0" w:line="240" w:lineRule="auto"/>
        <w:ind w:firstLine="567"/>
        <w:jc w:val="both"/>
        <w:rPr>
          <w:rFonts w:ascii="Times New Roman" w:hAnsi="Times New Roman" w:cs="Times New Roman"/>
          <w:i/>
          <w:sz w:val="24"/>
          <w:szCs w:val="24"/>
        </w:rPr>
      </w:pPr>
      <w:r w:rsidRPr="0062588B">
        <w:rPr>
          <w:rFonts w:ascii="Times New Roman" w:hAnsi="Times New Roman" w:cs="Times New Roman"/>
          <w:i/>
          <w:sz w:val="24"/>
          <w:szCs w:val="24"/>
        </w:rPr>
        <w:t>Закупівля здійснюється відповідно до річного плану».</w:t>
      </w:r>
    </w:p>
    <w:p w14:paraId="219F35AE"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 xml:space="preserve">Також Мінекономіки України оприлюднено на веб-сайті Prozorro Інфолист № 3304-04/54160-06 від 03.09.2020 року «ЩОДО ПЛАНУВАННЯ ЗАКУПІВЕЛЬ» за посиланням </w:t>
      </w:r>
      <w:hyperlink r:id="rId5" w:history="1">
        <w:r w:rsidRPr="0062588B">
          <w:rPr>
            <w:rStyle w:val="a3"/>
            <w:rFonts w:ascii="Times New Roman" w:hAnsi="Times New Roman" w:cs="Times New Roman"/>
            <w:sz w:val="24"/>
            <w:szCs w:val="24"/>
          </w:rPr>
          <w:t>https://infobox.prozorro.org/news-mert/shchodo-planuvannya-zakupivel-1</w:t>
        </w:r>
      </w:hyperlink>
    </w:p>
    <w:p w14:paraId="73DB1745"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Вказаним листом Мінекономіки України підтвердило, що закупівля може відбуватись без наявного обсягу коштів на покриття потреби, керуючись документально засвідченим фактом потреби замовника в здійсненні такої закупівлі: «Таким чином, ураховуючи, що Закон не містить заборон щодо проведення закупівель до набрання чинності Закону про Державний бюджет України, затвердження кошторису, плану використання бюджетних коштів, фінансового плану підприємства, замовник для забезпечення невідкладних потреб у товарах, роботах і послугах у наступному році, може наприкінці поточного року (або на початку наступного року) розпочати закупівлю за відповідним предметом закупівлі.</w:t>
      </w:r>
    </w:p>
    <w:p w14:paraId="3718A1B6"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Водночас при укладанні договору про закупівлю за результатом процедури розпоряднику (одержувачу) бюджетних коштів необхідно обов’язково враховувати вимоги частини першої статті 23 БКУ та частини четвертої статті 48 БКУ, які забороняють взяття розпорядниками (одержувачами) бюджетних зобов’язань та здійснення платежів без відповідних бюджетних асигнувань, що в свою чергу надаються відповідно до встановлених бюджетних призначень.</w:t>
      </w:r>
    </w:p>
    <w:p w14:paraId="47008F78"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Тому, в проекті договору про закупівлю та договорі про закупівлю замовнику необхідно передбачити відповідний порядок виникнення договірних зобов’язань в залежності від реального фінансування.»</w:t>
      </w:r>
    </w:p>
    <w:p w14:paraId="7B8CCBF3" w14:textId="77777777" w:rsidR="00C16B34" w:rsidRPr="0062588B" w:rsidRDefault="00C16B34" w:rsidP="00C16B34">
      <w:pPr>
        <w:spacing w:after="0" w:line="240" w:lineRule="auto"/>
        <w:ind w:firstLine="567"/>
        <w:jc w:val="both"/>
        <w:rPr>
          <w:rFonts w:ascii="Times New Roman" w:hAnsi="Times New Roman"/>
          <w:bCs/>
          <w:sz w:val="24"/>
          <w:szCs w:val="24"/>
        </w:rPr>
      </w:pPr>
      <w:r w:rsidRPr="0062588B">
        <w:rPr>
          <w:rFonts w:ascii="Times New Roman" w:hAnsi="Times New Roman" w:cs="Times New Roman"/>
          <w:b/>
          <w:i/>
          <w:sz w:val="24"/>
          <w:szCs w:val="24"/>
        </w:rPr>
        <w:t>Нормативно-правове регулювання</w:t>
      </w:r>
      <w:r w:rsidRPr="0062588B">
        <w:rPr>
          <w:rFonts w:ascii="Times New Roman" w:hAnsi="Times New Roman" w:cs="Times New Roman"/>
          <w:sz w:val="24"/>
          <w:szCs w:val="24"/>
        </w:rPr>
        <w:t xml:space="preserve">. </w:t>
      </w:r>
      <w:bookmarkStart w:id="1" w:name="_Hlk122960530"/>
      <w:r w:rsidRPr="0062588B">
        <w:rPr>
          <w:rFonts w:ascii="Times New Roman" w:hAnsi="Times New Roman" w:cs="Times New Roman"/>
          <w:sz w:val="24"/>
          <w:szCs w:val="24"/>
        </w:rPr>
        <w:t>Закон України «Про регулювання містобудівної діяльності», Кошторисні норми України та решта діючих будівельних норм, державних стандартів і правил</w:t>
      </w:r>
      <w:r w:rsidRPr="0062588B">
        <w:rPr>
          <w:rFonts w:ascii="Times New Roman" w:hAnsi="Times New Roman"/>
          <w:bCs/>
          <w:sz w:val="24"/>
          <w:szCs w:val="24"/>
        </w:rPr>
        <w:t xml:space="preserve">. </w:t>
      </w:r>
      <w:bookmarkEnd w:id="1"/>
    </w:p>
    <w:p w14:paraId="637935EA" w14:textId="77777777" w:rsidR="00C16B34" w:rsidRPr="0062588B"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 xml:space="preserve">Під час здійснення закупівлі послуг з поточного ремонту предмет закупівлі визначається за кожним окремим будинком, будівлею, спорудою, лінійним об’єктом інженерно-транспортної інфраструктури згідно з термінологією державних будівельних </w:t>
      </w:r>
      <w:r w:rsidRPr="0062588B">
        <w:rPr>
          <w:rFonts w:ascii="Times New Roman" w:hAnsi="Times New Roman" w:cs="Times New Roman"/>
          <w:sz w:val="24"/>
          <w:szCs w:val="24"/>
        </w:rPr>
        <w:lastRenderedPageBreak/>
        <w:t>норм ДБН А.2.2-3:2014 «Склад та зміст проектної документації на будівництво», затверджених наказом Міністерства регіонального розвитку, будівництва та житлово-комунального господарства України від 04 червня 2014 року № 163, та/або галузевих будівельних норм ГБН Г.1-218-182:2011 «Ремонт автомобільних доріг загального користування. Види ремонтів та переліки робіт», затверджених наказом Державної служби автомобільних доріг України від 23 серпня 2011 року № 301.</w:t>
      </w:r>
    </w:p>
    <w:p w14:paraId="3C164FF6" w14:textId="77777777" w:rsidR="00C16B34" w:rsidRPr="00B545B8" w:rsidRDefault="00C16B34" w:rsidP="00C16B34">
      <w:pPr>
        <w:spacing w:after="0" w:line="240" w:lineRule="auto"/>
        <w:ind w:firstLine="567"/>
        <w:jc w:val="both"/>
        <w:rPr>
          <w:rFonts w:ascii="Times New Roman" w:hAnsi="Times New Roman" w:cs="Times New Roman"/>
          <w:sz w:val="24"/>
          <w:szCs w:val="24"/>
        </w:rPr>
      </w:pPr>
      <w:r w:rsidRPr="0062588B">
        <w:rPr>
          <w:rFonts w:ascii="Times New Roman" w:hAnsi="Times New Roman" w:cs="Times New Roman"/>
          <w:sz w:val="24"/>
          <w:szCs w:val="24"/>
        </w:rPr>
        <w:t xml:space="preserve">Підставою для формування потреби та обґрунтування розміру витрат Замовником і далі визначення очікуваної вартості по даній закупівлі був </w:t>
      </w:r>
      <w:r w:rsidRPr="00B545B8">
        <w:rPr>
          <w:rFonts w:ascii="Times New Roman" w:hAnsi="Times New Roman" w:cs="Times New Roman"/>
          <w:sz w:val="24"/>
          <w:szCs w:val="24"/>
        </w:rPr>
        <w:t>затверджений кошторис.</w:t>
      </w:r>
    </w:p>
    <w:p w14:paraId="279BA6F7" w14:textId="229BB14D" w:rsidR="00845D65" w:rsidRPr="00B545B8" w:rsidRDefault="00C16B34" w:rsidP="00C16B34">
      <w:pPr>
        <w:pStyle w:val="a9"/>
        <w:ind w:left="0" w:right="49" w:firstLine="567"/>
        <w:jc w:val="both"/>
        <w:rPr>
          <w:rFonts w:eastAsia="SimSun"/>
          <w:i/>
          <w:sz w:val="24"/>
          <w:szCs w:val="24"/>
          <w:lang w:eastAsia="ru-RU"/>
        </w:rPr>
      </w:pPr>
      <w:r w:rsidRPr="00B545B8">
        <w:rPr>
          <w:sz w:val="24"/>
          <w:szCs w:val="24"/>
        </w:rPr>
        <w:t>Очікувана</w:t>
      </w:r>
      <w:r w:rsidRPr="00B545B8">
        <w:rPr>
          <w:spacing w:val="1"/>
          <w:sz w:val="24"/>
          <w:szCs w:val="24"/>
        </w:rPr>
        <w:t xml:space="preserve"> </w:t>
      </w:r>
      <w:r w:rsidRPr="00B545B8">
        <w:rPr>
          <w:sz w:val="24"/>
          <w:szCs w:val="24"/>
        </w:rPr>
        <w:t>вартість</w:t>
      </w:r>
      <w:r w:rsidRPr="00B545B8">
        <w:rPr>
          <w:spacing w:val="-1"/>
          <w:sz w:val="24"/>
          <w:szCs w:val="24"/>
        </w:rPr>
        <w:t xml:space="preserve"> </w:t>
      </w:r>
      <w:r w:rsidRPr="00B545B8">
        <w:rPr>
          <w:sz w:val="24"/>
          <w:szCs w:val="24"/>
        </w:rPr>
        <w:t>закупівлі</w:t>
      </w:r>
      <w:r w:rsidRPr="00B545B8">
        <w:rPr>
          <w:spacing w:val="-5"/>
          <w:sz w:val="24"/>
          <w:szCs w:val="24"/>
        </w:rPr>
        <w:t xml:space="preserve"> </w:t>
      </w:r>
      <w:r w:rsidRPr="00B545B8">
        <w:rPr>
          <w:sz w:val="24"/>
          <w:szCs w:val="24"/>
        </w:rPr>
        <w:t>становить</w:t>
      </w:r>
      <w:r w:rsidRPr="00B545B8">
        <w:rPr>
          <w:spacing w:val="1"/>
          <w:sz w:val="24"/>
          <w:szCs w:val="24"/>
        </w:rPr>
        <w:t xml:space="preserve"> </w:t>
      </w:r>
      <w:r w:rsidR="0012520C" w:rsidRPr="00B545B8">
        <w:rPr>
          <w:b/>
          <w:color w:val="000000"/>
          <w:sz w:val="24"/>
          <w:szCs w:val="24"/>
          <w:lang w:eastAsia="uk-UA"/>
        </w:rPr>
        <w:t>2132560</w:t>
      </w:r>
      <w:r w:rsidRPr="00B545B8">
        <w:rPr>
          <w:b/>
          <w:color w:val="000000"/>
          <w:sz w:val="24"/>
          <w:szCs w:val="24"/>
          <w:lang w:eastAsia="uk-UA"/>
        </w:rPr>
        <w:t xml:space="preserve">,00 </w:t>
      </w:r>
      <w:r w:rsidRPr="00B545B8">
        <w:rPr>
          <w:b/>
          <w:sz w:val="24"/>
          <w:szCs w:val="24"/>
        </w:rPr>
        <w:t>грн</w:t>
      </w:r>
      <w:r w:rsidRPr="00B545B8">
        <w:rPr>
          <w:b/>
          <w:color w:val="000000"/>
          <w:sz w:val="24"/>
          <w:szCs w:val="24"/>
          <w:lang w:eastAsia="uk-UA"/>
        </w:rPr>
        <w:t>. з ПДВ.</w:t>
      </w:r>
    </w:p>
    <w:p w14:paraId="064E6D81" w14:textId="1AB6170F" w:rsidR="008551C2" w:rsidRDefault="008551C2" w:rsidP="00AE4C92">
      <w:pPr>
        <w:spacing w:after="0" w:line="240" w:lineRule="auto"/>
        <w:jc w:val="both"/>
        <w:rPr>
          <w:rFonts w:ascii="Times New Roman" w:hAnsi="Times New Roman" w:cs="Times New Roman"/>
          <w:sz w:val="24"/>
          <w:szCs w:val="24"/>
        </w:rPr>
      </w:pPr>
    </w:p>
    <w:p w14:paraId="63F00D89" w14:textId="77777777" w:rsidR="00295E7B" w:rsidRPr="00497F13" w:rsidRDefault="00295E7B" w:rsidP="00413B0D">
      <w:pPr>
        <w:spacing w:after="0" w:line="240" w:lineRule="auto"/>
        <w:ind w:firstLine="567"/>
        <w:jc w:val="both"/>
        <w:rPr>
          <w:rFonts w:ascii="Times New Roman" w:eastAsia="Times New Roman" w:hAnsi="Times New Roman" w:cs="Times New Roman"/>
          <w:b/>
          <w:sz w:val="24"/>
          <w:szCs w:val="24"/>
          <w:lang w:eastAsia="ru-RU"/>
        </w:rPr>
      </w:pPr>
      <w:r w:rsidRPr="00497F13">
        <w:rPr>
          <w:rFonts w:ascii="Times New Roman" w:hAnsi="Times New Roman"/>
          <w:b/>
          <w:sz w:val="24"/>
          <w:szCs w:val="24"/>
        </w:rPr>
        <w:t xml:space="preserve">Нормативно-правові акти, що формують підстави застосування </w:t>
      </w:r>
      <w:r w:rsidRPr="00497F13">
        <w:rPr>
          <w:rFonts w:ascii="Times New Roman" w:eastAsia="Times New Roman" w:hAnsi="Times New Roman" w:cs="Times New Roman"/>
          <w:b/>
          <w:sz w:val="24"/>
          <w:szCs w:val="24"/>
          <w:lang w:eastAsia="ru-RU"/>
        </w:rPr>
        <w:t>процедури відкритих торгів:</w:t>
      </w:r>
    </w:p>
    <w:p w14:paraId="0DB5E682" w14:textId="4D813F60" w:rsidR="00986151" w:rsidRPr="00417A19" w:rsidRDefault="00986151" w:rsidP="00986151">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r w:rsidRPr="00417A19">
        <w:rPr>
          <w:rFonts w:ascii="Times New Roman" w:eastAsia="Times New Roman" w:hAnsi="Times New Roman" w:cs="Times New Roman"/>
          <w:sz w:val="24"/>
          <w:szCs w:val="24"/>
          <w:lang w:eastAsia="ru-RU"/>
        </w:rPr>
        <w:t xml:space="preserve">. </w:t>
      </w:r>
      <w:r w:rsidRPr="00417A19">
        <w:rPr>
          <w:rFonts w:ascii="Times New Roman" w:hAnsi="Times New Roman"/>
          <w:i/>
          <w:sz w:val="24"/>
          <w:szCs w:val="24"/>
        </w:rPr>
        <w:t xml:space="preserve">Закон України </w:t>
      </w:r>
      <w:r w:rsidRPr="00417A19">
        <w:rPr>
          <w:rFonts w:ascii="Times New Roman" w:eastAsia="Times New Roman" w:hAnsi="Times New Roman" w:cs="Times New Roman"/>
          <w:i/>
          <w:sz w:val="24"/>
          <w:szCs w:val="24"/>
          <w:lang w:eastAsia="ru-RU"/>
        </w:rPr>
        <w:t xml:space="preserve">“Про публічні закупівлі” №922-VIII від 25.12.2015 року, в редакції від 19.04.2020 №114-IX в редакції зі змінами </w:t>
      </w:r>
      <w:r w:rsidRPr="00417A19">
        <w:rPr>
          <w:rFonts w:ascii="Times New Roman" w:hAnsi="Times New Roman"/>
          <w:i/>
          <w:sz w:val="24"/>
          <w:szCs w:val="24"/>
        </w:rPr>
        <w:t xml:space="preserve">до Закону України "Про публічні закупівлі" та інших законодавчих актів України щодо здійснення оборонних та публічних закупівель на період дії правового режиму воєнного стану» №7163 від 14.03.2022 року, зокрема в частині дії </w:t>
      </w:r>
      <w:r w:rsidRPr="00417A19">
        <w:rPr>
          <w:rFonts w:ascii="Times New Roman" w:hAnsi="Times New Roman"/>
          <w:i/>
          <w:color w:val="000000"/>
          <w:sz w:val="24"/>
          <w:szCs w:val="24"/>
        </w:rPr>
        <w:t>пунктів 3</w:t>
      </w:r>
      <w:r w:rsidRPr="00417A19">
        <w:rPr>
          <w:rFonts w:ascii="Times New Roman" w:hAnsi="Times New Roman"/>
          <w:i/>
          <w:color w:val="000000"/>
          <w:sz w:val="24"/>
          <w:szCs w:val="24"/>
          <w:vertAlign w:val="superscript"/>
        </w:rPr>
        <w:t>7</w:t>
      </w:r>
      <w:r w:rsidRPr="00417A19">
        <w:rPr>
          <w:rFonts w:ascii="Times New Roman" w:hAnsi="Times New Roman"/>
          <w:i/>
          <w:color w:val="000000"/>
          <w:sz w:val="24"/>
          <w:szCs w:val="24"/>
        </w:rPr>
        <w:t>-3</w:t>
      </w:r>
      <w:r w:rsidRPr="00417A19">
        <w:rPr>
          <w:rFonts w:ascii="Times New Roman" w:hAnsi="Times New Roman"/>
          <w:i/>
          <w:color w:val="000000"/>
          <w:sz w:val="24"/>
          <w:szCs w:val="24"/>
          <w:vertAlign w:val="superscript"/>
        </w:rPr>
        <w:t>8</w:t>
      </w:r>
      <w:r w:rsidRPr="00417A19">
        <w:rPr>
          <w:rFonts w:ascii="Times New Roman" w:hAnsi="Times New Roman"/>
          <w:i/>
          <w:color w:val="000000"/>
          <w:sz w:val="24"/>
          <w:szCs w:val="24"/>
        </w:rPr>
        <w:t xml:space="preserve"> розділу Х “Прикінцеві та перехідні положення” Закону</w:t>
      </w:r>
      <w:r w:rsidRPr="00417A19">
        <w:rPr>
          <w:rFonts w:ascii="Times New Roman" w:hAnsi="Times New Roman"/>
          <w:i/>
          <w:sz w:val="24"/>
          <w:szCs w:val="24"/>
        </w:rPr>
        <w:t>.</w:t>
      </w:r>
    </w:p>
    <w:p w14:paraId="1658D189" w14:textId="43C88C29" w:rsidR="00986151" w:rsidRPr="00417A19" w:rsidRDefault="00986151" w:rsidP="00986151">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r w:rsidRPr="00417A19">
        <w:rPr>
          <w:rFonts w:ascii="Times New Roman" w:eastAsia="Times New Roman" w:hAnsi="Times New Roman" w:cs="Times New Roman"/>
          <w:sz w:val="24"/>
          <w:szCs w:val="24"/>
          <w:lang w:eastAsia="ru-RU"/>
        </w:rPr>
        <w:t>.</w:t>
      </w:r>
      <w:r w:rsidRPr="00417A19">
        <w:rPr>
          <w:rFonts w:ascii="Times New Roman" w:hAnsi="Times New Roman"/>
          <w:i/>
          <w:sz w:val="24"/>
          <w:szCs w:val="24"/>
        </w:rPr>
        <w:t xml:space="preserve"> Постанова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686B331C" w14:textId="20675D7E" w:rsidR="00986151" w:rsidRPr="00417A19" w:rsidRDefault="00986151" w:rsidP="00986151">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r w:rsidRPr="00417A19">
        <w:rPr>
          <w:rFonts w:ascii="Times New Roman" w:eastAsia="Times New Roman" w:hAnsi="Times New Roman" w:cs="Times New Roman"/>
          <w:sz w:val="24"/>
          <w:szCs w:val="24"/>
          <w:lang w:eastAsia="ru-RU"/>
        </w:rPr>
        <w:t xml:space="preserve">. </w:t>
      </w:r>
      <w:r w:rsidRPr="00417A19">
        <w:rPr>
          <w:rFonts w:ascii="Times New Roman" w:hAnsi="Times New Roman"/>
          <w:i/>
          <w:sz w:val="24"/>
          <w:szCs w:val="24"/>
        </w:rPr>
        <w:t>Лист Мінекономіки України «Щодо особливостей здійснення публічних закупівель</w:t>
      </w:r>
    </w:p>
    <w:p w14:paraId="739497CE" w14:textId="77777777" w:rsidR="00986151" w:rsidRPr="00417A19" w:rsidRDefault="00986151" w:rsidP="00986151">
      <w:pPr>
        <w:spacing w:after="0" w:line="240" w:lineRule="auto"/>
        <w:jc w:val="both"/>
        <w:rPr>
          <w:rFonts w:ascii="Times New Roman" w:hAnsi="Times New Roman"/>
          <w:i/>
          <w:sz w:val="24"/>
          <w:szCs w:val="24"/>
        </w:rPr>
      </w:pPr>
      <w:r w:rsidRPr="00417A19">
        <w:rPr>
          <w:rFonts w:ascii="Times New Roman" w:hAnsi="Times New Roman"/>
          <w:i/>
          <w:sz w:val="24"/>
          <w:szCs w:val="24"/>
        </w:rPr>
        <w:t>на період дії правового режиму воєнного стану та протягом 90 днів з дня його припинення або скасування»</w:t>
      </w:r>
      <w:r w:rsidRPr="00417A19">
        <w:t xml:space="preserve"> </w:t>
      </w:r>
      <w:r w:rsidRPr="00417A19">
        <w:rPr>
          <w:rFonts w:ascii="Times New Roman" w:hAnsi="Times New Roman"/>
          <w:i/>
          <w:sz w:val="24"/>
          <w:szCs w:val="24"/>
        </w:rPr>
        <w:t>№ 3323-04_70997-06 від 20.10.2022 року.</w:t>
      </w:r>
    </w:p>
    <w:p w14:paraId="19EA9BD3" w14:textId="77777777" w:rsidR="008E5329" w:rsidRPr="00497F13" w:rsidRDefault="008E5329" w:rsidP="00413B0D">
      <w:pPr>
        <w:spacing w:after="0" w:line="240" w:lineRule="auto"/>
        <w:ind w:firstLine="567"/>
        <w:jc w:val="both"/>
        <w:rPr>
          <w:rFonts w:ascii="Times New Roman" w:hAnsi="Times New Roman"/>
          <w:i/>
          <w:sz w:val="24"/>
          <w:szCs w:val="24"/>
        </w:rPr>
      </w:pPr>
    </w:p>
    <w:sectPr w:rsidR="008E5329" w:rsidRPr="00497F13" w:rsidSect="00345912">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C3A73"/>
    <w:multiLevelType w:val="multilevel"/>
    <w:tmpl w:val="313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2B2D"/>
    <w:multiLevelType w:val="hybridMultilevel"/>
    <w:tmpl w:val="22243466"/>
    <w:lvl w:ilvl="0" w:tplc="343E8516">
      <w:start w:val="1"/>
      <w:numFmt w:val="decimal"/>
      <w:lvlText w:val="%1."/>
      <w:lvlJc w:val="left"/>
      <w:pPr>
        <w:ind w:left="927" w:hanging="360"/>
      </w:pPr>
      <w:rPr>
        <w:rFonts w:eastAsia="Times New Roman" w:cs="Times New Roman"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3A593AAE"/>
    <w:multiLevelType w:val="hybridMultilevel"/>
    <w:tmpl w:val="F75C3BAC"/>
    <w:lvl w:ilvl="0" w:tplc="93AA84D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B579DE"/>
    <w:multiLevelType w:val="hybridMultilevel"/>
    <w:tmpl w:val="3EBE829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66EF2BA6"/>
    <w:multiLevelType w:val="multilevel"/>
    <w:tmpl w:val="856AB896"/>
    <w:lvl w:ilvl="0">
      <w:start w:val="1"/>
      <w:numFmt w:val="decimal"/>
      <w:lvlText w:val="%1)"/>
      <w:lvlJc w:val="left"/>
      <w:pPr>
        <w:tabs>
          <w:tab w:val="left" w:pos="225"/>
          <w:tab w:val="num" w:pos="720"/>
          <w:tab w:val="left" w:pos="3168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0EB2E3A"/>
    <w:multiLevelType w:val="hybridMultilevel"/>
    <w:tmpl w:val="FB162FE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0"/>
  </w:num>
  <w:num w:numId="5">
    <w:abstractNumId w:val="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EC8"/>
    <w:rsid w:val="00006BFD"/>
    <w:rsid w:val="00015926"/>
    <w:rsid w:val="00024537"/>
    <w:rsid w:val="000614EE"/>
    <w:rsid w:val="000E4B75"/>
    <w:rsid w:val="000E60A4"/>
    <w:rsid w:val="00106847"/>
    <w:rsid w:val="00113058"/>
    <w:rsid w:val="00114A5A"/>
    <w:rsid w:val="001163E3"/>
    <w:rsid w:val="0012520C"/>
    <w:rsid w:val="00135740"/>
    <w:rsid w:val="00147D1A"/>
    <w:rsid w:val="001620BA"/>
    <w:rsid w:val="00196FE5"/>
    <w:rsid w:val="001B24D5"/>
    <w:rsid w:val="001D06A4"/>
    <w:rsid w:val="001D4936"/>
    <w:rsid w:val="001D54BB"/>
    <w:rsid w:val="001D5556"/>
    <w:rsid w:val="0023272B"/>
    <w:rsid w:val="00277393"/>
    <w:rsid w:val="00295E7B"/>
    <w:rsid w:val="002B6E64"/>
    <w:rsid w:val="002C63B4"/>
    <w:rsid w:val="002D420E"/>
    <w:rsid w:val="00300DA9"/>
    <w:rsid w:val="003066C1"/>
    <w:rsid w:val="00345912"/>
    <w:rsid w:val="003649FD"/>
    <w:rsid w:val="00371BBD"/>
    <w:rsid w:val="003737AD"/>
    <w:rsid w:val="003B444E"/>
    <w:rsid w:val="003E5C41"/>
    <w:rsid w:val="00413B0D"/>
    <w:rsid w:val="00420481"/>
    <w:rsid w:val="00431BD1"/>
    <w:rsid w:val="00445FE5"/>
    <w:rsid w:val="00460E16"/>
    <w:rsid w:val="00470425"/>
    <w:rsid w:val="00472CEC"/>
    <w:rsid w:val="00487C50"/>
    <w:rsid w:val="00493254"/>
    <w:rsid w:val="00497F13"/>
    <w:rsid w:val="004B001A"/>
    <w:rsid w:val="004B06BE"/>
    <w:rsid w:val="004B14EE"/>
    <w:rsid w:val="004C24BC"/>
    <w:rsid w:val="004E332D"/>
    <w:rsid w:val="004E6B80"/>
    <w:rsid w:val="004F33F4"/>
    <w:rsid w:val="00510933"/>
    <w:rsid w:val="0055179B"/>
    <w:rsid w:val="00560747"/>
    <w:rsid w:val="0058761E"/>
    <w:rsid w:val="005B09EF"/>
    <w:rsid w:val="005B4BC3"/>
    <w:rsid w:val="005B7423"/>
    <w:rsid w:val="005E6E6B"/>
    <w:rsid w:val="005F1909"/>
    <w:rsid w:val="005F1E0C"/>
    <w:rsid w:val="005F74CF"/>
    <w:rsid w:val="00613F7B"/>
    <w:rsid w:val="00622C22"/>
    <w:rsid w:val="00625E37"/>
    <w:rsid w:val="00625FD4"/>
    <w:rsid w:val="0062763C"/>
    <w:rsid w:val="00641DA5"/>
    <w:rsid w:val="0067270E"/>
    <w:rsid w:val="0067663F"/>
    <w:rsid w:val="00685FE7"/>
    <w:rsid w:val="006D4615"/>
    <w:rsid w:val="006D6579"/>
    <w:rsid w:val="006F71EE"/>
    <w:rsid w:val="00713520"/>
    <w:rsid w:val="00721913"/>
    <w:rsid w:val="0072592A"/>
    <w:rsid w:val="00767761"/>
    <w:rsid w:val="00777F6C"/>
    <w:rsid w:val="00784FD4"/>
    <w:rsid w:val="00790919"/>
    <w:rsid w:val="007A1AAE"/>
    <w:rsid w:val="007A2306"/>
    <w:rsid w:val="007B1B8F"/>
    <w:rsid w:val="007C11D1"/>
    <w:rsid w:val="00805D9C"/>
    <w:rsid w:val="00815A3A"/>
    <w:rsid w:val="00823D52"/>
    <w:rsid w:val="00845D65"/>
    <w:rsid w:val="008551C2"/>
    <w:rsid w:val="00860C73"/>
    <w:rsid w:val="008B701E"/>
    <w:rsid w:val="008C08A8"/>
    <w:rsid w:val="008E5329"/>
    <w:rsid w:val="009008EE"/>
    <w:rsid w:val="0091322C"/>
    <w:rsid w:val="009132C5"/>
    <w:rsid w:val="009213AF"/>
    <w:rsid w:val="00962D48"/>
    <w:rsid w:val="009825C8"/>
    <w:rsid w:val="00986151"/>
    <w:rsid w:val="009955B5"/>
    <w:rsid w:val="009A7B7F"/>
    <w:rsid w:val="009B6081"/>
    <w:rsid w:val="009E0FF8"/>
    <w:rsid w:val="009E6579"/>
    <w:rsid w:val="009F5382"/>
    <w:rsid w:val="00A00BDB"/>
    <w:rsid w:val="00A03FD0"/>
    <w:rsid w:val="00A04B92"/>
    <w:rsid w:val="00A12B1C"/>
    <w:rsid w:val="00A20A47"/>
    <w:rsid w:val="00A35660"/>
    <w:rsid w:val="00A40DD9"/>
    <w:rsid w:val="00A612C6"/>
    <w:rsid w:val="00A7085D"/>
    <w:rsid w:val="00A82DE3"/>
    <w:rsid w:val="00AA0968"/>
    <w:rsid w:val="00AB13D7"/>
    <w:rsid w:val="00AE1B39"/>
    <w:rsid w:val="00AE4C92"/>
    <w:rsid w:val="00AF2EC8"/>
    <w:rsid w:val="00B10CAA"/>
    <w:rsid w:val="00B17B81"/>
    <w:rsid w:val="00B22BEB"/>
    <w:rsid w:val="00B261CF"/>
    <w:rsid w:val="00B40615"/>
    <w:rsid w:val="00B44E5E"/>
    <w:rsid w:val="00B47DEC"/>
    <w:rsid w:val="00B52540"/>
    <w:rsid w:val="00B545B8"/>
    <w:rsid w:val="00B723F6"/>
    <w:rsid w:val="00B90BCF"/>
    <w:rsid w:val="00BB00F6"/>
    <w:rsid w:val="00BC4BDC"/>
    <w:rsid w:val="00BE0FDA"/>
    <w:rsid w:val="00BE3E36"/>
    <w:rsid w:val="00BE6E84"/>
    <w:rsid w:val="00BF072D"/>
    <w:rsid w:val="00C00A85"/>
    <w:rsid w:val="00C16B34"/>
    <w:rsid w:val="00C248B3"/>
    <w:rsid w:val="00C507CF"/>
    <w:rsid w:val="00C51FA9"/>
    <w:rsid w:val="00C859B7"/>
    <w:rsid w:val="00C94E06"/>
    <w:rsid w:val="00CB13BB"/>
    <w:rsid w:val="00CC2415"/>
    <w:rsid w:val="00CC6517"/>
    <w:rsid w:val="00D138E2"/>
    <w:rsid w:val="00D50793"/>
    <w:rsid w:val="00D54DEC"/>
    <w:rsid w:val="00D628FB"/>
    <w:rsid w:val="00D73775"/>
    <w:rsid w:val="00D73DA4"/>
    <w:rsid w:val="00DA57E2"/>
    <w:rsid w:val="00DC004D"/>
    <w:rsid w:val="00DD1364"/>
    <w:rsid w:val="00DF286A"/>
    <w:rsid w:val="00E27E66"/>
    <w:rsid w:val="00E37701"/>
    <w:rsid w:val="00E46B2D"/>
    <w:rsid w:val="00E47EF3"/>
    <w:rsid w:val="00E637C7"/>
    <w:rsid w:val="00E73E16"/>
    <w:rsid w:val="00E75A58"/>
    <w:rsid w:val="00EB3EA1"/>
    <w:rsid w:val="00EB5194"/>
    <w:rsid w:val="00EB5534"/>
    <w:rsid w:val="00F15F9B"/>
    <w:rsid w:val="00F24E79"/>
    <w:rsid w:val="00F349C4"/>
    <w:rsid w:val="00F471FE"/>
    <w:rsid w:val="00F54F05"/>
    <w:rsid w:val="00F56855"/>
    <w:rsid w:val="00F577CA"/>
    <w:rsid w:val="00F65E30"/>
    <w:rsid w:val="00F827BB"/>
    <w:rsid w:val="00FB47EF"/>
    <w:rsid w:val="00FC0D72"/>
    <w:rsid w:val="00FC37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2A9B"/>
  <w15:docId w15:val="{962294CE-697C-4E9A-95A5-47AF1899F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C0D72"/>
    <w:rPr>
      <w:color w:val="0000FF" w:themeColor="hyperlink"/>
      <w:u w:val="single"/>
    </w:rPr>
  </w:style>
  <w:style w:type="paragraph" w:styleId="a4">
    <w:name w:val="List Paragraph"/>
    <w:basedOn w:val="a"/>
    <w:link w:val="a5"/>
    <w:uiPriority w:val="99"/>
    <w:qFormat/>
    <w:rsid w:val="008E5329"/>
    <w:pPr>
      <w:ind w:left="720"/>
      <w:contextualSpacing/>
    </w:pPr>
  </w:style>
  <w:style w:type="character" w:customStyle="1" w:styleId="1">
    <w:name w:val="Неразрешенное упоминание1"/>
    <w:basedOn w:val="a0"/>
    <w:uiPriority w:val="99"/>
    <w:semiHidden/>
    <w:unhideWhenUsed/>
    <w:rsid w:val="005B4BC3"/>
    <w:rPr>
      <w:color w:val="605E5C"/>
      <w:shd w:val="clear" w:color="auto" w:fill="E1DFDD"/>
    </w:rPr>
  </w:style>
  <w:style w:type="table" w:styleId="a6">
    <w:name w:val="Table Grid"/>
    <w:basedOn w:val="a1"/>
    <w:uiPriority w:val="59"/>
    <w:rsid w:val="00F5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fmc2">
    <w:name w:val="xfmc2"/>
    <w:basedOn w:val="a"/>
    <w:rsid w:val="00493254"/>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7">
    <w:name w:val="Normal (Web)"/>
    <w:basedOn w:val="a"/>
    <w:uiPriority w:val="99"/>
    <w:unhideWhenUsed/>
    <w:rsid w:val="00B5254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8">
    <w:name w:val="No Spacing"/>
    <w:uiPriority w:val="1"/>
    <w:qFormat/>
    <w:rsid w:val="00510933"/>
    <w:pPr>
      <w:suppressAutoHyphens/>
      <w:spacing w:after="0" w:line="240" w:lineRule="auto"/>
    </w:pPr>
    <w:rPr>
      <w:rFonts w:ascii="Calibri" w:eastAsia="Times New Roman" w:hAnsi="Calibri" w:cs="Calibri"/>
      <w:lang w:eastAsia="zh-CN"/>
    </w:rPr>
  </w:style>
  <w:style w:type="character" w:customStyle="1" w:styleId="a5">
    <w:name w:val="Абзац списку Знак"/>
    <w:link w:val="a4"/>
    <w:uiPriority w:val="99"/>
    <w:rsid w:val="00510933"/>
    <w:rPr>
      <w:lang w:val="uk-UA"/>
    </w:rPr>
  </w:style>
  <w:style w:type="paragraph" w:styleId="a9">
    <w:name w:val="Body Text"/>
    <w:basedOn w:val="a"/>
    <w:link w:val="aa"/>
    <w:uiPriority w:val="1"/>
    <w:qFormat/>
    <w:rsid w:val="00845D65"/>
    <w:pPr>
      <w:widowControl w:val="0"/>
      <w:autoSpaceDE w:val="0"/>
      <w:autoSpaceDN w:val="0"/>
      <w:spacing w:after="0" w:line="240" w:lineRule="auto"/>
      <w:ind w:left="116"/>
    </w:pPr>
    <w:rPr>
      <w:rFonts w:ascii="Times New Roman" w:eastAsia="Times New Roman" w:hAnsi="Times New Roman" w:cs="Times New Roman"/>
      <w:sz w:val="21"/>
      <w:szCs w:val="21"/>
    </w:rPr>
  </w:style>
  <w:style w:type="character" w:customStyle="1" w:styleId="aa">
    <w:name w:val="Основний текст Знак"/>
    <w:basedOn w:val="a0"/>
    <w:link w:val="a9"/>
    <w:uiPriority w:val="1"/>
    <w:rsid w:val="00845D65"/>
    <w:rPr>
      <w:rFonts w:ascii="Times New Roman" w:eastAsia="Times New Roman" w:hAnsi="Times New Roman" w:cs="Times New Roman"/>
      <w:sz w:val="21"/>
      <w:szCs w:val="21"/>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942306">
      <w:bodyDiv w:val="1"/>
      <w:marLeft w:val="0"/>
      <w:marRight w:val="0"/>
      <w:marTop w:val="0"/>
      <w:marBottom w:val="0"/>
      <w:divBdr>
        <w:top w:val="none" w:sz="0" w:space="0" w:color="auto"/>
        <w:left w:val="none" w:sz="0" w:space="0" w:color="auto"/>
        <w:bottom w:val="none" w:sz="0" w:space="0" w:color="auto"/>
        <w:right w:val="none" w:sz="0" w:space="0" w:color="auto"/>
      </w:divBdr>
      <w:divsChild>
        <w:div w:id="330177336">
          <w:marLeft w:val="0"/>
          <w:marRight w:val="0"/>
          <w:marTop w:val="0"/>
          <w:marBottom w:val="150"/>
          <w:divBdr>
            <w:top w:val="none" w:sz="0" w:space="0" w:color="auto"/>
            <w:left w:val="none" w:sz="0" w:space="0" w:color="auto"/>
            <w:bottom w:val="none" w:sz="0" w:space="0" w:color="auto"/>
            <w:right w:val="none" w:sz="0" w:space="0" w:color="auto"/>
          </w:divBdr>
        </w:div>
      </w:divsChild>
    </w:div>
    <w:div w:id="1200582776">
      <w:bodyDiv w:val="1"/>
      <w:marLeft w:val="0"/>
      <w:marRight w:val="0"/>
      <w:marTop w:val="0"/>
      <w:marBottom w:val="0"/>
      <w:divBdr>
        <w:top w:val="none" w:sz="0" w:space="0" w:color="auto"/>
        <w:left w:val="none" w:sz="0" w:space="0" w:color="auto"/>
        <w:bottom w:val="none" w:sz="0" w:space="0" w:color="auto"/>
        <w:right w:val="none" w:sz="0" w:space="0" w:color="auto"/>
      </w:divBdr>
      <w:divsChild>
        <w:div w:id="1425609417">
          <w:marLeft w:val="0"/>
          <w:marRight w:val="0"/>
          <w:marTop w:val="150"/>
          <w:marBottom w:val="150"/>
          <w:divBdr>
            <w:top w:val="none" w:sz="0" w:space="0" w:color="auto"/>
            <w:left w:val="none" w:sz="0" w:space="0" w:color="auto"/>
            <w:bottom w:val="none" w:sz="0" w:space="0" w:color="auto"/>
            <w:right w:val="none" w:sz="0" w:space="0" w:color="auto"/>
          </w:divBdr>
        </w:div>
      </w:divsChild>
    </w:div>
    <w:div w:id="1503159352">
      <w:bodyDiv w:val="1"/>
      <w:marLeft w:val="0"/>
      <w:marRight w:val="0"/>
      <w:marTop w:val="0"/>
      <w:marBottom w:val="0"/>
      <w:divBdr>
        <w:top w:val="none" w:sz="0" w:space="0" w:color="auto"/>
        <w:left w:val="none" w:sz="0" w:space="0" w:color="auto"/>
        <w:bottom w:val="none" w:sz="0" w:space="0" w:color="auto"/>
        <w:right w:val="none" w:sz="0" w:space="0" w:color="auto"/>
      </w:divBdr>
    </w:div>
    <w:div w:id="1849128039">
      <w:bodyDiv w:val="1"/>
      <w:marLeft w:val="0"/>
      <w:marRight w:val="0"/>
      <w:marTop w:val="0"/>
      <w:marBottom w:val="0"/>
      <w:divBdr>
        <w:top w:val="none" w:sz="0" w:space="0" w:color="auto"/>
        <w:left w:val="none" w:sz="0" w:space="0" w:color="auto"/>
        <w:bottom w:val="none" w:sz="0" w:space="0" w:color="auto"/>
        <w:right w:val="none" w:sz="0" w:space="0" w:color="auto"/>
      </w:divBdr>
      <w:divsChild>
        <w:div w:id="940917127">
          <w:marLeft w:val="0"/>
          <w:marRight w:val="0"/>
          <w:marTop w:val="0"/>
          <w:marBottom w:val="0"/>
          <w:divBdr>
            <w:top w:val="none" w:sz="0" w:space="0" w:color="auto"/>
            <w:left w:val="none" w:sz="0" w:space="0" w:color="auto"/>
            <w:bottom w:val="none" w:sz="0" w:space="0" w:color="auto"/>
            <w:right w:val="none" w:sz="0" w:space="0" w:color="auto"/>
          </w:divBdr>
        </w:div>
      </w:divsChild>
    </w:div>
    <w:div w:id="1904679278">
      <w:bodyDiv w:val="1"/>
      <w:marLeft w:val="0"/>
      <w:marRight w:val="0"/>
      <w:marTop w:val="0"/>
      <w:marBottom w:val="0"/>
      <w:divBdr>
        <w:top w:val="none" w:sz="0" w:space="0" w:color="auto"/>
        <w:left w:val="none" w:sz="0" w:space="0" w:color="auto"/>
        <w:bottom w:val="none" w:sz="0" w:space="0" w:color="auto"/>
        <w:right w:val="none" w:sz="0" w:space="0" w:color="auto"/>
      </w:divBdr>
      <w:divsChild>
        <w:div w:id="1534078195">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fobox.prozorro.org/news-mert/shchodo-planuvannya-zakupivel-1"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6009</Words>
  <Characters>3426</Characters>
  <Application>Microsoft Office Word</Application>
  <DocSecurity>0</DocSecurity>
  <Lines>28</Lines>
  <Paragraphs>18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Користувач</dc:creator>
  <cp:keywords/>
  <dc:description/>
  <cp:lastModifiedBy>Admin</cp:lastModifiedBy>
  <cp:revision>15</cp:revision>
  <dcterms:created xsi:type="dcterms:W3CDTF">2026-01-13T13:59:00Z</dcterms:created>
  <dcterms:modified xsi:type="dcterms:W3CDTF">2026-05-21T10:36:00Z</dcterms:modified>
</cp:coreProperties>
</file>