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5C56" w:rsidRPr="00C23EBB" w:rsidRDefault="007F5C56" w:rsidP="007F5C56">
      <w:pPr>
        <w:widowControl w:val="0"/>
        <w:tabs>
          <w:tab w:val="left" w:pos="4860"/>
        </w:tabs>
        <w:autoSpaceDE w:val="0"/>
        <w:autoSpaceDN w:val="0"/>
        <w:adjustRightInd w:val="0"/>
        <w:jc w:val="right"/>
        <w:rPr>
          <w:b/>
          <w:bCs/>
          <w:i/>
          <w:iCs/>
          <w:color w:val="000000"/>
          <w:sz w:val="21"/>
          <w:szCs w:val="21"/>
        </w:rPr>
      </w:pPr>
      <w:bookmarkStart w:id="0" w:name="_Hlk229662984"/>
      <w:bookmarkStart w:id="1" w:name="_Hlk230180855"/>
      <w:r w:rsidRPr="00C23EBB">
        <w:rPr>
          <w:b/>
          <w:bCs/>
          <w:i/>
          <w:iCs/>
          <w:color w:val="000000"/>
          <w:sz w:val="21"/>
          <w:szCs w:val="21"/>
        </w:rPr>
        <w:t>Додаток 2</w:t>
      </w:r>
    </w:p>
    <w:p w:rsidR="007F5C56" w:rsidRPr="00C23EBB" w:rsidRDefault="007F5C56" w:rsidP="007F5C56">
      <w:pPr>
        <w:widowControl w:val="0"/>
        <w:tabs>
          <w:tab w:val="left" w:pos="4860"/>
        </w:tabs>
        <w:autoSpaceDE w:val="0"/>
        <w:autoSpaceDN w:val="0"/>
        <w:adjustRightInd w:val="0"/>
        <w:jc w:val="right"/>
        <w:rPr>
          <w:b/>
          <w:bCs/>
          <w:i/>
          <w:iCs/>
          <w:color w:val="000000"/>
          <w:sz w:val="21"/>
          <w:szCs w:val="21"/>
        </w:rPr>
      </w:pPr>
      <w:r w:rsidRPr="00C23EBB">
        <w:rPr>
          <w:b/>
          <w:bCs/>
          <w:i/>
          <w:iCs/>
          <w:color w:val="000000"/>
          <w:sz w:val="21"/>
          <w:szCs w:val="21"/>
        </w:rPr>
        <w:t xml:space="preserve">до тендерної документації </w:t>
      </w:r>
    </w:p>
    <w:p w:rsidR="007F5C56" w:rsidRPr="00C23EBB" w:rsidRDefault="007F5C56" w:rsidP="007F5C56">
      <w:pPr>
        <w:widowControl w:val="0"/>
        <w:tabs>
          <w:tab w:val="left" w:pos="4860"/>
        </w:tabs>
        <w:autoSpaceDE w:val="0"/>
        <w:autoSpaceDN w:val="0"/>
        <w:adjustRightInd w:val="0"/>
        <w:jc w:val="right"/>
        <w:rPr>
          <w:b/>
          <w:bCs/>
          <w:i/>
          <w:iCs/>
          <w:color w:val="000000"/>
          <w:sz w:val="21"/>
          <w:szCs w:val="21"/>
        </w:rPr>
      </w:pPr>
    </w:p>
    <w:p w:rsidR="007F5C56" w:rsidRPr="00C23EBB" w:rsidRDefault="007F5C56" w:rsidP="007F5C56">
      <w:pPr>
        <w:contextualSpacing/>
        <w:jc w:val="right"/>
        <w:rPr>
          <w:b/>
          <w:i/>
          <w:iCs/>
          <w:color w:val="000000"/>
          <w:sz w:val="21"/>
          <w:szCs w:val="21"/>
          <w:shd w:val="clear" w:color="auto" w:fill="FFFFFF"/>
        </w:rPr>
      </w:pPr>
    </w:p>
    <w:p w:rsidR="007F5C56" w:rsidRPr="00C23EBB" w:rsidRDefault="007F5C56" w:rsidP="007F5C56">
      <w:pPr>
        <w:contextualSpacing/>
        <w:jc w:val="right"/>
        <w:rPr>
          <w:b/>
          <w:i/>
          <w:iCs/>
          <w:color w:val="000000"/>
          <w:sz w:val="21"/>
          <w:szCs w:val="21"/>
          <w:shd w:val="clear" w:color="auto" w:fill="FFFFFF"/>
        </w:rPr>
      </w:pPr>
      <w:r w:rsidRPr="00C23EBB">
        <w:rPr>
          <w:b/>
          <w:i/>
          <w:iCs/>
          <w:color w:val="000000"/>
          <w:sz w:val="21"/>
          <w:szCs w:val="21"/>
          <w:shd w:val="clear" w:color="auto" w:fill="FFFFFF"/>
        </w:rPr>
        <w:t>Закупівля: UA__________________</w:t>
      </w:r>
    </w:p>
    <w:p w:rsidR="007F5C56" w:rsidRPr="00C23EBB" w:rsidRDefault="007F5C56" w:rsidP="007F5C56">
      <w:pPr>
        <w:contextualSpacing/>
        <w:jc w:val="right"/>
        <w:rPr>
          <w:b/>
          <w:i/>
          <w:iCs/>
          <w:color w:val="000000"/>
          <w:sz w:val="21"/>
          <w:szCs w:val="21"/>
          <w:shd w:val="clear" w:color="auto" w:fill="FFFFFF"/>
        </w:rPr>
      </w:pPr>
    </w:p>
    <w:p w:rsidR="007F5C56" w:rsidRPr="00C23EBB" w:rsidRDefault="007F5C56" w:rsidP="007F5C56">
      <w:pPr>
        <w:contextualSpacing/>
        <w:jc w:val="right"/>
        <w:rPr>
          <w:b/>
          <w:i/>
          <w:iCs/>
          <w:color w:val="000000"/>
          <w:sz w:val="21"/>
          <w:szCs w:val="21"/>
          <w:shd w:val="clear" w:color="auto" w:fill="FFFFFF"/>
        </w:rPr>
      </w:pPr>
    </w:p>
    <w:p w:rsidR="007F5C56" w:rsidRPr="00C23EBB" w:rsidRDefault="007F5C56" w:rsidP="007F5C56">
      <w:pPr>
        <w:shd w:val="clear" w:color="auto" w:fill="FFFFFF"/>
        <w:suppressAutoHyphens/>
        <w:jc w:val="center"/>
        <w:rPr>
          <w:b/>
          <w:iCs/>
          <w:color w:val="000000"/>
          <w:sz w:val="21"/>
          <w:szCs w:val="21"/>
        </w:rPr>
      </w:pPr>
      <w:r w:rsidRPr="00C23EBB">
        <w:rPr>
          <w:b/>
          <w:iCs/>
          <w:color w:val="000000"/>
          <w:sz w:val="21"/>
          <w:szCs w:val="21"/>
        </w:rPr>
        <w:t>ДОГОВІР ПОСТАВКИ № ____________</w:t>
      </w:r>
    </w:p>
    <w:p w:rsidR="007F5C56" w:rsidRPr="00C23EBB" w:rsidRDefault="007F5C56" w:rsidP="007F5C56">
      <w:pPr>
        <w:shd w:val="clear" w:color="auto" w:fill="FFFFFF"/>
        <w:tabs>
          <w:tab w:val="left" w:pos="7655"/>
        </w:tabs>
        <w:suppressAutoHyphens/>
        <w:jc w:val="center"/>
        <w:rPr>
          <w:b/>
          <w:iCs/>
          <w:color w:val="000000"/>
          <w:sz w:val="21"/>
          <w:szCs w:val="21"/>
        </w:rPr>
      </w:pPr>
    </w:p>
    <w:p w:rsidR="007F5C56" w:rsidRPr="00C23EBB" w:rsidRDefault="007F5C56" w:rsidP="007F5C56">
      <w:pPr>
        <w:shd w:val="clear" w:color="auto" w:fill="FFFFFF"/>
        <w:tabs>
          <w:tab w:val="left" w:pos="7655"/>
        </w:tabs>
        <w:suppressAutoHyphens/>
        <w:jc w:val="center"/>
        <w:rPr>
          <w:b/>
          <w:iCs/>
          <w:color w:val="000000"/>
          <w:sz w:val="21"/>
          <w:szCs w:val="21"/>
        </w:rPr>
      </w:pPr>
    </w:p>
    <w:p w:rsidR="007F5C56" w:rsidRPr="00C23EBB" w:rsidRDefault="007F5C56" w:rsidP="007F5C56">
      <w:pPr>
        <w:shd w:val="clear" w:color="auto" w:fill="FFFFFF"/>
        <w:tabs>
          <w:tab w:val="left" w:pos="7655"/>
        </w:tabs>
        <w:suppressAutoHyphens/>
        <w:rPr>
          <w:b/>
          <w:iCs/>
          <w:color w:val="000000"/>
          <w:sz w:val="21"/>
          <w:szCs w:val="21"/>
        </w:rPr>
      </w:pPr>
      <w:r w:rsidRPr="00C23EBB">
        <w:rPr>
          <w:b/>
          <w:iCs/>
          <w:color w:val="000000"/>
          <w:sz w:val="21"/>
          <w:szCs w:val="21"/>
        </w:rPr>
        <w:t>м. Київ                                                                                                «_____» __________ 2026 рік</w:t>
      </w:r>
    </w:p>
    <w:p w:rsidR="007F5C56" w:rsidRPr="00C23EBB" w:rsidRDefault="007F5C56" w:rsidP="007F5C56">
      <w:pPr>
        <w:shd w:val="clear" w:color="auto" w:fill="FFFFFF"/>
        <w:tabs>
          <w:tab w:val="left" w:pos="7655"/>
        </w:tabs>
        <w:suppressAutoHyphens/>
        <w:jc w:val="center"/>
        <w:rPr>
          <w:b/>
          <w:iCs/>
          <w:color w:val="000000"/>
          <w:sz w:val="21"/>
          <w:szCs w:val="21"/>
        </w:rPr>
      </w:pPr>
    </w:p>
    <w:p w:rsidR="007F5C56" w:rsidRPr="00C23EBB" w:rsidRDefault="007F5C56" w:rsidP="007F5C56">
      <w:pPr>
        <w:suppressAutoHyphens/>
        <w:ind w:firstLine="426"/>
        <w:jc w:val="both"/>
        <w:rPr>
          <w:bCs/>
          <w:color w:val="000000"/>
          <w:sz w:val="21"/>
          <w:szCs w:val="21"/>
          <w:lang w:eastAsia="zh-CN"/>
        </w:rPr>
      </w:pPr>
      <w:r w:rsidRPr="00C23EBB">
        <w:rPr>
          <w:b/>
          <w:color w:val="000000"/>
          <w:sz w:val="21"/>
          <w:szCs w:val="21"/>
          <w:lang w:eastAsia="zh-CN"/>
        </w:rPr>
        <w:t>Державне некомерційне підприємство «Національна дитяча спеціалізована лікарня «Охматдит» МОЗ України»</w:t>
      </w:r>
      <w:r w:rsidRPr="00C23EBB">
        <w:rPr>
          <w:bCs/>
          <w:color w:val="000000"/>
          <w:sz w:val="21"/>
          <w:szCs w:val="21"/>
          <w:lang w:eastAsia="zh-CN"/>
        </w:rPr>
        <w:t xml:space="preserve">, в особі генерального директора </w:t>
      </w:r>
      <w:proofErr w:type="spellStart"/>
      <w:r w:rsidRPr="00C23EBB">
        <w:rPr>
          <w:bCs/>
          <w:color w:val="000000"/>
          <w:sz w:val="21"/>
          <w:szCs w:val="21"/>
          <w:lang w:eastAsia="zh-CN"/>
        </w:rPr>
        <w:t>Уріна</w:t>
      </w:r>
      <w:proofErr w:type="spellEnd"/>
      <w:r w:rsidRPr="00C23EBB">
        <w:rPr>
          <w:bCs/>
          <w:color w:val="000000"/>
          <w:sz w:val="21"/>
          <w:szCs w:val="21"/>
          <w:lang w:eastAsia="zh-CN"/>
        </w:rPr>
        <w:t xml:space="preserve"> Олександра Олександровича, що діє на підставі Статуту (далі </w:t>
      </w:r>
      <w:r w:rsidRPr="00C23EBB">
        <w:rPr>
          <w:bCs/>
          <w:color w:val="000000"/>
          <w:sz w:val="21"/>
          <w:szCs w:val="21"/>
          <w:lang w:eastAsia="zh-CN" w:bidi="uk-UA"/>
        </w:rPr>
        <w:t>–</w:t>
      </w:r>
      <w:r w:rsidRPr="00C23EBB">
        <w:rPr>
          <w:bCs/>
          <w:color w:val="000000"/>
          <w:sz w:val="21"/>
          <w:szCs w:val="21"/>
          <w:lang w:eastAsia="zh-CN"/>
        </w:rPr>
        <w:t xml:space="preserve"> Замовник), з однієї сторони, та</w:t>
      </w:r>
    </w:p>
    <w:p w:rsidR="007F5C56" w:rsidRPr="00C23EBB" w:rsidRDefault="007F5C56" w:rsidP="007F5C56">
      <w:pPr>
        <w:tabs>
          <w:tab w:val="left" w:pos="10076"/>
          <w:tab w:val="left" w:pos="10992"/>
          <w:tab w:val="left" w:pos="11908"/>
          <w:tab w:val="left" w:pos="12824"/>
          <w:tab w:val="left" w:pos="13740"/>
          <w:tab w:val="left" w:pos="14656"/>
        </w:tabs>
        <w:suppressAutoHyphens/>
        <w:ind w:firstLine="426"/>
        <w:jc w:val="both"/>
        <w:rPr>
          <w:color w:val="000000"/>
          <w:sz w:val="21"/>
          <w:szCs w:val="21"/>
          <w:lang w:bidi="uk-UA"/>
        </w:rPr>
      </w:pPr>
      <w:r w:rsidRPr="00C23EBB">
        <w:rPr>
          <w:b/>
          <w:color w:val="000000"/>
          <w:sz w:val="21"/>
          <w:szCs w:val="21"/>
          <w:lang w:eastAsia="zh-CN"/>
        </w:rPr>
        <w:t>_______________________________</w:t>
      </w:r>
      <w:r w:rsidRPr="00C23EBB">
        <w:rPr>
          <w:bCs/>
          <w:color w:val="000000"/>
          <w:sz w:val="21"/>
          <w:szCs w:val="21"/>
          <w:lang w:eastAsia="zh-CN"/>
        </w:rPr>
        <w:t>, в особі ________________, що діє на підставі ______________ (</w:t>
      </w:r>
      <w:r w:rsidRPr="00C23EBB">
        <w:rPr>
          <w:color w:val="000000"/>
          <w:sz w:val="21"/>
          <w:szCs w:val="21"/>
          <w:lang w:bidi="uk-UA"/>
        </w:rPr>
        <w:t>далі – Постачальник), з іншої сторони, разом - Сторони, кожна окремо – Сторона, керуючись</w:t>
      </w:r>
      <w:r w:rsidRPr="00C23EBB">
        <w:rPr>
          <w:color w:val="000000"/>
          <w:sz w:val="21"/>
          <w:szCs w:val="21"/>
        </w:rPr>
        <w:t xml:space="preserve"> </w:t>
      </w:r>
      <w:r w:rsidRPr="00C23EBB">
        <w:rPr>
          <w:color w:val="000000"/>
          <w:sz w:val="21"/>
          <w:szCs w:val="21"/>
          <w:lang w:bidi="uk-UA"/>
        </w:rPr>
        <w:t>положеннями Цивільного кодексу України, Закону України «Про публічні закупівлі»,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№1178 зі змінами (далі - Особливості), уклали цей Договір поставки (далі – Договір) про наступне:</w:t>
      </w:r>
    </w:p>
    <w:p w:rsidR="007F5C56" w:rsidRPr="00C23EBB" w:rsidRDefault="007F5C56" w:rsidP="007F5C56">
      <w:pPr>
        <w:tabs>
          <w:tab w:val="left" w:pos="10076"/>
          <w:tab w:val="left" w:pos="10992"/>
          <w:tab w:val="left" w:pos="11908"/>
          <w:tab w:val="left" w:pos="12824"/>
          <w:tab w:val="left" w:pos="13740"/>
          <w:tab w:val="left" w:pos="14656"/>
        </w:tabs>
        <w:suppressAutoHyphens/>
        <w:ind w:firstLine="426"/>
        <w:jc w:val="both"/>
        <w:rPr>
          <w:b/>
          <w:bCs/>
          <w:color w:val="000000"/>
          <w:sz w:val="21"/>
          <w:szCs w:val="21"/>
          <w:lang w:bidi="uk-UA"/>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1. ПРЕДМЕТ ДОГОВОРУ</w:t>
      </w:r>
    </w:p>
    <w:p w:rsidR="007F5C56" w:rsidRPr="00C23EBB" w:rsidRDefault="007F5C56" w:rsidP="007F5C56">
      <w:pPr>
        <w:shd w:val="clear" w:color="auto" w:fill="FFFFFF"/>
        <w:ind w:firstLine="567"/>
        <w:jc w:val="both"/>
        <w:textAlignment w:val="baseline"/>
        <w:rPr>
          <w:b/>
          <w:color w:val="000000"/>
          <w:sz w:val="21"/>
          <w:szCs w:val="21"/>
          <w:lang w:eastAsia="uk-UA"/>
        </w:rPr>
      </w:pPr>
      <w:r w:rsidRPr="00C23EBB">
        <w:rPr>
          <w:color w:val="000000"/>
          <w:sz w:val="21"/>
          <w:szCs w:val="21"/>
          <w:lang w:eastAsia="uk-UA" w:bidi="uk-UA"/>
        </w:rPr>
        <w:t>1.1. Постачальник зобов’язується протягом строку дії Договору поставити Замовнику (передати</w:t>
      </w:r>
      <w:bookmarkStart w:id="2" w:name="__DdeLink__819_14031999161"/>
      <w:r w:rsidRPr="00C23EBB">
        <w:rPr>
          <w:color w:val="000000"/>
          <w:sz w:val="21"/>
          <w:szCs w:val="21"/>
          <w:lang w:eastAsia="uk-UA" w:bidi="uk-UA"/>
        </w:rPr>
        <w:t xml:space="preserve"> у власність) товар</w:t>
      </w:r>
      <w:bookmarkEnd w:id="2"/>
      <w:r>
        <w:rPr>
          <w:color w:val="000000"/>
          <w:sz w:val="21"/>
          <w:szCs w:val="21"/>
          <w:lang w:eastAsia="uk-UA" w:bidi="uk-UA"/>
        </w:rPr>
        <w:t>, а саме</w:t>
      </w:r>
      <w:r w:rsidRPr="00C23EBB">
        <w:rPr>
          <w:color w:val="000000"/>
          <w:sz w:val="21"/>
          <w:szCs w:val="21"/>
          <w:lang w:eastAsia="uk-UA" w:bidi="uk-UA"/>
        </w:rPr>
        <w:t xml:space="preserve">: </w:t>
      </w:r>
      <w:r>
        <w:rPr>
          <w:b/>
          <w:color w:val="000000"/>
          <w:sz w:val="21"/>
          <w:szCs w:val="21"/>
        </w:rPr>
        <w:t>Реагенти для в</w:t>
      </w:r>
      <w:r w:rsidRPr="000D0F2F">
        <w:rPr>
          <w:b/>
          <w:color w:val="000000"/>
          <w:sz w:val="21"/>
          <w:szCs w:val="21"/>
        </w:rPr>
        <w:t xml:space="preserve">ідділу тканинного </w:t>
      </w:r>
      <w:proofErr w:type="spellStart"/>
      <w:r w:rsidRPr="000D0F2F">
        <w:rPr>
          <w:b/>
          <w:color w:val="000000"/>
          <w:sz w:val="21"/>
          <w:szCs w:val="21"/>
        </w:rPr>
        <w:t>типування</w:t>
      </w:r>
      <w:proofErr w:type="spellEnd"/>
      <w:r w:rsidRPr="000D0F2F">
        <w:rPr>
          <w:b/>
          <w:color w:val="000000"/>
          <w:sz w:val="21"/>
          <w:szCs w:val="21"/>
        </w:rPr>
        <w:t xml:space="preserve"> Лабораторії медичної</w:t>
      </w:r>
      <w:r>
        <w:rPr>
          <w:b/>
          <w:color w:val="000000"/>
          <w:sz w:val="21"/>
          <w:szCs w:val="21"/>
        </w:rPr>
        <w:t xml:space="preserve"> </w:t>
      </w:r>
      <w:r w:rsidRPr="000D0F2F">
        <w:rPr>
          <w:b/>
          <w:color w:val="000000"/>
          <w:sz w:val="21"/>
          <w:szCs w:val="21"/>
        </w:rPr>
        <w:t>генетики Центру генетичної діагностики та клітинної імунотерапії</w:t>
      </w:r>
      <w:r w:rsidRPr="00A2199A">
        <w:rPr>
          <w:b/>
          <w:color w:val="000000"/>
          <w:sz w:val="21"/>
          <w:szCs w:val="21"/>
        </w:rPr>
        <w:t xml:space="preserve"> </w:t>
      </w:r>
      <w:r w:rsidRPr="000D0F2F">
        <w:rPr>
          <w:b/>
          <w:color w:val="000000"/>
          <w:sz w:val="21"/>
          <w:szCs w:val="21"/>
        </w:rPr>
        <w:t xml:space="preserve">– код ДК 021:2015 – 33690000-3 Лікарські засоби різні (Набір  для </w:t>
      </w:r>
      <w:proofErr w:type="spellStart"/>
      <w:r w:rsidRPr="000D0F2F">
        <w:rPr>
          <w:b/>
          <w:color w:val="000000"/>
          <w:sz w:val="21"/>
          <w:szCs w:val="21"/>
        </w:rPr>
        <w:t>типування</w:t>
      </w:r>
      <w:proofErr w:type="spellEnd"/>
      <w:r w:rsidRPr="000D0F2F">
        <w:rPr>
          <w:b/>
          <w:color w:val="000000"/>
          <w:sz w:val="21"/>
          <w:szCs w:val="21"/>
        </w:rPr>
        <w:t xml:space="preserve"> </w:t>
      </w:r>
      <w:proofErr w:type="spellStart"/>
      <w:r w:rsidRPr="000D0F2F">
        <w:rPr>
          <w:b/>
          <w:color w:val="000000"/>
          <w:sz w:val="21"/>
          <w:szCs w:val="21"/>
        </w:rPr>
        <w:t>LABType</w:t>
      </w:r>
      <w:proofErr w:type="spellEnd"/>
      <w:r w:rsidRPr="000D0F2F">
        <w:rPr>
          <w:b/>
          <w:color w:val="000000"/>
          <w:sz w:val="21"/>
          <w:szCs w:val="21"/>
        </w:rPr>
        <w:t xml:space="preserve"> CWD </w:t>
      </w:r>
      <w:proofErr w:type="spellStart"/>
      <w:r w:rsidRPr="000D0F2F">
        <w:rPr>
          <w:b/>
          <w:color w:val="000000"/>
          <w:sz w:val="21"/>
          <w:szCs w:val="21"/>
        </w:rPr>
        <w:t>Class</w:t>
      </w:r>
      <w:proofErr w:type="spellEnd"/>
      <w:r w:rsidRPr="000D0F2F">
        <w:rPr>
          <w:b/>
          <w:color w:val="000000"/>
          <w:sz w:val="21"/>
          <w:szCs w:val="21"/>
        </w:rPr>
        <w:t xml:space="preserve"> I A </w:t>
      </w:r>
      <w:proofErr w:type="spellStart"/>
      <w:r w:rsidRPr="000D0F2F">
        <w:rPr>
          <w:b/>
          <w:color w:val="000000"/>
          <w:sz w:val="21"/>
          <w:szCs w:val="21"/>
        </w:rPr>
        <w:t>Locus</w:t>
      </w:r>
      <w:proofErr w:type="spellEnd"/>
      <w:r>
        <w:rPr>
          <w:b/>
          <w:color w:val="000000"/>
          <w:sz w:val="21"/>
          <w:szCs w:val="21"/>
        </w:rPr>
        <w:t xml:space="preserve">, </w:t>
      </w:r>
      <w:r w:rsidRPr="000D0F2F">
        <w:rPr>
          <w:b/>
          <w:color w:val="000000"/>
          <w:sz w:val="21"/>
          <w:szCs w:val="21"/>
        </w:rPr>
        <w:t xml:space="preserve">Набір  для </w:t>
      </w:r>
      <w:proofErr w:type="spellStart"/>
      <w:r w:rsidRPr="000D0F2F">
        <w:rPr>
          <w:b/>
          <w:color w:val="000000"/>
          <w:sz w:val="21"/>
          <w:szCs w:val="21"/>
        </w:rPr>
        <w:t>типування</w:t>
      </w:r>
      <w:proofErr w:type="spellEnd"/>
      <w:r w:rsidRPr="000D0F2F">
        <w:rPr>
          <w:b/>
          <w:color w:val="000000"/>
          <w:sz w:val="21"/>
          <w:szCs w:val="21"/>
        </w:rPr>
        <w:t xml:space="preserve"> </w:t>
      </w:r>
      <w:proofErr w:type="spellStart"/>
      <w:r w:rsidRPr="000D0F2F">
        <w:rPr>
          <w:b/>
          <w:color w:val="000000"/>
          <w:sz w:val="21"/>
          <w:szCs w:val="21"/>
        </w:rPr>
        <w:t>LABType</w:t>
      </w:r>
      <w:proofErr w:type="spellEnd"/>
      <w:r w:rsidRPr="000D0F2F">
        <w:rPr>
          <w:b/>
          <w:color w:val="000000"/>
          <w:sz w:val="21"/>
          <w:szCs w:val="21"/>
        </w:rPr>
        <w:t xml:space="preserve"> CWD </w:t>
      </w:r>
      <w:proofErr w:type="spellStart"/>
      <w:r w:rsidRPr="000D0F2F">
        <w:rPr>
          <w:b/>
          <w:color w:val="000000"/>
          <w:sz w:val="21"/>
          <w:szCs w:val="21"/>
        </w:rPr>
        <w:t>Class</w:t>
      </w:r>
      <w:proofErr w:type="spellEnd"/>
      <w:r w:rsidRPr="000D0F2F">
        <w:rPr>
          <w:b/>
          <w:color w:val="000000"/>
          <w:sz w:val="21"/>
          <w:szCs w:val="21"/>
        </w:rPr>
        <w:t xml:space="preserve"> I B </w:t>
      </w:r>
      <w:proofErr w:type="spellStart"/>
      <w:r w:rsidRPr="000D0F2F">
        <w:rPr>
          <w:b/>
          <w:color w:val="000000"/>
          <w:sz w:val="21"/>
          <w:szCs w:val="21"/>
        </w:rPr>
        <w:t>Locus</w:t>
      </w:r>
      <w:proofErr w:type="spellEnd"/>
      <w:r>
        <w:rPr>
          <w:b/>
          <w:color w:val="000000"/>
          <w:sz w:val="21"/>
          <w:szCs w:val="21"/>
        </w:rPr>
        <w:t xml:space="preserve">, </w:t>
      </w:r>
      <w:r w:rsidRPr="000D0F2F">
        <w:rPr>
          <w:b/>
          <w:color w:val="000000"/>
          <w:sz w:val="21"/>
          <w:szCs w:val="21"/>
        </w:rPr>
        <w:t xml:space="preserve">Набір  для </w:t>
      </w:r>
      <w:proofErr w:type="spellStart"/>
      <w:r w:rsidRPr="000D0F2F">
        <w:rPr>
          <w:b/>
          <w:color w:val="000000"/>
          <w:sz w:val="21"/>
          <w:szCs w:val="21"/>
        </w:rPr>
        <w:t>типування</w:t>
      </w:r>
      <w:proofErr w:type="spellEnd"/>
      <w:r w:rsidRPr="000D0F2F">
        <w:rPr>
          <w:b/>
          <w:color w:val="000000"/>
          <w:sz w:val="21"/>
          <w:szCs w:val="21"/>
        </w:rPr>
        <w:t xml:space="preserve"> </w:t>
      </w:r>
      <w:proofErr w:type="spellStart"/>
      <w:r w:rsidRPr="000D0F2F">
        <w:rPr>
          <w:b/>
          <w:color w:val="000000"/>
          <w:sz w:val="21"/>
          <w:szCs w:val="21"/>
        </w:rPr>
        <w:t>LABType</w:t>
      </w:r>
      <w:proofErr w:type="spellEnd"/>
      <w:r w:rsidRPr="000D0F2F">
        <w:rPr>
          <w:b/>
          <w:color w:val="000000"/>
          <w:sz w:val="21"/>
          <w:szCs w:val="21"/>
        </w:rPr>
        <w:t xml:space="preserve"> CWD </w:t>
      </w:r>
      <w:proofErr w:type="spellStart"/>
      <w:r w:rsidRPr="000D0F2F">
        <w:rPr>
          <w:b/>
          <w:color w:val="000000"/>
          <w:sz w:val="21"/>
          <w:szCs w:val="21"/>
        </w:rPr>
        <w:t>Class</w:t>
      </w:r>
      <w:proofErr w:type="spellEnd"/>
      <w:r w:rsidRPr="000D0F2F">
        <w:rPr>
          <w:b/>
          <w:color w:val="000000"/>
          <w:sz w:val="21"/>
          <w:szCs w:val="21"/>
        </w:rPr>
        <w:t xml:space="preserve"> I C </w:t>
      </w:r>
      <w:proofErr w:type="spellStart"/>
      <w:r w:rsidRPr="000D0F2F">
        <w:rPr>
          <w:b/>
          <w:color w:val="000000"/>
          <w:sz w:val="21"/>
          <w:szCs w:val="21"/>
        </w:rPr>
        <w:t>Locus</w:t>
      </w:r>
      <w:proofErr w:type="spellEnd"/>
      <w:r>
        <w:rPr>
          <w:b/>
          <w:color w:val="000000"/>
          <w:sz w:val="21"/>
          <w:szCs w:val="21"/>
        </w:rPr>
        <w:t xml:space="preserve">, </w:t>
      </w:r>
      <w:r w:rsidRPr="000D0F2F">
        <w:rPr>
          <w:b/>
          <w:color w:val="000000"/>
          <w:sz w:val="21"/>
          <w:szCs w:val="21"/>
        </w:rPr>
        <w:t xml:space="preserve">Набір для </w:t>
      </w:r>
      <w:proofErr w:type="spellStart"/>
      <w:r w:rsidRPr="000D0F2F">
        <w:rPr>
          <w:b/>
          <w:color w:val="000000"/>
          <w:sz w:val="21"/>
          <w:szCs w:val="21"/>
        </w:rPr>
        <w:t>типування</w:t>
      </w:r>
      <w:proofErr w:type="spellEnd"/>
      <w:r w:rsidRPr="000D0F2F">
        <w:rPr>
          <w:b/>
          <w:color w:val="000000"/>
          <w:sz w:val="21"/>
          <w:szCs w:val="21"/>
        </w:rPr>
        <w:t xml:space="preserve"> </w:t>
      </w:r>
      <w:proofErr w:type="spellStart"/>
      <w:r w:rsidRPr="000D0F2F">
        <w:rPr>
          <w:b/>
          <w:color w:val="000000"/>
          <w:sz w:val="21"/>
          <w:szCs w:val="21"/>
        </w:rPr>
        <w:t>LABType</w:t>
      </w:r>
      <w:proofErr w:type="spellEnd"/>
      <w:r w:rsidRPr="000D0F2F">
        <w:rPr>
          <w:b/>
          <w:color w:val="000000"/>
          <w:sz w:val="21"/>
          <w:szCs w:val="21"/>
        </w:rPr>
        <w:t xml:space="preserve"> CWD </w:t>
      </w:r>
      <w:proofErr w:type="spellStart"/>
      <w:r w:rsidRPr="000D0F2F">
        <w:rPr>
          <w:b/>
          <w:color w:val="000000"/>
          <w:sz w:val="21"/>
          <w:szCs w:val="21"/>
        </w:rPr>
        <w:t>Class</w:t>
      </w:r>
      <w:proofErr w:type="spellEnd"/>
      <w:r w:rsidRPr="000D0F2F">
        <w:rPr>
          <w:b/>
          <w:color w:val="000000"/>
          <w:sz w:val="21"/>
          <w:szCs w:val="21"/>
        </w:rPr>
        <w:t xml:space="preserve"> II DRB1 </w:t>
      </w:r>
      <w:proofErr w:type="spellStart"/>
      <w:r w:rsidRPr="000D0F2F">
        <w:rPr>
          <w:b/>
          <w:color w:val="000000"/>
          <w:sz w:val="21"/>
          <w:szCs w:val="21"/>
        </w:rPr>
        <w:t>Locus</w:t>
      </w:r>
      <w:proofErr w:type="spellEnd"/>
      <w:r>
        <w:rPr>
          <w:b/>
          <w:color w:val="000000"/>
          <w:sz w:val="21"/>
          <w:szCs w:val="21"/>
        </w:rPr>
        <w:t xml:space="preserve">, </w:t>
      </w:r>
      <w:r w:rsidRPr="000D0F2F">
        <w:rPr>
          <w:b/>
          <w:color w:val="000000"/>
          <w:sz w:val="21"/>
          <w:szCs w:val="21"/>
        </w:rPr>
        <w:t xml:space="preserve">Набір  для </w:t>
      </w:r>
      <w:proofErr w:type="spellStart"/>
      <w:r w:rsidRPr="000D0F2F">
        <w:rPr>
          <w:b/>
          <w:color w:val="000000"/>
          <w:sz w:val="21"/>
          <w:szCs w:val="21"/>
        </w:rPr>
        <w:t>типування</w:t>
      </w:r>
      <w:proofErr w:type="spellEnd"/>
      <w:r w:rsidRPr="000D0F2F">
        <w:rPr>
          <w:b/>
          <w:color w:val="000000"/>
          <w:sz w:val="21"/>
          <w:szCs w:val="21"/>
        </w:rPr>
        <w:t xml:space="preserve"> </w:t>
      </w:r>
      <w:proofErr w:type="spellStart"/>
      <w:r w:rsidRPr="000D0F2F">
        <w:rPr>
          <w:b/>
          <w:color w:val="000000"/>
          <w:sz w:val="21"/>
          <w:szCs w:val="21"/>
        </w:rPr>
        <w:t>LABType</w:t>
      </w:r>
      <w:proofErr w:type="spellEnd"/>
      <w:r w:rsidRPr="000D0F2F">
        <w:rPr>
          <w:b/>
          <w:color w:val="000000"/>
          <w:sz w:val="21"/>
          <w:szCs w:val="21"/>
        </w:rPr>
        <w:t xml:space="preserve"> SSO </w:t>
      </w:r>
      <w:proofErr w:type="spellStart"/>
      <w:r w:rsidRPr="000D0F2F">
        <w:rPr>
          <w:b/>
          <w:color w:val="000000"/>
          <w:sz w:val="21"/>
          <w:szCs w:val="21"/>
        </w:rPr>
        <w:t>Class</w:t>
      </w:r>
      <w:proofErr w:type="spellEnd"/>
      <w:r w:rsidRPr="000D0F2F">
        <w:rPr>
          <w:b/>
          <w:color w:val="000000"/>
          <w:sz w:val="21"/>
          <w:szCs w:val="21"/>
        </w:rPr>
        <w:t xml:space="preserve"> II DQA1/DQB1 </w:t>
      </w:r>
      <w:proofErr w:type="spellStart"/>
      <w:r w:rsidRPr="000D0F2F">
        <w:rPr>
          <w:b/>
          <w:color w:val="000000"/>
          <w:sz w:val="21"/>
          <w:szCs w:val="21"/>
        </w:rPr>
        <w:t>Locus</w:t>
      </w:r>
      <w:proofErr w:type="spellEnd"/>
      <w:r>
        <w:rPr>
          <w:b/>
          <w:color w:val="000000"/>
          <w:sz w:val="21"/>
          <w:szCs w:val="21"/>
        </w:rPr>
        <w:t xml:space="preserve">, </w:t>
      </w:r>
      <w:r w:rsidRPr="000D0F2F">
        <w:rPr>
          <w:b/>
          <w:color w:val="000000"/>
          <w:sz w:val="21"/>
          <w:szCs w:val="21"/>
        </w:rPr>
        <w:t xml:space="preserve">Набір </w:t>
      </w:r>
      <w:proofErr w:type="spellStart"/>
      <w:r w:rsidRPr="000D0F2F">
        <w:rPr>
          <w:b/>
          <w:color w:val="000000"/>
          <w:sz w:val="21"/>
          <w:szCs w:val="21"/>
        </w:rPr>
        <w:t>AllType</w:t>
      </w:r>
      <w:proofErr w:type="spellEnd"/>
      <w:r w:rsidRPr="000D0F2F">
        <w:rPr>
          <w:b/>
          <w:color w:val="000000"/>
          <w:sz w:val="21"/>
          <w:szCs w:val="21"/>
        </w:rPr>
        <w:t xml:space="preserve"> </w:t>
      </w:r>
      <w:proofErr w:type="spellStart"/>
      <w:r w:rsidRPr="000D0F2F">
        <w:rPr>
          <w:b/>
          <w:color w:val="000000"/>
          <w:sz w:val="21"/>
          <w:szCs w:val="21"/>
        </w:rPr>
        <w:t>FASTplex</w:t>
      </w:r>
      <w:proofErr w:type="spellEnd"/>
      <w:r w:rsidRPr="000D0F2F">
        <w:rPr>
          <w:b/>
          <w:color w:val="000000"/>
          <w:sz w:val="21"/>
          <w:szCs w:val="21"/>
        </w:rPr>
        <w:t xml:space="preserve"> NGS 11 </w:t>
      </w:r>
      <w:proofErr w:type="spellStart"/>
      <w:r w:rsidRPr="000D0F2F">
        <w:rPr>
          <w:b/>
          <w:color w:val="000000"/>
          <w:sz w:val="21"/>
          <w:szCs w:val="21"/>
        </w:rPr>
        <w:t>Loci</w:t>
      </w:r>
      <w:proofErr w:type="spellEnd"/>
      <w:r w:rsidRPr="000D0F2F">
        <w:rPr>
          <w:b/>
          <w:color w:val="000000"/>
          <w:sz w:val="21"/>
          <w:szCs w:val="21"/>
        </w:rPr>
        <w:t xml:space="preserve"> </w:t>
      </w:r>
      <w:proofErr w:type="spellStart"/>
      <w:r w:rsidRPr="000D0F2F">
        <w:rPr>
          <w:b/>
          <w:color w:val="000000"/>
          <w:sz w:val="21"/>
          <w:szCs w:val="21"/>
        </w:rPr>
        <w:t>Kit</w:t>
      </w:r>
      <w:proofErr w:type="spellEnd"/>
      <w:r>
        <w:rPr>
          <w:b/>
          <w:color w:val="000000"/>
          <w:sz w:val="21"/>
          <w:szCs w:val="21"/>
        </w:rPr>
        <w:t xml:space="preserve">, </w:t>
      </w:r>
      <w:r w:rsidRPr="000D0F2F">
        <w:rPr>
          <w:b/>
          <w:color w:val="000000"/>
          <w:sz w:val="21"/>
          <w:szCs w:val="21"/>
        </w:rPr>
        <w:t xml:space="preserve">Набір реагентів для </w:t>
      </w:r>
      <w:proofErr w:type="spellStart"/>
      <w:r w:rsidRPr="000D0F2F">
        <w:rPr>
          <w:b/>
          <w:color w:val="000000"/>
          <w:sz w:val="21"/>
          <w:szCs w:val="21"/>
        </w:rPr>
        <w:t>виділенння</w:t>
      </w:r>
      <w:proofErr w:type="spellEnd"/>
      <w:r w:rsidRPr="000D0F2F">
        <w:rPr>
          <w:b/>
          <w:color w:val="000000"/>
          <w:sz w:val="21"/>
          <w:szCs w:val="21"/>
        </w:rPr>
        <w:t xml:space="preserve"> нуклеїнових кислот </w:t>
      </w:r>
      <w:proofErr w:type="spellStart"/>
      <w:r w:rsidRPr="000D0F2F">
        <w:rPr>
          <w:b/>
          <w:color w:val="000000"/>
          <w:sz w:val="21"/>
          <w:szCs w:val="21"/>
        </w:rPr>
        <w:t>силікатно-мембраним</w:t>
      </w:r>
      <w:proofErr w:type="spellEnd"/>
      <w:r w:rsidRPr="000D0F2F">
        <w:rPr>
          <w:b/>
          <w:color w:val="000000"/>
          <w:sz w:val="21"/>
          <w:szCs w:val="21"/>
        </w:rPr>
        <w:t xml:space="preserve"> методом</w:t>
      </w:r>
      <w:r>
        <w:rPr>
          <w:b/>
          <w:color w:val="000000"/>
          <w:sz w:val="21"/>
          <w:szCs w:val="21"/>
        </w:rPr>
        <w:t xml:space="preserve">, </w:t>
      </w:r>
      <w:r w:rsidRPr="000D0F2F">
        <w:rPr>
          <w:b/>
          <w:color w:val="000000"/>
          <w:sz w:val="21"/>
          <w:szCs w:val="21"/>
        </w:rPr>
        <w:t xml:space="preserve">Набір для </w:t>
      </w:r>
      <w:proofErr w:type="spellStart"/>
      <w:r w:rsidRPr="000D0F2F">
        <w:rPr>
          <w:b/>
          <w:color w:val="000000"/>
          <w:sz w:val="21"/>
          <w:szCs w:val="21"/>
        </w:rPr>
        <w:t>типування</w:t>
      </w:r>
      <w:proofErr w:type="spellEnd"/>
      <w:r w:rsidRPr="000D0F2F">
        <w:rPr>
          <w:b/>
          <w:color w:val="000000"/>
          <w:sz w:val="21"/>
          <w:szCs w:val="21"/>
        </w:rPr>
        <w:t xml:space="preserve"> HLA </w:t>
      </w:r>
      <w:proofErr w:type="spellStart"/>
      <w:r w:rsidRPr="000D0F2F">
        <w:rPr>
          <w:b/>
          <w:color w:val="000000"/>
          <w:sz w:val="21"/>
          <w:szCs w:val="21"/>
        </w:rPr>
        <w:t>Class</w:t>
      </w:r>
      <w:proofErr w:type="spellEnd"/>
      <w:r w:rsidRPr="000D0F2F">
        <w:rPr>
          <w:b/>
          <w:color w:val="000000"/>
          <w:sz w:val="21"/>
          <w:szCs w:val="21"/>
        </w:rPr>
        <w:t xml:space="preserve"> I</w:t>
      </w:r>
      <w:r>
        <w:rPr>
          <w:b/>
          <w:color w:val="000000"/>
          <w:sz w:val="21"/>
          <w:szCs w:val="21"/>
        </w:rPr>
        <w:t xml:space="preserve">, </w:t>
      </w:r>
      <w:r w:rsidRPr="000D0F2F">
        <w:rPr>
          <w:b/>
          <w:color w:val="000000"/>
          <w:sz w:val="21"/>
          <w:szCs w:val="21"/>
        </w:rPr>
        <w:t xml:space="preserve">Набір для </w:t>
      </w:r>
      <w:proofErr w:type="spellStart"/>
      <w:r w:rsidRPr="000D0F2F">
        <w:rPr>
          <w:b/>
          <w:color w:val="000000"/>
          <w:sz w:val="21"/>
          <w:szCs w:val="21"/>
        </w:rPr>
        <w:t>типування</w:t>
      </w:r>
      <w:proofErr w:type="spellEnd"/>
      <w:r w:rsidRPr="000D0F2F">
        <w:rPr>
          <w:b/>
          <w:color w:val="000000"/>
          <w:sz w:val="21"/>
          <w:szCs w:val="21"/>
        </w:rPr>
        <w:t xml:space="preserve"> HLA </w:t>
      </w:r>
      <w:proofErr w:type="spellStart"/>
      <w:r w:rsidRPr="000D0F2F">
        <w:rPr>
          <w:b/>
          <w:color w:val="000000"/>
          <w:sz w:val="21"/>
          <w:szCs w:val="21"/>
        </w:rPr>
        <w:t>Class</w:t>
      </w:r>
      <w:proofErr w:type="spellEnd"/>
      <w:r w:rsidRPr="000D0F2F">
        <w:rPr>
          <w:b/>
          <w:color w:val="000000"/>
          <w:sz w:val="21"/>
          <w:szCs w:val="21"/>
        </w:rPr>
        <w:t xml:space="preserve"> IІ</w:t>
      </w:r>
      <w:r>
        <w:rPr>
          <w:b/>
          <w:color w:val="000000"/>
          <w:sz w:val="21"/>
          <w:szCs w:val="21"/>
        </w:rPr>
        <w:t xml:space="preserve">, </w:t>
      </w:r>
      <w:r w:rsidRPr="000D0F2F">
        <w:rPr>
          <w:b/>
          <w:color w:val="000000"/>
          <w:sz w:val="21"/>
          <w:szCs w:val="21"/>
        </w:rPr>
        <w:t xml:space="preserve">Набір  для </w:t>
      </w:r>
      <w:proofErr w:type="spellStart"/>
      <w:r w:rsidRPr="000D0F2F">
        <w:rPr>
          <w:b/>
          <w:color w:val="000000"/>
          <w:sz w:val="21"/>
          <w:szCs w:val="21"/>
        </w:rPr>
        <w:t>типування</w:t>
      </w:r>
      <w:proofErr w:type="spellEnd"/>
      <w:r w:rsidRPr="000D0F2F">
        <w:rPr>
          <w:b/>
          <w:color w:val="000000"/>
          <w:sz w:val="21"/>
          <w:szCs w:val="21"/>
        </w:rPr>
        <w:t xml:space="preserve"> HLA-ABCDRDQB1</w:t>
      </w:r>
      <w:r>
        <w:rPr>
          <w:b/>
          <w:color w:val="000000"/>
          <w:sz w:val="21"/>
          <w:szCs w:val="21"/>
        </w:rPr>
        <w:t xml:space="preserve">, </w:t>
      </w:r>
      <w:r w:rsidRPr="000D0F2F">
        <w:rPr>
          <w:b/>
          <w:color w:val="000000"/>
          <w:sz w:val="21"/>
          <w:szCs w:val="21"/>
        </w:rPr>
        <w:t xml:space="preserve">Набір </w:t>
      </w:r>
      <w:proofErr w:type="spellStart"/>
      <w:r w:rsidRPr="000D0F2F">
        <w:rPr>
          <w:b/>
          <w:color w:val="000000"/>
          <w:sz w:val="21"/>
          <w:szCs w:val="21"/>
        </w:rPr>
        <w:t>Ion</w:t>
      </w:r>
      <w:proofErr w:type="spellEnd"/>
      <w:r w:rsidRPr="000D0F2F">
        <w:rPr>
          <w:b/>
          <w:color w:val="000000"/>
          <w:sz w:val="21"/>
          <w:szCs w:val="21"/>
        </w:rPr>
        <w:t xml:space="preserve"> 520™ </w:t>
      </w:r>
      <w:proofErr w:type="spellStart"/>
      <w:r w:rsidRPr="000D0F2F">
        <w:rPr>
          <w:b/>
          <w:color w:val="000000"/>
          <w:sz w:val="21"/>
          <w:szCs w:val="21"/>
        </w:rPr>
        <w:t>Chip</w:t>
      </w:r>
      <w:proofErr w:type="spellEnd"/>
      <w:r>
        <w:rPr>
          <w:b/>
          <w:color w:val="000000"/>
          <w:sz w:val="21"/>
          <w:szCs w:val="21"/>
        </w:rPr>
        <w:t xml:space="preserve">, </w:t>
      </w:r>
      <w:r w:rsidRPr="000D0F2F">
        <w:rPr>
          <w:b/>
          <w:color w:val="000000"/>
          <w:sz w:val="21"/>
          <w:szCs w:val="21"/>
        </w:rPr>
        <w:t xml:space="preserve">Набір реагентів  </w:t>
      </w:r>
      <w:proofErr w:type="spellStart"/>
      <w:r w:rsidRPr="000D0F2F">
        <w:rPr>
          <w:b/>
          <w:color w:val="000000"/>
          <w:sz w:val="21"/>
          <w:szCs w:val="21"/>
        </w:rPr>
        <w:t>Ion</w:t>
      </w:r>
      <w:proofErr w:type="spellEnd"/>
      <w:r w:rsidRPr="000D0F2F">
        <w:rPr>
          <w:b/>
          <w:color w:val="000000"/>
          <w:sz w:val="21"/>
          <w:szCs w:val="21"/>
        </w:rPr>
        <w:t xml:space="preserve"> 520 &amp; </w:t>
      </w:r>
      <w:proofErr w:type="spellStart"/>
      <w:r w:rsidRPr="000D0F2F">
        <w:rPr>
          <w:b/>
          <w:color w:val="000000"/>
          <w:sz w:val="21"/>
          <w:szCs w:val="21"/>
        </w:rPr>
        <w:t>Ion</w:t>
      </w:r>
      <w:proofErr w:type="spellEnd"/>
      <w:r w:rsidRPr="000D0F2F">
        <w:rPr>
          <w:b/>
          <w:color w:val="000000"/>
          <w:sz w:val="21"/>
          <w:szCs w:val="21"/>
        </w:rPr>
        <w:t xml:space="preserve"> 530  </w:t>
      </w:r>
      <w:proofErr w:type="spellStart"/>
      <w:r w:rsidRPr="000D0F2F">
        <w:rPr>
          <w:b/>
          <w:color w:val="000000"/>
          <w:sz w:val="21"/>
          <w:szCs w:val="21"/>
        </w:rPr>
        <w:t>ExT</w:t>
      </w:r>
      <w:proofErr w:type="spellEnd"/>
      <w:r w:rsidRPr="000D0F2F">
        <w:rPr>
          <w:b/>
          <w:color w:val="000000"/>
          <w:sz w:val="21"/>
          <w:szCs w:val="21"/>
        </w:rPr>
        <w:t xml:space="preserve"> </w:t>
      </w:r>
      <w:proofErr w:type="spellStart"/>
      <w:r w:rsidRPr="000D0F2F">
        <w:rPr>
          <w:b/>
          <w:color w:val="000000"/>
          <w:sz w:val="21"/>
          <w:szCs w:val="21"/>
        </w:rPr>
        <w:t>Kit</w:t>
      </w:r>
      <w:proofErr w:type="spellEnd"/>
      <w:r w:rsidRPr="000D0F2F">
        <w:rPr>
          <w:b/>
          <w:color w:val="000000"/>
          <w:sz w:val="21"/>
          <w:szCs w:val="21"/>
        </w:rPr>
        <w:t xml:space="preserve"> </w:t>
      </w:r>
      <w:r>
        <w:rPr>
          <w:b/>
          <w:color w:val="000000"/>
          <w:sz w:val="21"/>
          <w:szCs w:val="21"/>
        </w:rPr>
        <w:t>–</w:t>
      </w:r>
      <w:r w:rsidRPr="000D0F2F">
        <w:rPr>
          <w:b/>
          <w:color w:val="000000"/>
          <w:sz w:val="21"/>
          <w:szCs w:val="21"/>
        </w:rPr>
        <w:t xml:space="preserve"> </w:t>
      </w:r>
      <w:proofErr w:type="spellStart"/>
      <w:r w:rsidRPr="000D0F2F">
        <w:rPr>
          <w:b/>
          <w:color w:val="000000"/>
          <w:sz w:val="21"/>
          <w:szCs w:val="21"/>
        </w:rPr>
        <w:t>Chef</w:t>
      </w:r>
      <w:proofErr w:type="spellEnd"/>
      <w:r>
        <w:rPr>
          <w:b/>
          <w:color w:val="000000"/>
          <w:sz w:val="21"/>
          <w:szCs w:val="21"/>
        </w:rPr>
        <w:t xml:space="preserve">, </w:t>
      </w:r>
      <w:r w:rsidRPr="000D0F2F">
        <w:rPr>
          <w:b/>
          <w:color w:val="000000"/>
          <w:sz w:val="21"/>
          <w:szCs w:val="21"/>
        </w:rPr>
        <w:t xml:space="preserve">Набір для HLA </w:t>
      </w:r>
      <w:proofErr w:type="spellStart"/>
      <w:r w:rsidRPr="000D0F2F">
        <w:rPr>
          <w:b/>
          <w:color w:val="000000"/>
          <w:sz w:val="21"/>
          <w:szCs w:val="21"/>
        </w:rPr>
        <w:t>типування</w:t>
      </w:r>
      <w:proofErr w:type="spellEnd"/>
      <w:r w:rsidRPr="000D0F2F">
        <w:rPr>
          <w:b/>
          <w:color w:val="000000"/>
          <w:sz w:val="21"/>
          <w:szCs w:val="21"/>
        </w:rPr>
        <w:t xml:space="preserve"> </w:t>
      </w:r>
      <w:proofErr w:type="spellStart"/>
      <w:r w:rsidRPr="000D0F2F">
        <w:rPr>
          <w:b/>
          <w:color w:val="000000"/>
          <w:sz w:val="21"/>
          <w:szCs w:val="21"/>
        </w:rPr>
        <w:t>LABScreen</w:t>
      </w:r>
      <w:proofErr w:type="spellEnd"/>
      <w:r w:rsidRPr="000D0F2F">
        <w:rPr>
          <w:b/>
          <w:color w:val="000000"/>
          <w:sz w:val="21"/>
          <w:szCs w:val="21"/>
        </w:rPr>
        <w:t xml:space="preserve"> </w:t>
      </w:r>
      <w:proofErr w:type="spellStart"/>
      <w:r w:rsidRPr="000D0F2F">
        <w:rPr>
          <w:b/>
          <w:color w:val="000000"/>
          <w:sz w:val="21"/>
          <w:szCs w:val="21"/>
        </w:rPr>
        <w:t>Мікс</w:t>
      </w:r>
      <w:proofErr w:type="spellEnd"/>
      <w:r w:rsidRPr="000D0F2F">
        <w:rPr>
          <w:b/>
          <w:color w:val="000000"/>
          <w:sz w:val="21"/>
          <w:szCs w:val="21"/>
        </w:rPr>
        <w:t xml:space="preserve"> Клас I &amp; II</w:t>
      </w:r>
      <w:r>
        <w:rPr>
          <w:b/>
          <w:color w:val="000000"/>
          <w:sz w:val="21"/>
          <w:szCs w:val="21"/>
        </w:rPr>
        <w:t xml:space="preserve">, </w:t>
      </w:r>
      <w:proofErr w:type="spellStart"/>
      <w:r w:rsidRPr="000D0F2F">
        <w:rPr>
          <w:b/>
          <w:color w:val="000000"/>
          <w:sz w:val="21"/>
          <w:szCs w:val="21"/>
        </w:rPr>
        <w:t>Фокусуючий</w:t>
      </w:r>
      <w:proofErr w:type="spellEnd"/>
      <w:r w:rsidRPr="000D0F2F">
        <w:rPr>
          <w:b/>
          <w:color w:val="000000"/>
          <w:sz w:val="21"/>
          <w:szCs w:val="21"/>
        </w:rPr>
        <w:t xml:space="preserve"> буфер </w:t>
      </w:r>
      <w:proofErr w:type="spellStart"/>
      <w:r w:rsidRPr="000D0F2F">
        <w:rPr>
          <w:b/>
          <w:color w:val="000000"/>
          <w:sz w:val="21"/>
          <w:szCs w:val="21"/>
        </w:rPr>
        <w:t>Sheath</w:t>
      </w:r>
      <w:proofErr w:type="spellEnd"/>
      <w:r w:rsidRPr="000D0F2F">
        <w:rPr>
          <w:b/>
          <w:color w:val="000000"/>
          <w:sz w:val="21"/>
          <w:szCs w:val="21"/>
        </w:rPr>
        <w:t xml:space="preserve"> </w:t>
      </w:r>
      <w:proofErr w:type="spellStart"/>
      <w:r w:rsidRPr="000D0F2F">
        <w:rPr>
          <w:b/>
          <w:color w:val="000000"/>
          <w:sz w:val="21"/>
          <w:szCs w:val="21"/>
        </w:rPr>
        <w:t>Fluid</w:t>
      </w:r>
      <w:proofErr w:type="spellEnd"/>
      <w:r w:rsidRPr="000D0F2F">
        <w:rPr>
          <w:b/>
          <w:color w:val="000000"/>
          <w:sz w:val="21"/>
          <w:szCs w:val="21"/>
        </w:rPr>
        <w:t>, 20 л</w:t>
      </w:r>
      <w:r>
        <w:rPr>
          <w:b/>
          <w:color w:val="000000"/>
          <w:sz w:val="21"/>
          <w:szCs w:val="21"/>
        </w:rPr>
        <w:t xml:space="preserve">, або еквівалент </w:t>
      </w:r>
      <w:r w:rsidRPr="000D0F2F">
        <w:rPr>
          <w:b/>
          <w:color w:val="000000"/>
          <w:sz w:val="21"/>
          <w:szCs w:val="21"/>
        </w:rPr>
        <w:t>– код ДК 021:2015 – 33696000-5 - Реактиви та контрастні речовини)</w:t>
      </w:r>
      <w:r w:rsidRPr="00C23EBB">
        <w:rPr>
          <w:color w:val="000000"/>
          <w:sz w:val="21"/>
          <w:szCs w:val="21"/>
          <w:lang w:eastAsia="uk-UA" w:bidi="uk-UA"/>
        </w:rPr>
        <w:t xml:space="preserve"> (далі – Товар), в асортименті та кількості, зазначеній в Специфікації (Додаток 1 до цього Договору), а Замовник - прийняти і оплатити такий Товар.</w:t>
      </w:r>
    </w:p>
    <w:p w:rsidR="007F5C56" w:rsidRPr="00C23EBB" w:rsidRDefault="007F5C56" w:rsidP="007F5C56">
      <w:pPr>
        <w:tabs>
          <w:tab w:val="left" w:pos="284"/>
        </w:tabs>
        <w:ind w:firstLine="567"/>
        <w:jc w:val="both"/>
        <w:rPr>
          <w:color w:val="000000"/>
          <w:sz w:val="21"/>
          <w:szCs w:val="21"/>
          <w:lang w:bidi="uk-UA"/>
        </w:rPr>
      </w:pPr>
      <w:r w:rsidRPr="00C23EBB">
        <w:rPr>
          <w:color w:val="000000"/>
          <w:sz w:val="21"/>
          <w:szCs w:val="21"/>
          <w:lang w:bidi="uk-UA"/>
        </w:rPr>
        <w:t>1.2. Найменування (номенклатура, асортимент, код НК) та кількість Товару зазначено в Специфікації (Додаток № 1), що додається до цього Договору і є його невід’ємною частиною.</w:t>
      </w:r>
    </w:p>
    <w:p w:rsidR="007F5C56" w:rsidRPr="00C23EBB" w:rsidRDefault="007F5C56" w:rsidP="007F5C56">
      <w:pPr>
        <w:tabs>
          <w:tab w:val="left" w:pos="284"/>
        </w:tabs>
        <w:ind w:firstLine="567"/>
        <w:jc w:val="both"/>
        <w:rPr>
          <w:color w:val="000000"/>
          <w:sz w:val="21"/>
          <w:szCs w:val="21"/>
          <w:lang w:bidi="uk-UA"/>
        </w:rPr>
      </w:pPr>
      <w:r w:rsidRPr="00C23EBB">
        <w:rPr>
          <w:color w:val="000000"/>
          <w:sz w:val="21"/>
          <w:szCs w:val="21"/>
          <w:lang w:bidi="uk-UA"/>
        </w:rPr>
        <w:t>1.3. Обсяги закупівлі товарів можуть бути зменшені залежно від реального фінансування видатків та/або потреб Замовника.</w:t>
      </w:r>
    </w:p>
    <w:p w:rsidR="007F5C56" w:rsidRPr="00C23EBB" w:rsidRDefault="007F5C56" w:rsidP="007F5C56">
      <w:pPr>
        <w:tabs>
          <w:tab w:val="left" w:pos="284"/>
        </w:tabs>
        <w:ind w:firstLine="567"/>
        <w:jc w:val="both"/>
        <w:rPr>
          <w:color w:val="000000"/>
          <w:sz w:val="21"/>
          <w:szCs w:val="21"/>
          <w:lang w:bidi="uk-UA"/>
        </w:rPr>
      </w:pPr>
      <w:r w:rsidRPr="00C23EBB">
        <w:rPr>
          <w:color w:val="000000"/>
          <w:sz w:val="21"/>
          <w:szCs w:val="21"/>
          <w:lang w:bidi="uk-UA"/>
        </w:rPr>
        <w:t>1.4. Постачальник гарантує, що Товар відповідає характеристикам та сертифікатам якості виробників, державним стандартам та вимогам цього Договору.</w:t>
      </w:r>
    </w:p>
    <w:p w:rsidR="007F5C56" w:rsidRPr="00C23EBB" w:rsidRDefault="007F5C56" w:rsidP="007F5C56">
      <w:pPr>
        <w:tabs>
          <w:tab w:val="left" w:pos="284"/>
        </w:tabs>
        <w:ind w:firstLine="567"/>
        <w:jc w:val="both"/>
        <w:rPr>
          <w:color w:val="000000"/>
          <w:sz w:val="21"/>
          <w:szCs w:val="21"/>
          <w:lang w:bidi="uk-UA"/>
        </w:rPr>
      </w:pPr>
      <w:r w:rsidRPr="00C23EBB">
        <w:rPr>
          <w:color w:val="000000"/>
          <w:sz w:val="21"/>
          <w:szCs w:val="21"/>
          <w:lang w:bidi="uk-UA"/>
        </w:rPr>
        <w:t>1.5. Постачальник гарантує, що Товар якісний, належить йому на праві власності та не перебуває під забороною відчуження, арештом, не є предметом застави та іншим засобом забезпечення виконання зобов’язань перед будь-якими фізичними та/або юридичними особами, державними органами, а також не є предметом будь-якого іншого обтяження чи обмеження, передбаченого законодавством України.</w:t>
      </w:r>
    </w:p>
    <w:p w:rsidR="007F5C56" w:rsidRPr="00C23EBB" w:rsidRDefault="007F5C56" w:rsidP="007F5C56">
      <w:pPr>
        <w:tabs>
          <w:tab w:val="left" w:pos="284"/>
        </w:tabs>
        <w:ind w:firstLine="567"/>
        <w:jc w:val="both"/>
        <w:rPr>
          <w:color w:val="000000"/>
          <w:sz w:val="21"/>
          <w:szCs w:val="21"/>
          <w:lang w:bidi="uk-UA"/>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2. ЯКІСТЬ ТА ГАРАНТІЯ ТОВАРУ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2.1. Якість Товару повинна відповідати діючим на момент виробництва вимогам нормативно-технічної документації та супроводжуватись під час кожної поставки необхідними діючими реєстраційними посвідченнями, та/або сертифікатами якості, та/або сертифікатами відповідності/деклараціями про відповідність, а також інструкціями до застосування державною мовою, документами щодо кількості, якості, термінів придатності, відповідати санітарно-гігієнічним нормам та іншій документації, яка визначає якість Товару (копіями, завіреними печаткою останнього постачальника (за її наявності), та обов’язковість якої для даного виду Товару визначена законодавством України.</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2.2. Підписуючи цей Договір Постачальник гарантує, що:</w:t>
      </w:r>
    </w:p>
    <w:p w:rsidR="007F5C56" w:rsidRPr="00C23EBB" w:rsidRDefault="007F5C56" w:rsidP="007F5C56">
      <w:pPr>
        <w:numPr>
          <w:ilvl w:val="0"/>
          <w:numId w:val="1"/>
        </w:numPr>
        <w:ind w:left="0" w:firstLine="567"/>
        <w:contextualSpacing/>
        <w:jc w:val="both"/>
        <w:rPr>
          <w:color w:val="000000"/>
          <w:sz w:val="21"/>
          <w:szCs w:val="21"/>
        </w:rPr>
      </w:pPr>
      <w:r w:rsidRPr="00C23EBB">
        <w:rPr>
          <w:color w:val="000000"/>
          <w:sz w:val="21"/>
          <w:szCs w:val="21"/>
        </w:rPr>
        <w:t>характеристики Товару, який передається Замовнику, відповідають характеристикам Товару та їх допустимим значенням в межах специфікації Товару, що зазначена в Договорі або в технічному завданні/технічних вимогах;</w:t>
      </w:r>
    </w:p>
    <w:p w:rsidR="007F5C56" w:rsidRPr="00C23EBB" w:rsidRDefault="007F5C56" w:rsidP="007F5C56">
      <w:pPr>
        <w:numPr>
          <w:ilvl w:val="0"/>
          <w:numId w:val="1"/>
        </w:numPr>
        <w:ind w:left="0" w:firstLine="567"/>
        <w:contextualSpacing/>
        <w:jc w:val="both"/>
        <w:rPr>
          <w:color w:val="000000"/>
          <w:sz w:val="21"/>
          <w:szCs w:val="21"/>
        </w:rPr>
      </w:pPr>
      <w:r w:rsidRPr="00C23EBB">
        <w:rPr>
          <w:color w:val="000000"/>
          <w:sz w:val="21"/>
          <w:szCs w:val="21"/>
        </w:rPr>
        <w:t>якість Товару, який передається Замовнику, діє протягом строку, придатного для використання, встановленого виробником Товару та вказаного в документах;</w:t>
      </w:r>
    </w:p>
    <w:p w:rsidR="007F5C56" w:rsidRPr="00C23EBB" w:rsidRDefault="007F5C56" w:rsidP="007F5C56">
      <w:pPr>
        <w:numPr>
          <w:ilvl w:val="0"/>
          <w:numId w:val="1"/>
        </w:numPr>
        <w:ind w:left="0" w:firstLine="567"/>
        <w:contextualSpacing/>
        <w:jc w:val="both"/>
        <w:rPr>
          <w:color w:val="000000"/>
          <w:sz w:val="21"/>
          <w:szCs w:val="21"/>
        </w:rPr>
      </w:pPr>
      <w:r w:rsidRPr="00C23EBB">
        <w:rPr>
          <w:b/>
          <w:color w:val="000000"/>
          <w:sz w:val="21"/>
          <w:szCs w:val="21"/>
        </w:rPr>
        <w:lastRenderedPageBreak/>
        <w:t xml:space="preserve">термін придатності Товару на момент поставки до Замовника має становити не менше </w:t>
      </w:r>
      <w:r w:rsidRPr="00C23EBB">
        <w:rPr>
          <w:b/>
          <w:color w:val="000000"/>
          <w:sz w:val="21"/>
          <w:szCs w:val="21"/>
          <w:lang w:val="ru-RU"/>
        </w:rPr>
        <w:t>80</w:t>
      </w:r>
      <w:r w:rsidRPr="00C23EBB">
        <w:rPr>
          <w:b/>
          <w:color w:val="000000"/>
          <w:sz w:val="21"/>
          <w:szCs w:val="21"/>
        </w:rPr>
        <w:t xml:space="preserve"> % від загального терміну виробництва</w:t>
      </w:r>
      <w:r w:rsidRPr="00C23EBB">
        <w:rPr>
          <w:color w:val="000000"/>
          <w:sz w:val="21"/>
          <w:szCs w:val="21"/>
        </w:rPr>
        <w:t>, визначеного виробником та вказаного на заводській упаковці Товару, а також у супровідній документації від виробника на кожну партію Товару, або не менше 12 місяців. Поставка з меншим терміном придатності відбувається за згодою сторін;</w:t>
      </w:r>
    </w:p>
    <w:p w:rsidR="007F5C56" w:rsidRPr="00C23EBB" w:rsidRDefault="007F5C56" w:rsidP="007F5C56">
      <w:pPr>
        <w:numPr>
          <w:ilvl w:val="0"/>
          <w:numId w:val="1"/>
        </w:numPr>
        <w:ind w:left="0" w:firstLine="567"/>
        <w:contextualSpacing/>
        <w:jc w:val="both"/>
        <w:rPr>
          <w:color w:val="000000"/>
          <w:sz w:val="21"/>
          <w:szCs w:val="21"/>
        </w:rPr>
      </w:pPr>
      <w:r w:rsidRPr="00C23EBB">
        <w:rPr>
          <w:color w:val="000000"/>
          <w:sz w:val="21"/>
          <w:szCs w:val="21"/>
        </w:rPr>
        <w:t>товар передається Замовнику в упаковці, яка забезпечує його схоронність за визначених умов зберігання (в тому числі з дотриманням температурних умов, у разі, якщо для даного виду товару передбачено такі вимоги) та транспортування. Упаковка Товару не повинна бути пошкодженою, наявні на Товарі написи та етикетки повинні легко зчитуватись. Товар повинен мати необхідну інформацію згідно вимог нормативно-правових актів.</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2.3. Якщо протягом терміну, зазначеного в пункті 2.2, Товари виявляються дефектними або такими, що не відповідають умовам цього Договору, Постачальник зобов’язаний за свій рахунок замінити дефектні Товари протягом 5 робочих днів з моменту отримання письмового повідомлення (претензії) Замовника. Всі витрати, пов’язані із заміною Товарів неналежної якості, несе Постачальник.</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2.4. Документи, що засвідчують якість Товару, визначені цим Договором та законодавством України, передаються Постачальником Замовнику у момент передачі Товару.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xml:space="preserve">У разі, якщо Постачальник не є виробником Товару, він передає виключно документи, що підтверджують якість та відповідність Товару згідно з вимогами законодавства (зокрема, сертифікати відповідності, декларації про відповідність або інші аналогічні застосовні документи, видані виробником або уповноваженими органами). </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2.5. Замовник має право повернути Постачальнику неякісний Товар.</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2.6. Враховуючи специфіку продукції, що поставляється за цим Договором, Замовник для перевірки кожного Товару на відповідну якість (без попереднього погодження з Постачальником), відповідно до п. 6.6.3 стандарту ISO 15189:2022 «Медичні лабораторії. Вимоги до якості та компетентності» (далі – Стандарт ISO), має право виконати процедуру верифікації щодо ефективності кожного виду Товару (в тому числі реагенту) перед введенням його у використання або перед оприлюдненням результатів дослідження (залежно від обставин).</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2.6.1. У разі, якщо Товар в результаті здійснення перевірки продукції (верифікації) визнається таким, що не відповідає встановленим вимогам, Замовник направляє Постачальнику засобами електронної пошти повідомлення про заміну неякісного Товару протягом 5 робочих днів з моменту отримання такого письмового повідомлення.</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xml:space="preserve">2.6.2. Зразки для верифікації відбираються в установленому порядку із кожної партії Товару, що постачається за цим Договором, у кількості, достатній для проведення всіх необхідних досліджень та підтвердження відповідності заявленим характеристикам. </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2.6.3. У разі отримання за результатами вхідного контролю якості (верифікації), передбаченого пунктом 2.6. цього Договору, висновку, що свідчить про невідповідність Товару, що поставляється, встановленим вимогам, Замовник має право відмовитись від поставки даного виду Товару та розірвати Договорів у односторонньому випадку без попереднього погодження з Постачальником у порядку передбаченому п. 7.2.1. Договору, а Постачальник зобов'язаний у строк до 10 (десяти) робочих днів від дати отримання повідомлення Замовника, направленого засобами електронної пошти, відшкодувати (у разі наявності) усі понесені та документально підтверджені Замовником прямі витрати.</w:t>
      </w:r>
    </w:p>
    <w:p w:rsidR="007F5C56" w:rsidRPr="00C23EBB" w:rsidRDefault="007F5C56" w:rsidP="007F5C56">
      <w:pPr>
        <w:tabs>
          <w:tab w:val="left" w:pos="1134"/>
        </w:tabs>
        <w:ind w:firstLine="567"/>
        <w:jc w:val="both"/>
        <w:rPr>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3. ЦІНА ДОГОВОРУ</w:t>
      </w:r>
    </w:p>
    <w:p w:rsidR="007F5C56" w:rsidRPr="00C23EBB" w:rsidRDefault="007F5C56" w:rsidP="007F5C56">
      <w:pPr>
        <w:tabs>
          <w:tab w:val="left" w:pos="284"/>
        </w:tabs>
        <w:ind w:firstLine="567"/>
        <w:jc w:val="both"/>
        <w:rPr>
          <w:bCs/>
          <w:color w:val="000000"/>
          <w:sz w:val="21"/>
          <w:szCs w:val="21"/>
        </w:rPr>
      </w:pPr>
      <w:r w:rsidRPr="00C23EBB">
        <w:rPr>
          <w:color w:val="000000"/>
          <w:sz w:val="21"/>
          <w:szCs w:val="21"/>
        </w:rPr>
        <w:t xml:space="preserve">3.1. Ціна цього Договору становить </w:t>
      </w:r>
      <w:bookmarkStart w:id="3" w:name="_Hlk216873059"/>
      <w:r w:rsidRPr="00C23EBB">
        <w:rPr>
          <w:color w:val="000000"/>
          <w:sz w:val="21"/>
          <w:szCs w:val="21"/>
        </w:rPr>
        <w:t>_______________ грн., __________ коп. (_____________________ гривень __________ копійок)</w:t>
      </w:r>
      <w:bookmarkEnd w:id="3"/>
      <w:r w:rsidRPr="00C23EBB">
        <w:rPr>
          <w:color w:val="000000"/>
          <w:sz w:val="21"/>
          <w:szCs w:val="21"/>
        </w:rPr>
        <w:t>, в тому числі ПДВ ________% _______________ грн., __________ коп. (_____________________ гривень __________ копійок) / без ПДВ (обрати необхідне). В ціну включається вартість податків і зборів, що сплачуються або мають бути сплачені, витрат на транспортування, страхування, навантаження, розвантаження тощо.</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3.2. Ціна цього Договору може бути зменшена залежно від реального фінансування видатків та/або потреб Замовника, а також узгодженого зменшення Сторонами ціни договору.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3.3. Ціни, зазначені в цьому Договорі про закупівлю, не можуть змінюватися після його підписання до виконання зобов’язань сторонами в повному обсязі, крім випадків, передбачених пунктом 14.4 Договору.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3.5. Внесення змін до істотних умов цього Договору здійснюється Сторонами виключно за взаємною згодою, з обґрунтуванням підстав та їх документальним підтвердженням.</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3.6. Зміна істотних умов Договору оформляється в письмовій формі, у вигляді додаткових угод, що підписуються уповноваженими представниками обох Сторін та скріплюються печатками Сторін.</w:t>
      </w:r>
    </w:p>
    <w:p w:rsidR="007F5C56" w:rsidRPr="00C23EBB" w:rsidRDefault="007F5C56" w:rsidP="007F5C56">
      <w:pPr>
        <w:tabs>
          <w:tab w:val="left" w:pos="1134"/>
        </w:tabs>
        <w:ind w:firstLine="567"/>
        <w:jc w:val="both"/>
        <w:rPr>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4. ПОРЯДОК ЗДІЙСНЕННЯ ОПЛАТИ</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xml:space="preserve">4.1. Оплата за поставлений Товар здійснюється після фактичної поставки Товару на підставі видаткової накладної, належним чином оформленої (з підписом, печаткою та зазначенням відповідного коду НК, що має відповідати позиціям, визначеним у переліку Додатку № 1 цього Договору), </w:t>
      </w:r>
      <w:bookmarkStart w:id="4" w:name="_Hlk207803604"/>
      <w:r w:rsidRPr="00C23EBB">
        <w:rPr>
          <w:color w:val="000000"/>
          <w:sz w:val="21"/>
          <w:szCs w:val="21"/>
        </w:rPr>
        <w:t xml:space="preserve">рахунку на оплату Товару та акту приймання-передачі Товару </w:t>
      </w:r>
      <w:bookmarkEnd w:id="4"/>
      <w:r w:rsidRPr="00C23EBB">
        <w:rPr>
          <w:color w:val="000000"/>
          <w:sz w:val="21"/>
          <w:szCs w:val="21"/>
        </w:rPr>
        <w:t>(у разі, якщо для даного виду Товару така обов’язковість визначена законодавством України).</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lastRenderedPageBreak/>
        <w:t xml:space="preserve">4.2. Замовник оплачує Товар шляхом перерахування коштів на банківський рахунок Постачальника. Вартість Товару визначається в національній валюті України – гривнях. </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4.3. Розрахунки за поставлений Товар здійснюються за фактом поставки Товару протягом 30 (тридцяти) календарних днів з дати одержання Товару, що підтверджується підписаними Сторонами видатковими накладними, рахунком на оплату Товару та актом приймання-передачі Товару.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4.4. Постачальник не має права самостійно змінювати ціни за якими підписано цей Договір.</w:t>
      </w:r>
    </w:p>
    <w:p w:rsidR="007F5C56" w:rsidRPr="00C23EBB" w:rsidRDefault="007F5C56" w:rsidP="007F5C56">
      <w:pPr>
        <w:tabs>
          <w:tab w:val="left" w:pos="1134"/>
        </w:tabs>
        <w:ind w:firstLine="567"/>
        <w:jc w:val="both"/>
        <w:rPr>
          <w:color w:val="000000"/>
          <w:kern w:val="2"/>
          <w:sz w:val="21"/>
          <w:szCs w:val="21"/>
        </w:rPr>
      </w:pPr>
      <w:r w:rsidRPr="00C23EBB">
        <w:rPr>
          <w:color w:val="000000"/>
          <w:kern w:val="2"/>
          <w:sz w:val="21"/>
          <w:szCs w:val="21"/>
        </w:rPr>
        <w:t>4.5. У випадку відсутності на поточному рахунку Замовника коштів, передбачених на оплату Товарів за цим Договором та відповідно прострочення строку оплати не з вини Замовника – строк на оплату продовжується на відповідну кількість днів такої затримки, розрахунки проводяться протягом 5 робочих днів з дати отримання Замовником на свій реєстраційний рахунок коштів на фінансування закупівлі за вказаним напрямом та/або можливості здійснити відповідний платіж. Будь-які штрафні санкції до Замовника в такому випадку не застосовуються.</w:t>
      </w:r>
    </w:p>
    <w:p w:rsidR="007F5C56" w:rsidRPr="00C23EBB" w:rsidRDefault="007F5C56" w:rsidP="007F5C56">
      <w:pPr>
        <w:tabs>
          <w:tab w:val="left" w:pos="1134"/>
        </w:tabs>
        <w:ind w:firstLine="567"/>
        <w:jc w:val="both"/>
        <w:rPr>
          <w:color w:val="000000"/>
          <w:kern w:val="2"/>
          <w:sz w:val="21"/>
          <w:szCs w:val="21"/>
        </w:rPr>
      </w:pPr>
      <w:r w:rsidRPr="00C23EBB">
        <w:rPr>
          <w:color w:val="000000"/>
          <w:kern w:val="2"/>
          <w:sz w:val="21"/>
          <w:szCs w:val="21"/>
        </w:rPr>
        <w:t>4.6. У разі використання коштів з відкритого казначейського рахунку оплата за поставлений Товар здійснюється у порядку, визначеному постановою Кабінету Міністрів України від 9 червня 2021 р. № 590 «Про затвердження Порядку виконання повноважень Державною казначейською службою в особливому режимі в умовах воєнного стану», із урахуванням обмежень та пріоритетності платежів, встановлених Міністерством фінансів України та Державною казначейською службою.</w:t>
      </w:r>
    </w:p>
    <w:p w:rsidR="007F5C56" w:rsidRPr="00C23EBB" w:rsidRDefault="007F5C56" w:rsidP="007F5C56">
      <w:pPr>
        <w:tabs>
          <w:tab w:val="left" w:pos="1134"/>
        </w:tabs>
        <w:ind w:firstLine="567"/>
        <w:jc w:val="both"/>
        <w:rPr>
          <w:color w:val="000000"/>
          <w:kern w:val="2"/>
          <w:sz w:val="21"/>
          <w:szCs w:val="21"/>
        </w:rPr>
      </w:pPr>
      <w:r w:rsidRPr="00C23EBB">
        <w:rPr>
          <w:color w:val="000000"/>
          <w:kern w:val="2"/>
          <w:sz w:val="21"/>
          <w:szCs w:val="21"/>
        </w:rPr>
        <w:t>Проведення розрахунків у такому випадку здійснюється після підтвердження наявності коштів на відповідному рахунку та в межах фінансових ресурсів, передбачених на відповідний напрям використання.</w:t>
      </w:r>
    </w:p>
    <w:p w:rsidR="007F5C56" w:rsidRPr="00C23EBB" w:rsidRDefault="007F5C56" w:rsidP="007F5C56">
      <w:pPr>
        <w:tabs>
          <w:tab w:val="left" w:pos="1134"/>
        </w:tabs>
        <w:jc w:val="both"/>
        <w:rPr>
          <w:b/>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5. ТЕРМІН ТА МІСЦЕ ПОСТАВКИ ТОВАРУ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5.1. Поставка Товару здійснюється партіями у кількості, визначеній Замовником у письмовій заявці, транспортом Постачальника та за його рахунок, не пізніше ніж протягом п’яти (5) календарних днів з дати отримання заявки від Замовника.</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xml:space="preserve">У разі, якщо Замовник не направив заявку на постачання Товару у визначений строк, Постачальник зобов’язаний здійснити постачання Товару не пізніше ніж протягом тридцяти (30) календарних днів з дати підписання цього Договору. </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Строк постачання може бути змінений за взаємною згодою Сторін, що оформлюється письмовим повідомленням або додатковою угодою до цього Договору.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Заявки подаються за допомогою інтерактивного способу зв’язку (електронна пошта Замовника: Office@ohmatdyt.com.ua) на офіційну електронну адресу Постачальника:__________________________. Подання заявки за допомогою телефонного зв’язку обумовлюється Сторонами окремо.</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5.1.1.</w:t>
      </w:r>
      <w:r w:rsidRPr="00C23EBB">
        <w:rPr>
          <w:color w:val="000000"/>
          <w:sz w:val="21"/>
          <w:szCs w:val="21"/>
        </w:rPr>
        <w:tab/>
        <w:t xml:space="preserve">Постачання Товару здійснюється з 8-00 до 15-30, крім вихідних, попередньо узгодивши із представником Замовника час постачання за номером телефону: </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xml:space="preserve">______________________ , </w:t>
      </w:r>
      <w:proofErr w:type="spellStart"/>
      <w:r w:rsidRPr="00C23EBB">
        <w:rPr>
          <w:color w:val="000000"/>
          <w:sz w:val="21"/>
          <w:szCs w:val="21"/>
        </w:rPr>
        <w:t>тел</w:t>
      </w:r>
      <w:proofErr w:type="spellEnd"/>
      <w:r w:rsidRPr="00C23EBB">
        <w:rPr>
          <w:color w:val="000000"/>
          <w:sz w:val="21"/>
          <w:szCs w:val="21"/>
        </w:rPr>
        <w:t xml:space="preserve">. +380____________, </w:t>
      </w:r>
      <w:proofErr w:type="spellStart"/>
      <w:r w:rsidRPr="00C23EBB">
        <w:rPr>
          <w:color w:val="000000"/>
          <w:sz w:val="21"/>
          <w:szCs w:val="21"/>
        </w:rPr>
        <w:t>email</w:t>
      </w:r>
      <w:proofErr w:type="spellEnd"/>
      <w:r w:rsidRPr="00C23EBB">
        <w:rPr>
          <w:color w:val="000000"/>
          <w:sz w:val="21"/>
          <w:szCs w:val="21"/>
        </w:rPr>
        <w:t>:_________.</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5.1.2. Відповідальна особа Постачальника за прийом заявок:</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xml:space="preserve">______________________ , </w:t>
      </w:r>
      <w:proofErr w:type="spellStart"/>
      <w:r w:rsidRPr="00C23EBB">
        <w:rPr>
          <w:color w:val="000000"/>
          <w:sz w:val="21"/>
          <w:szCs w:val="21"/>
        </w:rPr>
        <w:t>тел</w:t>
      </w:r>
      <w:proofErr w:type="spellEnd"/>
      <w:r w:rsidRPr="00C23EBB">
        <w:rPr>
          <w:color w:val="000000"/>
          <w:sz w:val="21"/>
          <w:szCs w:val="21"/>
        </w:rPr>
        <w:t xml:space="preserve">. +380____________, </w:t>
      </w:r>
      <w:proofErr w:type="spellStart"/>
      <w:r w:rsidRPr="00C23EBB">
        <w:rPr>
          <w:color w:val="000000"/>
          <w:sz w:val="21"/>
          <w:szCs w:val="21"/>
        </w:rPr>
        <w:t>email</w:t>
      </w:r>
      <w:proofErr w:type="spellEnd"/>
      <w:r w:rsidRPr="00C23EBB">
        <w:rPr>
          <w:color w:val="000000"/>
          <w:sz w:val="21"/>
          <w:szCs w:val="21"/>
        </w:rPr>
        <w:t>: _________.</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5.2. Місце поставки (передачі) Товару: м. Київ, вул. В. Чорновола, 28/1, приміщення складу (місце доставки до конкретного приміщення Замовника може бути уточнено у письмовій заявці). Розвантаження товару здійснюється в приміщення Замовника представниками Постачальника.</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xml:space="preserve">5.3. Постачальник має забезпечити спеціальні умови зберігання і транспортування продукції, встановлені виробником, до її передачі Замовнику. Кожна поставка продукції, щодо якої Виробником встановлено особливі температурні умови (температурний режим), має </w:t>
      </w:r>
      <w:proofErr w:type="spellStart"/>
      <w:r w:rsidRPr="00C23EBB">
        <w:rPr>
          <w:color w:val="000000"/>
          <w:sz w:val="21"/>
          <w:szCs w:val="21"/>
        </w:rPr>
        <w:t>здійснюватись</w:t>
      </w:r>
      <w:proofErr w:type="spellEnd"/>
      <w:r w:rsidRPr="00C23EBB">
        <w:rPr>
          <w:color w:val="000000"/>
          <w:sz w:val="21"/>
          <w:szCs w:val="21"/>
        </w:rPr>
        <w:t xml:space="preserve"> транспортом з використанням </w:t>
      </w:r>
      <w:proofErr w:type="spellStart"/>
      <w:r w:rsidRPr="00C23EBB">
        <w:rPr>
          <w:color w:val="000000"/>
          <w:sz w:val="21"/>
          <w:szCs w:val="21"/>
        </w:rPr>
        <w:t>холодильно</w:t>
      </w:r>
      <w:proofErr w:type="spellEnd"/>
      <w:r w:rsidRPr="00C23EBB">
        <w:rPr>
          <w:color w:val="000000"/>
          <w:sz w:val="21"/>
          <w:szCs w:val="21"/>
        </w:rPr>
        <w:t>-опалювальної установки та супроводжуватися датчиками температури, які передаються Замовнику одночасно з передачею продукції. Інформація про спеціальні умови зберігання та/або транспортування продукції повинна бути нанесена на упаковці та/або етикетці, та/або зовнішньому пакуванні, та/або в інструкції із застосування продукції/інструкції для медичного застосування/інструкції про застосування продукції. За вимогою Замовника Постачальник має забезпечити наявність інформації щодо температури транспортування від виробника до складу Постачальника.</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5.4. Приймання продукції здійснюється у відповідності до інструкцій та нормативних документів щодо приймання даного виду продукції.</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5.5. Постачальник несе відповідальність за пошкодження Товару внаслідок неналежної упаковки до моменту передачі Товару Замовнику в місці постачання.</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5.6. При виникненні претензій по некомплектності Товару, Постачальник зобов’язаний здійснити доукомплектування протягом 5 робочих днів з дати отримання претензії від Замовника.</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5.7. Замовник має право відмовитись від поставки замовленого Товару, обов’язково попередивши про це Постачальника, не пізніше ніж за 24 (двадцять чотири) години до узгодженої Замовником і Постачальником дати поставки Товару.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5.8. Датою поставки Товарів є дата приймання Замовником партії Товарів.</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5.9. Товар вважається поставленим Замовнику, до якого переходить право власності на цей Товар, за умови, якщо Товар поставлено згідно з пунктом 4.1 Договору.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lastRenderedPageBreak/>
        <w:t xml:space="preserve">5.10. </w:t>
      </w:r>
      <w:proofErr w:type="spellStart"/>
      <w:r w:rsidRPr="00C23EBB">
        <w:rPr>
          <w:color w:val="000000"/>
          <w:sz w:val="21"/>
          <w:szCs w:val="21"/>
        </w:rPr>
        <w:t>Навантажувально</w:t>
      </w:r>
      <w:proofErr w:type="spellEnd"/>
      <w:r w:rsidRPr="00C23EBB">
        <w:rPr>
          <w:color w:val="000000"/>
          <w:sz w:val="21"/>
          <w:szCs w:val="21"/>
        </w:rPr>
        <w:t>-розвантажувальні роботи здійснюється Постачальником за власні кошти до приміщень Замовника вказаних у письмовій заявці.</w:t>
      </w:r>
    </w:p>
    <w:p w:rsidR="007F5C56" w:rsidRPr="00C23EBB" w:rsidRDefault="007F5C56" w:rsidP="007F5C56">
      <w:pPr>
        <w:tabs>
          <w:tab w:val="left" w:pos="1134"/>
        </w:tabs>
        <w:jc w:val="both"/>
        <w:rPr>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6. УМОВИ ПРИЙОМУ-ПЕРЕДАЧІ ТОВАРУ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xml:space="preserve">6.1. Постачальник зобов’язаний передати Замовнику Товари в асортименті та кількості, погодженими Сторонами. </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6.2. Приймання-передача Товару оформлюється видатковою накладною Постачальника (в двох екземплярах), яка підписується матеріально-відповідальною особою Постачальника і Замовником, на ту кількість Товару, яка відповідає вимогам Договору. У накладній обов’язково зазначається: торговельна назва, кількість, ціна за одиницю Товару та загальна вартість поставки.</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6.3. Якщо Постачальник передав Товари в асортименті, що не відповідає умовам даного Договору, Замовник має право відмовитись від його прийняття та оплати.</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6.4. Якщо Постачальник передав Замовнику частину Товарів, асортимент яких відповідає умовам Договору, і частину з порушенням асортименту, Замовник має право на свій вибір:</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6.4.1. Прийняти частину Товарів, що відповідає умовам Договору, і відмовитись від решти Товарів;</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6.4.2. Відмовитись від усіх Товарів;</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6.4.3. Вимагати заміни частини Товарів, що не відповідає асортименту, Товаром в асортименті, який встановлено даним Договором;</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6.4.4. Прийняти всі Товари;</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6.4.5. В односторонньому порядку розірвати договір.</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6.5. У разі виявлення:</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недостачі Товару складається акт за підписами уповноважених осіб, які здійснювали приймання-передачу Товару;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некомплектності Товару та невідповідності торговельній назві, наведеній у реєстраційному документі (технічному регламенті, тощо) Товару, формі випуску або фасуванню Товару, вказаних в цьому Договорі або товаросупровідних документах до Товару – складається акт за підписами уповноважених осіб, які здійснювали приймання-передачу Товару, який є підставою для повернення усієї партії Товару Постачальнику;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 Товару, якість якого не відповідає вимогам цього Договору або документам, що засвідчують якість, Замовником складається акт про виявлені дефекти, який є підставою для повернення  усієї серії Товару Постачальнику.</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6.6. Про виявлені порушення умов цього Договору щодо кількості та якості Товару Замовник письмово повідомляє Постачальника протягом двадцяти робочих днів з дня підписання відповідного акту, надсилає претензію до Постачальника та має право в односторонньому порядку розірвати Договір.</w:t>
      </w:r>
    </w:p>
    <w:p w:rsidR="007F5C56" w:rsidRPr="00C23EBB" w:rsidRDefault="007F5C56" w:rsidP="007F5C56">
      <w:pPr>
        <w:tabs>
          <w:tab w:val="left" w:pos="284"/>
        </w:tabs>
        <w:ind w:firstLine="567"/>
        <w:jc w:val="center"/>
        <w:rPr>
          <w:color w:val="000000"/>
          <w:sz w:val="21"/>
          <w:szCs w:val="21"/>
        </w:rPr>
      </w:pPr>
      <w:bookmarkStart w:id="5" w:name="_Hlk198104135"/>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7. ПРАВА ТА ОБОВ’ЯЗКИ СТОРІН</w:t>
      </w:r>
    </w:p>
    <w:p w:rsidR="007F5C56" w:rsidRPr="00C23EBB" w:rsidRDefault="007F5C56" w:rsidP="007F5C56">
      <w:pPr>
        <w:tabs>
          <w:tab w:val="left" w:pos="1134"/>
        </w:tabs>
        <w:ind w:firstLine="567"/>
        <w:jc w:val="both"/>
        <w:rPr>
          <w:color w:val="000000"/>
          <w:sz w:val="21"/>
          <w:szCs w:val="21"/>
        </w:rPr>
      </w:pPr>
      <w:r w:rsidRPr="00C23EBB">
        <w:rPr>
          <w:color w:val="000000"/>
          <w:sz w:val="21"/>
          <w:szCs w:val="21"/>
        </w:rPr>
        <w:t>7.1. Замовник зобов’язаний:</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7.1.1. Своєчасно та в повному обсязі оплачувати поставлений Товар.</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 xml:space="preserve">7.1.2. Прийняти поставлені Товари відповідно до умов </w:t>
      </w:r>
      <w:r w:rsidRPr="00C23EBB">
        <w:rPr>
          <w:color w:val="000000"/>
          <w:sz w:val="21"/>
          <w:szCs w:val="21"/>
          <w:lang w:eastAsia="zh-CN"/>
        </w:rPr>
        <w:t>Д</w:t>
      </w:r>
      <w:r w:rsidRPr="00C23EBB">
        <w:rPr>
          <w:color w:val="000000"/>
          <w:sz w:val="21"/>
          <w:szCs w:val="21"/>
        </w:rPr>
        <w:t>оговору, якість яких відповідає умовам, встановленим Договором та законодавством України.</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7.1.3. Інші обов’язки виконуються згідно Договору.</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7.2. Замовник має право:</w:t>
      </w:r>
    </w:p>
    <w:p w:rsidR="007F5C56" w:rsidRPr="00C23EBB" w:rsidRDefault="007F5C56" w:rsidP="007F5C56">
      <w:pPr>
        <w:tabs>
          <w:tab w:val="left" w:pos="1276"/>
        </w:tabs>
        <w:ind w:firstLine="567"/>
        <w:jc w:val="both"/>
        <w:rPr>
          <w:color w:val="000000"/>
          <w:sz w:val="21"/>
          <w:szCs w:val="21"/>
          <w:lang w:eastAsia="zh-CN"/>
        </w:rPr>
      </w:pPr>
      <w:r w:rsidRPr="00C23EBB">
        <w:rPr>
          <w:color w:val="000000"/>
          <w:sz w:val="21"/>
          <w:szCs w:val="21"/>
          <w:lang w:eastAsia="zh-CN"/>
        </w:rPr>
        <w:t xml:space="preserve">7.2.1. Одностороннього розірвання Договору у разі невиконання (неналежного виконання) </w:t>
      </w:r>
      <w:r w:rsidRPr="00C23EBB">
        <w:rPr>
          <w:color w:val="000000"/>
          <w:sz w:val="21"/>
          <w:szCs w:val="21"/>
        </w:rPr>
        <w:t>будь-яких зобов’язань за Договором Постачальником</w:t>
      </w:r>
      <w:r w:rsidRPr="00C23EBB">
        <w:rPr>
          <w:color w:val="000000"/>
          <w:sz w:val="21"/>
          <w:szCs w:val="21"/>
          <w:lang w:eastAsia="zh-CN"/>
        </w:rPr>
        <w:t xml:space="preserve"> </w:t>
      </w:r>
      <w:r w:rsidRPr="00C23EBB">
        <w:rPr>
          <w:color w:val="000000"/>
          <w:sz w:val="21"/>
          <w:szCs w:val="21"/>
        </w:rPr>
        <w:t xml:space="preserve">або постачання Постачальником Товару неналежної якості, повідомивши про це Постачальника </w:t>
      </w:r>
      <w:r w:rsidRPr="00C23EBB">
        <w:rPr>
          <w:color w:val="000000"/>
          <w:sz w:val="21"/>
          <w:szCs w:val="21"/>
          <w:lang w:eastAsia="zh-CN"/>
        </w:rPr>
        <w:t>за 5 робочих днів. Замовник не відшкодовує витрати та/або збитки Постачальнику в разі розірвання Договору з причин невиконання (неналежного виконання) зобов’язань за Договором Постачальником.</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7.2.2. Контролювати поставку Товару у строки, встановлені Договором.</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7.2.3. Коригувати обсяг поставки (зменшувати обсяг та номенклатуру Товарів, та загальну вартість договору) у залежності від своїх реальних можливостей, з обов’язковим укладенням додаткової угоди до договору.</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 xml:space="preserve">7.2.4. </w:t>
      </w:r>
      <w:r w:rsidRPr="00C23EBB">
        <w:rPr>
          <w:color w:val="000000"/>
          <w:sz w:val="21"/>
          <w:szCs w:val="21"/>
          <w:lang w:eastAsia="zh-CN"/>
        </w:rPr>
        <w:t>Повернути документи, зазначені у пункті 4.1 Договору, Постачальнику без здійснення оплати в разі неналежного оформлення документів (відсутність печатки, підписів тощо).</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 xml:space="preserve">7.2.5. </w:t>
      </w:r>
      <w:r w:rsidRPr="00C23EBB">
        <w:rPr>
          <w:color w:val="000000"/>
          <w:sz w:val="21"/>
          <w:szCs w:val="21"/>
          <w:lang w:eastAsia="zh-CN"/>
        </w:rPr>
        <w:t>На інші права, що випливають із умов Договору або згідно з законодавством України.</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7.3. Постачальник зобов’язаний:</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7.3.1. Забезпечити поставку Товарів у строки, встановлені Договором.</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7.3.2. Забезпечити поставку Товару, якість, кількість, пакування яких відповідає умовам, установленим Договором, а також медико-технічними вимогами, передбаченими тендерною документацією та пропозицією Постачальника у ході проведення процедури закупівлі вказаного Товару;</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 xml:space="preserve"> 7.3.3. Доставляти Товар спеціальним транспортом, що відповідає встановленим санітарним нормам для  перевезення відповідного Товару, упакованим та промаркованим згідно умов цього Договору;</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7.3.4. Оформляти необхідні товаросупровідні документи відповідно вимог;</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lastRenderedPageBreak/>
        <w:t>7.3.3. Інші обов’язки виконуються згідно з Договором.</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7.4. Постачальник має право:</w:t>
      </w:r>
    </w:p>
    <w:p w:rsidR="007F5C56" w:rsidRPr="00C23EBB" w:rsidRDefault="007F5C56" w:rsidP="007F5C56">
      <w:pPr>
        <w:tabs>
          <w:tab w:val="left" w:pos="1276"/>
        </w:tabs>
        <w:ind w:firstLine="567"/>
        <w:jc w:val="both"/>
        <w:rPr>
          <w:color w:val="000000"/>
          <w:sz w:val="21"/>
          <w:szCs w:val="21"/>
        </w:rPr>
      </w:pPr>
      <w:r w:rsidRPr="00C23EBB">
        <w:rPr>
          <w:color w:val="000000"/>
          <w:sz w:val="21"/>
          <w:szCs w:val="21"/>
        </w:rPr>
        <w:t>7.4.1. Своєчасно та в повному обсязі отримувати плату за поставлений Товар.</w:t>
      </w:r>
    </w:p>
    <w:p w:rsidR="007F5C56" w:rsidRPr="00C23EBB" w:rsidRDefault="007F5C56" w:rsidP="007F5C56">
      <w:pPr>
        <w:tabs>
          <w:tab w:val="left" w:pos="1276"/>
        </w:tabs>
        <w:ind w:firstLine="567"/>
        <w:jc w:val="both"/>
        <w:rPr>
          <w:color w:val="000000"/>
          <w:sz w:val="21"/>
          <w:szCs w:val="21"/>
        </w:rPr>
      </w:pPr>
      <w:r w:rsidRPr="00C23EBB">
        <w:rPr>
          <w:color w:val="000000"/>
          <w:sz w:val="21"/>
          <w:szCs w:val="21"/>
          <w:lang w:eastAsia="zh-CN"/>
        </w:rPr>
        <w:t>7.4.2. На дострокову поставку Товарів за письмовим погодженням Замовника.</w:t>
      </w:r>
    </w:p>
    <w:p w:rsidR="007F5C56" w:rsidRPr="00C23EBB" w:rsidRDefault="007F5C56" w:rsidP="007F5C56">
      <w:pPr>
        <w:tabs>
          <w:tab w:val="left" w:pos="1276"/>
        </w:tabs>
        <w:ind w:firstLine="567"/>
        <w:jc w:val="both"/>
        <w:rPr>
          <w:color w:val="000000"/>
          <w:sz w:val="21"/>
          <w:szCs w:val="21"/>
          <w:lang w:eastAsia="zh-CN"/>
        </w:rPr>
      </w:pPr>
      <w:r w:rsidRPr="00C23EBB">
        <w:rPr>
          <w:color w:val="000000"/>
          <w:sz w:val="21"/>
          <w:szCs w:val="21"/>
          <w:lang w:eastAsia="zh-CN"/>
        </w:rPr>
        <w:t>7.4.3. На інші права, що випливають із умов Договору або згідно з законодавством України.</w:t>
      </w:r>
    </w:p>
    <w:p w:rsidR="007F5C56" w:rsidRPr="00C23EBB" w:rsidRDefault="007F5C56" w:rsidP="007F5C56">
      <w:pPr>
        <w:tabs>
          <w:tab w:val="left" w:pos="1276"/>
        </w:tabs>
        <w:ind w:firstLine="567"/>
        <w:jc w:val="both"/>
        <w:rPr>
          <w:color w:val="000000"/>
          <w:sz w:val="21"/>
          <w:szCs w:val="21"/>
        </w:rPr>
      </w:pPr>
    </w:p>
    <w:bookmarkEnd w:id="5"/>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8. ВІДПОВІДАЛЬНІСТЬ СТОРІН</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8.1.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8.2. У випадку невиконання або несвоєчасного виконання Постачальником умов цього Договору (хоча б одного найменування специфікації або кількості за письмовою заявкою Замовника (Додаток 1 до Договору) Замовник має право в односторонньому порядку розірвати Договір письмово попередивши Постачальника у строк за 5 робочих днів.</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8.3. За порушення умов Договору щодо якості (комплектності) Товару Постачальник сплачує Замовнику штраф у розмірі 20% вартості неякісного (некомплектного) Товару.</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8.4. За порушення строків поставки Товару Постачальник сплачує Замовнику штраф у розмірі 20 % від суми невиконаного зобов’язання по Договору.</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8.5. У випадку відсутності потреби або фінансування, Замовник не несе жодної майнової відповідальності перед Постачальником.</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8.6. Сплата штрафних санкцій не звільняє Постачальника від виконання взятих на себе зобов’язань.</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8.7. У разі невиконання або несвоєчасного виконання зобов’язань однією із сторін цього Договору, або за наявності очевидних підстав вважати, що вона не виконає свого обов’язку у встановлений строк (термін) або виконає його в неповному обсязі, друга сторона має право зупинити виконання свого обов’язку, відмовитися від його виконання частково, або в повному обсязі.</w:t>
      </w:r>
    </w:p>
    <w:p w:rsidR="007F5C56" w:rsidRPr="00C23EBB" w:rsidRDefault="007F5C56" w:rsidP="007F5C56">
      <w:pPr>
        <w:tabs>
          <w:tab w:val="left" w:pos="284"/>
        </w:tabs>
        <w:ind w:firstLine="567"/>
        <w:jc w:val="both"/>
        <w:rPr>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9. ФОРС-МАЖОРНІ ОБСТАВИНИ</w:t>
      </w: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(ОБСТАВИНИ НЕПЕРЕБОРНОЇ СИЛИ)</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9.1. Укладаючи цей Договір, Сторони розуміють та усвідомлюють, що на момент його підписання:</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9.1.1. в Україні діє правовий режим воєнного стану;</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9.1.2. відповідно до загального офіційного листа Торгово-промислової палати України (надалі- ТПП України) від 28.02.2022р. № 2024/02.0-7.1 військова агресія Російської Федерації проти України, що стала підставою для введення воєнного стану засвідчена ТПП України як форс-мажорна обставина (обставина непереборної сили); цим листом ТПП України підтверджує, що зазначені обставини з 24 лютого 2022 року до їх офіційного закінчення, є надзвичайними, невідворотними та об’єктивними обставинами для суб'єктів господарської діяльності та/або фізичних осіб по договору, окремим податковим та/чи іншим зобов’язанням/обов’язком, виконання яких/-го настало згідно з умовами договору, контракту, угоди, законодавчих чи інших нормативних актів і виконання яких/-го стало неможливим у встановлений термін внаслідок настання таких форс-мажорних обставин (обставин непереборної сили);</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 xml:space="preserve">9.1.3. строк дії воєнного стану може бути змінений та/або подовжений в будь-який час після укладання цього Договору.  </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Таким чином, Сторони свідомо укладають Договір, який буде виконуватися протягом строку дії офіційно встановленого і визнаного воєнного стану, який не буде вважатися Сторонами форс-мажорними обставинами (обставинами непереборної сили) у розумінні цього розділу Договору.</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 xml:space="preserve">9.2. Враховуючи той факт, що під час погодження та підписання цього Договору Сторони максимально врахували наявність в Україні специфічних обставин, перерахованих в пункті 9.1. цього Договору, Сторони не будуть у майбутньому посилатися на ці обставини як форс-мажорні обставини (обставини непереборної сили) в розумінні цього розділу Договору. Винятки можуть становити лише істотні зміни об'єктивних обставин під час дії воєнного стану, які можуть вплинути на виконання цього Договору, зокрема: </w:t>
      </w:r>
      <w:proofErr w:type="spellStart"/>
      <w:r w:rsidRPr="00C23EBB">
        <w:rPr>
          <w:bCs/>
          <w:color w:val="000000"/>
          <w:sz w:val="21"/>
          <w:szCs w:val="21"/>
        </w:rPr>
        <w:t>збої</w:t>
      </w:r>
      <w:proofErr w:type="spellEnd"/>
      <w:r w:rsidRPr="00C23EBB">
        <w:rPr>
          <w:bCs/>
          <w:color w:val="000000"/>
          <w:sz w:val="21"/>
          <w:szCs w:val="21"/>
        </w:rPr>
        <w:t xml:space="preserve"> в роботі платіжних систем, що унеможливлює вчасне перерахування коштів; прийняття нормативно-правових актів органами державної влади або місцевого самоврядування, які впливають на строки та умови поставки; критичне пошкодження об'єктів інфраструктури (доріг, складів), що впливає на строки поставки чи умови зберігання продукції тощо. У разі настання таких обставин, Сторони діють відповідно до положень пункту 9.6. цього Договору та без застосування положень пункту 9.7. цього Договору. </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9.3.</w:t>
      </w:r>
      <w:r w:rsidRPr="00C23EBB">
        <w:rPr>
          <w:bCs/>
          <w:color w:val="000000"/>
          <w:sz w:val="21"/>
          <w:szCs w:val="21"/>
        </w:rPr>
        <w:tab/>
        <w:t xml:space="preserve">У разі настання під час строку дії воєнного стану або після його завершення форс-мажорних обставин (обставин непереборної сили), передбачених пунктом 9.4. цього Договору, до них застосовуються положення пунктів 9.4.-9.10. цього Договору. </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 xml:space="preserve">9.4. При настанні надзвичайних та невідворотних форс-мажорних обставин (обставин непереборної сили), зокрема тих, які передбачені в частині другій статті 14-1 Закону України “Про торгово-промислові палати в Україні”, які об’єктивно унеможливлюють повне або часткове виконання Сторонами зобов’язань, передбачених умовами Договору, строк виконання таких зобов’язань може бути відкладений на час, </w:t>
      </w:r>
      <w:r w:rsidRPr="00C23EBB">
        <w:rPr>
          <w:bCs/>
          <w:color w:val="000000"/>
          <w:sz w:val="21"/>
          <w:szCs w:val="21"/>
        </w:rPr>
        <w:lastRenderedPageBreak/>
        <w:t>протягом якого діятимуть такі обставини, за умови, якщо Сторони не знайдуть інших прийнятних альтернативних способів виконання таких зобов’язань, як це передбачено пунктом 9.6. цього Договору.</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9.5. Протягом дії форс-мажорних обставин (обставин непереборної сили), передбачених пунктом 9.4. цього Договору та за умови дотримання вимог цього розділу, Сторони не несуть відповідальності за невиконання умов Договору, якщо це невиконання стало наслідком форс-мажорних обставин (обставин непереборної сили), причин, що знаходяться поза сферою контролю Сторони, яка не виконує свої зобов'язання.</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9.6. У разі настання форс-мажорних обставин (обставин непереборної сили) Сторона, яка підпала під їх дію, має негайно упродовж 3 (трьох) робочих днів повідомити про це іншу Сторону у письмовій формі (на електронну пошту, що зазначена в розділі 17 цього Договору; одночасно з цим відповідне повідомлення дублюється та направляється в паперовій формі на фактичну адресу, що зазначена в Договорі), вказавши характер цих обставин та очікуваний строк їхньої тривалості. Якщо інша Сторона не надає інших письмових інструкцій, Сторона, що підпадає під дію обставин непереборної сили, має докласти всіх можливих зусиль для того, щоб і надалі виконувати свої зобов’язання за цим Договором, наскільки це буде можливо в конкретних обставинах, та шукати інших прийнятних альтернативних способів виконання своїх зобов’язань, яким би не заважала дія форс-мажорних обставин (обставин непереборної сили). Після закінчення дії форс-мажорних обставин (обставин непереборної сили) Сторона, яка підпала під дію таких обставин, повинна повідомити про це іншу Сторону протягом 3 (трьох) робочих днів з моменту припинення дії таких обставин у порядку зазначеному вище.</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9.7. Якщо Сторона, яка підпала під дію форс-мажорних обставин (обставин непереборної сили), протягом 5 (п'яти) робочих днів з моменту їх настання не знайшла інших можливостей виконувати свої зобов’язання за цим Договором, вона повинна підтвердити факт виникнення/існування форс-мажорних обставин (обставин непереборної сили) відповідним документом, виданим торгово-промисловою палатою або іншим уповноваженим органом (особою) країни (місцевості), де виникли/існували форс-мажорні обставини (обставин непереборної сили). Такий документ надається іншій Стороні протягом 10 (десяти) робочих днів з дня виникнення таких обставин у порядку зазначеному у пункті 9.6. вище.</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 xml:space="preserve">9.8. Не зважаючи на будь-які інші положення цього розділу Договору, дефекти або неналежна якість продукції не вважатимуться форс-мажорними обставинами (обставинами непереборної сили). </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9.9. Сторона не має права посилатися на форс-мажорні обставин (обставин непереборної сили), як на підставу звільнення її від відповідальності, якщо на момент виникнення таких обставин Сторона, яка підпала під їх дію, прострочила виконання своїх зобов’язань за Договором. У разі наявності прострочення виконання зобов’язань за Договором станом на дату настання форс-мажорних обставин (обставин непереборної сили), нарахування штрафних санкцій припиняється з дати зазначеної в документі, виданим торгово-промисловою палатою або іншим уповноваженим органом (особою) країни (місцевості), де виникли/існували форс-мажорні обставини (обставин непереборної сили).</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9.10. Неповідомлення або несвоєчасне повідомлення про форс-мажорні обставини позбавляє Сторону, яка порушила цей обов'язок, права посилатися на ці обставини як на підставу звільнення від відповідальності.</w:t>
      </w:r>
    </w:p>
    <w:p w:rsidR="007F5C56" w:rsidRPr="00C23EBB" w:rsidRDefault="007F5C56" w:rsidP="007F5C56">
      <w:pPr>
        <w:tabs>
          <w:tab w:val="left" w:pos="993"/>
        </w:tabs>
        <w:ind w:firstLine="567"/>
        <w:jc w:val="both"/>
        <w:rPr>
          <w:bCs/>
          <w:color w:val="000000"/>
          <w:sz w:val="21"/>
          <w:szCs w:val="21"/>
        </w:rPr>
      </w:pPr>
      <w:r w:rsidRPr="00C23EBB">
        <w:rPr>
          <w:bCs/>
          <w:color w:val="000000"/>
          <w:sz w:val="21"/>
          <w:szCs w:val="21"/>
        </w:rPr>
        <w:t>9.11. У разі, якщо Постачальник підпав під дію форс-мажорних обставин (обставин непереборної сили), та протягом 14 (чотирнадцяти) робочих днів з моменту їх настання не знайшов інших можливостей виконувати свої зобов’язання за цим Договором, Замовник може ініціювати дострокове розірвання Договору в односторонньому порядку.</w:t>
      </w:r>
    </w:p>
    <w:p w:rsidR="007F5C56" w:rsidRPr="00C23EBB" w:rsidRDefault="007F5C56" w:rsidP="007F5C56">
      <w:pPr>
        <w:tabs>
          <w:tab w:val="left" w:pos="993"/>
        </w:tabs>
        <w:ind w:firstLine="567"/>
        <w:jc w:val="both"/>
        <w:rPr>
          <w:bCs/>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10. ВИРІШЕННЯ СПОРІВ</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10.1. У випадку виникнення спорів або розбіжностей Сторони зобов’язуються вирішувати їх шляхом взаємних переговорів та консультацій.</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10.2. У разі недосягнення Сторонами згоди спори (розбіжності) вирішуються у судовому порядку відповідно до законодавства України.</w:t>
      </w:r>
    </w:p>
    <w:p w:rsidR="007F5C56" w:rsidRPr="00C23EBB" w:rsidRDefault="007F5C56" w:rsidP="007F5C56">
      <w:pPr>
        <w:tabs>
          <w:tab w:val="left" w:pos="284"/>
        </w:tabs>
        <w:ind w:firstLine="567"/>
        <w:jc w:val="both"/>
        <w:rPr>
          <w:bCs/>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11. АНТИКОРУПЦІЙНЕ ЗАСТЕРЕЖЕННЯ</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11.1. При виконанні своїх зобов’язань за Договором, Сторони не виплачують, не пропонують виплатити і не дозволяють виплату будь-яких грошових коштів або передачу цінностей та майна, прямо або опосередковано, будь-яким особам за вчинення чи не вчинення такою особою дій з метою отримання обіцянки неправомірної вигоди або отримання неправомірної вигоди від таких осіб, а також не вчиняють дії, що порушують вимоги чинного законодавства та міжнародних актів про протидію легалізації (відмиванню) доходів, отриманих злочинним шляхом та законодавства про боротьбу з корупцією.</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xml:space="preserve">11.2. У разі виникнення у Сторони підозри про те, що відбулося чи може відбутися порушення умов цього Розділу, відповідна Сторона зобов’язана повідомити іншу Сторону в письмовій формі. У письмовому повідомленні Сторона зобов’язана послатися на факти або подати матеріали, що достовірно підтверджують або дають підстави припускати, що відбулося чи може відбутися порушення пункту 11.1 іншою Стороною. Після надіслання письмового повідомлення, відповідальна Сторона має право зупинити виконання </w:t>
      </w:r>
      <w:r w:rsidRPr="00C23EBB">
        <w:rPr>
          <w:bCs/>
          <w:color w:val="000000"/>
          <w:sz w:val="21"/>
          <w:szCs w:val="21"/>
        </w:rPr>
        <w:lastRenderedPageBreak/>
        <w:t>зобов’язань за Договором до отримання підтвердження, що порушення не відбулося або не відбудеться, яке надається не пізніше 14 календарних днів з моменту отримання повідомлення.</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11.3. Сторони зобов’язуються забезпечити повну відповідальність свого персоналу вимогам антикорупційного законодавства.</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11.4. Сторони погоджуються не здійснювати, прямо чи опосередковано, жодних грошових виплат, передачі майна, надання преваг, пільг, послуг, нематеріальних активів, будь-якої іншої вигоди нематеріального чи грошового характеру без законних на те підстав з метою чинити вплив на рішення іншої Сторони чи її службових осіб із тим, щоб отримати будь-яку вигоду або перевагу.</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11.5. Сторони підтверджують, що їх працівники не використовують надані їм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чи інших осіб, у тому числі, щоб схилити цю особу до протиправного використання наданих їй службових повноважень чи пов’язаних з ними можливостей.</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11.6. Кожна із Сторін цього Договору відмовляється від стимулювання будь- яким чином працівників іншої Сторони, у тому числі шляхом надання грошових сум, подарунків, безоплатного виконання на їх адресу робіт (послуг) та іншими, не поіменованими у цьому пункті способами, що ставить працівника в певну залежність і спрямованого на забезпечення виконання цим працівником будь – яких дій на користь стимулюючої його Сторони.</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11.7. Під діями працівника, здійснюваними на користь стимулюючої його Сторони, розуміються:</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надання невиправданих переваг у порівнянні з іншими контрагентами;</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надання будь – яких гарантій;</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прискорення існуючих процедур;</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інші дії, що виконуються працівником у рамках своїх посадових обов’язків, але йдуть врозріз з принципами прозорості та відкритості взаємовідносин між Сторонами.</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11.8. Сторони підтверджують, що їх працівники ознайомлені про кримінальну, адміністративну, цивільно – правову та адміністративну відповідальність за порушення антикорупційного законодавства.</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11.9. Сторони цього Договору визнають вжиття заходів щодо запобігання корупції та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з метою запобігання корупції. При цьому Сторони забезпечують реалізацію процедур з проведення перевірок з метою запобігання ризиків залучення Сторін у корупційну діяльність.</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11.10. Сторони визнають, що їх можливі неправомірні дії та порушення антикорупційних умов цього Договору можуть спричинити за собою несприятливі наслідки – від зниження рейтингу надійності контрагента до істотних обмежень по взаємодії з контрагентом, аж до розірвання цього Договору.</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11.11. У разі виникнення у Сторони підозр, що відбулося або може відбутися порушення будь–яких антикорупційних умов, відповідна Сторона зобов’язується повідомити іншу Сторону у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має бути надіслане протягом 5 (п’яти) робочих днів із дати письмового повідомлення.</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11.12.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 – яких положень цих умов контрагентом, його афілійованими особами, працівниками або посередниками виражається в діях, які кваліфікуються відповідним законодавством, як дача або одержання хабаря, комерційний підкуп, а також діях, що порушують вимоги антикорупційного законодавства та міжнародних актів про протидію легалізації доходів, отриманих злочинним шляхом.</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11.13. Сторони гарантують повну конфіденційність при виконанні антикорупційних умов цього Договору, а також відсутність негативних наслідків для Сторін в цілому, так і для конкретних працівників Сторони, які повідомили про факт порушень.</w:t>
      </w:r>
    </w:p>
    <w:p w:rsidR="007F5C56" w:rsidRPr="00C23EBB" w:rsidRDefault="007F5C56" w:rsidP="007F5C56">
      <w:pPr>
        <w:tabs>
          <w:tab w:val="left" w:pos="284"/>
        </w:tabs>
        <w:ind w:firstLine="567"/>
        <w:jc w:val="both"/>
        <w:rPr>
          <w:bCs/>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12. СТРОК ДІЇ ДОГОВОРУ</w:t>
      </w:r>
    </w:p>
    <w:p w:rsidR="007F5C56" w:rsidRPr="00C23EBB" w:rsidRDefault="007F5C56" w:rsidP="007F5C56">
      <w:pPr>
        <w:tabs>
          <w:tab w:val="left" w:pos="1134"/>
        </w:tabs>
        <w:ind w:firstLine="567"/>
        <w:jc w:val="both"/>
        <w:rPr>
          <w:color w:val="000000"/>
          <w:sz w:val="21"/>
          <w:szCs w:val="21"/>
        </w:rPr>
      </w:pPr>
      <w:r w:rsidRPr="00C23EBB">
        <w:rPr>
          <w:bCs/>
          <w:color w:val="000000"/>
          <w:sz w:val="21"/>
          <w:szCs w:val="21"/>
        </w:rPr>
        <w:t xml:space="preserve">12.1. </w:t>
      </w:r>
      <w:r w:rsidRPr="00C23EBB">
        <w:rPr>
          <w:color w:val="000000"/>
          <w:sz w:val="21"/>
          <w:szCs w:val="21"/>
        </w:rPr>
        <w:t>Даний договір набирає чинності з моменту його підписання і діє до 31 грудня 2026 року, але в будь-якому випадку – до повного виконання Сторонами своїх зобов’язань за цим Договором.</w:t>
      </w:r>
    </w:p>
    <w:p w:rsidR="007F5C56" w:rsidRPr="00C23EBB" w:rsidRDefault="007F5C56" w:rsidP="007F5C56">
      <w:pPr>
        <w:tabs>
          <w:tab w:val="left" w:pos="1134"/>
        </w:tabs>
        <w:ind w:firstLine="567"/>
        <w:jc w:val="both"/>
        <w:rPr>
          <w:bCs/>
          <w:color w:val="000000"/>
          <w:sz w:val="21"/>
          <w:szCs w:val="21"/>
        </w:rPr>
      </w:pPr>
      <w:r w:rsidRPr="00C23EBB">
        <w:rPr>
          <w:color w:val="000000"/>
          <w:sz w:val="21"/>
          <w:szCs w:val="21"/>
        </w:rPr>
        <w:t xml:space="preserve">12.2. </w:t>
      </w:r>
      <w:r w:rsidRPr="00C23EBB">
        <w:rPr>
          <w:bCs/>
          <w:color w:val="000000"/>
          <w:sz w:val="21"/>
          <w:szCs w:val="21"/>
        </w:rPr>
        <w:t>Усі додатки до Договору набувають чинності з моменту їх підписання уповноваженими представниками Сторін та діють протягом строку дії цього Договору, та є невід’ємною частиною Договору в цілому.</w:t>
      </w:r>
    </w:p>
    <w:p w:rsidR="007F5C56" w:rsidRPr="00C23EBB" w:rsidRDefault="007F5C56" w:rsidP="007F5C56">
      <w:pPr>
        <w:tabs>
          <w:tab w:val="left" w:pos="1134"/>
        </w:tabs>
        <w:ind w:firstLine="567"/>
        <w:jc w:val="both"/>
        <w:rPr>
          <w:bCs/>
          <w:color w:val="000000"/>
          <w:sz w:val="21"/>
          <w:szCs w:val="21"/>
        </w:rPr>
      </w:pPr>
      <w:r w:rsidRPr="00C23EBB">
        <w:rPr>
          <w:bCs/>
          <w:color w:val="000000"/>
          <w:sz w:val="21"/>
          <w:szCs w:val="21"/>
        </w:rPr>
        <w:t>12.3. Закінчення строку Договору не звільняє Сторони від виконання обов’язків взятих на себе за Договором та відповідальності за його порушення яке мало місце під час дії Договору.</w:t>
      </w:r>
    </w:p>
    <w:p w:rsidR="007F5C56" w:rsidRPr="00C23EBB" w:rsidRDefault="007F5C56" w:rsidP="007F5C56">
      <w:pPr>
        <w:tabs>
          <w:tab w:val="left" w:pos="1134"/>
        </w:tabs>
        <w:ind w:firstLine="567"/>
        <w:jc w:val="both"/>
        <w:rPr>
          <w:bCs/>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13. ВНЕСЕННЯ ЗМІН ДО ДОГОВОРУ ТА ЙОГО РОЗІРВАННЯ</w:t>
      </w:r>
    </w:p>
    <w:p w:rsidR="007F5C56" w:rsidRPr="00C23EBB" w:rsidRDefault="007F5C56" w:rsidP="007F5C56">
      <w:pPr>
        <w:tabs>
          <w:tab w:val="left" w:pos="1134"/>
        </w:tabs>
        <w:ind w:firstLine="567"/>
        <w:jc w:val="both"/>
        <w:rPr>
          <w:bCs/>
          <w:color w:val="000000"/>
          <w:sz w:val="21"/>
          <w:szCs w:val="21"/>
        </w:rPr>
      </w:pPr>
      <w:r w:rsidRPr="00C23EBB">
        <w:rPr>
          <w:bCs/>
          <w:color w:val="000000"/>
          <w:sz w:val="21"/>
          <w:szCs w:val="21"/>
        </w:rPr>
        <w:t>13.1. Якщо інше прямо не передбачено Договором або законодавством України, зміни у Договір можуть бути внесені тільки за домовленістю Сторін, яка оформлюється додатковою угодою до Договору.</w:t>
      </w:r>
    </w:p>
    <w:p w:rsidR="007F5C56" w:rsidRPr="00C23EBB" w:rsidRDefault="007F5C56" w:rsidP="007F5C56">
      <w:pPr>
        <w:tabs>
          <w:tab w:val="left" w:pos="1134"/>
        </w:tabs>
        <w:ind w:firstLine="567"/>
        <w:jc w:val="both"/>
        <w:rPr>
          <w:bCs/>
          <w:color w:val="000000"/>
          <w:sz w:val="21"/>
          <w:szCs w:val="21"/>
        </w:rPr>
      </w:pPr>
      <w:r w:rsidRPr="00C23EBB">
        <w:rPr>
          <w:bCs/>
          <w:color w:val="000000"/>
          <w:sz w:val="21"/>
          <w:szCs w:val="21"/>
        </w:rPr>
        <w:lastRenderedPageBreak/>
        <w:t>13.2. Зміни до Договору набирають чинності з моменту належного оформлення Сторонами відповідної додаткової угоди до Договору, якщо інше не встановлено у самій додатковій угоді, Договорі або законодавством України.</w:t>
      </w:r>
    </w:p>
    <w:p w:rsidR="007F5C56" w:rsidRPr="00C23EBB" w:rsidRDefault="007F5C56" w:rsidP="007F5C56">
      <w:pPr>
        <w:tabs>
          <w:tab w:val="left" w:pos="1134"/>
        </w:tabs>
        <w:ind w:firstLine="567"/>
        <w:jc w:val="both"/>
        <w:rPr>
          <w:bCs/>
          <w:color w:val="000000"/>
          <w:sz w:val="21"/>
          <w:szCs w:val="21"/>
        </w:rPr>
      </w:pPr>
      <w:r w:rsidRPr="00C23EBB">
        <w:rPr>
          <w:bCs/>
          <w:color w:val="000000"/>
          <w:sz w:val="21"/>
          <w:szCs w:val="21"/>
        </w:rPr>
        <w:t>13.3. Якщо інше прямо не передбачено Договором або законодавством України, Договір може бути достроково розірваний тільки за домовленістю Сторін, яка оформлюється додатковою угодою до Договору.</w:t>
      </w:r>
    </w:p>
    <w:p w:rsidR="007F5C56" w:rsidRPr="00C23EBB" w:rsidRDefault="007F5C56" w:rsidP="007F5C56">
      <w:pPr>
        <w:tabs>
          <w:tab w:val="left" w:pos="1134"/>
        </w:tabs>
        <w:ind w:firstLine="567"/>
        <w:jc w:val="both"/>
        <w:rPr>
          <w:bCs/>
          <w:color w:val="000000"/>
          <w:sz w:val="21"/>
          <w:szCs w:val="21"/>
        </w:rPr>
      </w:pPr>
      <w:r w:rsidRPr="00C23EBB">
        <w:rPr>
          <w:bCs/>
          <w:color w:val="000000"/>
          <w:sz w:val="21"/>
          <w:szCs w:val="21"/>
        </w:rPr>
        <w:t>13.4. Істотні умови Договору про закупівлю не можуть змінюватися після його підписання до виконання зобов’язань Сторонами в повному обсязі, крім випадків передбачених пунктом 19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7F5C56" w:rsidRPr="00C23EBB" w:rsidRDefault="007F5C56" w:rsidP="007F5C56">
      <w:pPr>
        <w:tabs>
          <w:tab w:val="left" w:pos="1134"/>
        </w:tabs>
        <w:ind w:firstLine="567"/>
        <w:jc w:val="both"/>
        <w:rPr>
          <w:bCs/>
          <w:color w:val="000000"/>
          <w:sz w:val="21"/>
          <w:szCs w:val="21"/>
        </w:rPr>
      </w:pPr>
      <w:r w:rsidRPr="00C23EBB">
        <w:rPr>
          <w:bCs/>
          <w:color w:val="000000"/>
          <w:sz w:val="21"/>
          <w:szCs w:val="21"/>
        </w:rPr>
        <w:t>13.5. Договір вважається розірваним з моменту належного оформлення Сторонами відповідної додаткової угоди до Договору, якщо інше не встановлено у самій додатковій угоді, Договорі або законодавством України.</w:t>
      </w:r>
    </w:p>
    <w:p w:rsidR="007F5C56" w:rsidRPr="00C23EBB" w:rsidRDefault="007F5C56" w:rsidP="007F5C56">
      <w:pPr>
        <w:tabs>
          <w:tab w:val="left" w:pos="1134"/>
        </w:tabs>
        <w:ind w:firstLine="567"/>
        <w:jc w:val="both"/>
        <w:rPr>
          <w:bCs/>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14. ІНШІ УМОВИ</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14.1. Сторони зобов’язуються повідомляти один одного про зміни юридичної адреси і банківських реквізитів в триденний термін після їх зміни.</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14.2. Всі додатки, згадані в цьому Договорі і всі додаткові угоди, складені в період дії цього Договору, є його невід’ємними частинами.</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14.3. Будь-які можливі зміни умов цього договору (банківські реквізити, адреса тощо) оформляються письмово двосторонніми додатковими угодами.</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14.4. Права та обов’язки Сторін по цьому Договору не можуть бути передані третім особам, окрім прав та обов’язків Постачальника, які останній може передати своєму законному правонаступнику або представнику.</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14.5. Усі правовідносини, що виникають з цього Договору або пов’язані з ним, регулюються законодавством України.</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14.6. Відповідно до Закону України «Про захист персональних даних» Сторони надають одна одній дозвіл на обробку персональних даних та доступ до них уповноважених на те третіх осіб.</w:t>
      </w:r>
    </w:p>
    <w:p w:rsidR="007F5C56" w:rsidRPr="00C23EBB" w:rsidRDefault="007F5C56" w:rsidP="007F5C56">
      <w:pPr>
        <w:tabs>
          <w:tab w:val="left" w:pos="284"/>
        </w:tabs>
        <w:ind w:firstLine="567"/>
        <w:jc w:val="both"/>
        <w:rPr>
          <w:color w:val="000000"/>
          <w:sz w:val="21"/>
          <w:szCs w:val="21"/>
        </w:rPr>
      </w:pPr>
      <w:r w:rsidRPr="00C23EBB">
        <w:rPr>
          <w:color w:val="000000"/>
          <w:sz w:val="21"/>
          <w:szCs w:val="21"/>
        </w:rPr>
        <w:t xml:space="preserve">14.7. Сторони засвідчують та гарантують, що будь-які персональні дані про будь-яку фізичну особу, які були або будуть передані Сторонам у зв’язку з виконанням або невиконанням цього Договору, були отримані та знаходяться у користуванні Сторони </w:t>
      </w:r>
      <w:proofErr w:type="spellStart"/>
      <w:r w:rsidRPr="00C23EBB">
        <w:rPr>
          <w:color w:val="000000"/>
          <w:sz w:val="21"/>
          <w:szCs w:val="21"/>
        </w:rPr>
        <w:t>правомірно</w:t>
      </w:r>
      <w:proofErr w:type="spellEnd"/>
      <w:r w:rsidRPr="00C23EBB">
        <w:rPr>
          <w:color w:val="000000"/>
          <w:sz w:val="21"/>
          <w:szCs w:val="21"/>
        </w:rPr>
        <w:t xml:space="preserve"> відповідно до вимог законодавства України.</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xml:space="preserve">14.8. Підписуючи цей Договір Постачальник гарантує, що він не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C23EBB">
        <w:rPr>
          <w:bCs/>
          <w:color w:val="000000"/>
          <w:sz w:val="21"/>
          <w:szCs w:val="21"/>
        </w:rPr>
        <w:t>бенефіціарним</w:t>
      </w:r>
      <w:proofErr w:type="spellEnd"/>
      <w:r w:rsidRPr="00C23EBB">
        <w:rPr>
          <w:bCs/>
          <w:color w:val="000000"/>
          <w:sz w:val="21"/>
          <w:szCs w:val="21"/>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14.9. Підписуючи цей Договір Постачальник гарантує, що він не буде постачати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14.10. Після підписання цього Договору всі попередні переговори за ним, листування, попередні угоди та протоколи про наміри з питань, що так чи інакше стосуються цього Договору, втрачають юридичну силу.</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xml:space="preserve">14.11.  Договір складений при повному розумінні Сторонами його умов та термінології українською мовою у двох однакових примірниках, які мають однакову юридичну силу, – по одному примірнику для кожної із Сторін, а у випадку підписання Договору з використанням електронного підпису (далі – КЕП/УЕП) та електронної печатки (за наявності) – у одному примірнику, який має однакову юридичну силу. </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xml:space="preserve">14.12. Сторони цим підтверджують, що визнають форми електронних документів, створених з дотриманням вимог Закону України «Про електронні документи та електронний документообіг», Закону України «Про електронну ідентифікацію та електронні довірчі послуги», Закону України «Про бухгалтерський облік та фінансову звітність в Україні» та інших вимог законодавства України, в яких </w:t>
      </w:r>
      <w:r w:rsidRPr="00C23EBB">
        <w:rPr>
          <w:bCs/>
          <w:color w:val="000000"/>
          <w:sz w:val="21"/>
          <w:szCs w:val="21"/>
        </w:rPr>
        <w:lastRenderedPageBreak/>
        <w:t>підтверджені описані в них господарські операції, з використанням спеціалізованих програмних рішень, та зобов’язується слідкувати за надходженням електронних документів та своєчасно здійснювати їх приймання, перевірку, підписання з використанням КЕП/УЕП та електронної печатки (за наявності) та повернення іншій Стороні, в тому числі, але не виключно додаткових угод до Договору, які є його невід'ємними частинами, що укладаються в період строку дії Договору і передбачають внесення будь-яких змін до його умов.</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xml:space="preserve">14.13. Сторони погодили можливість використовувати для обміну документами в електронній формі Сервіс електронного документообігу систему «Вчасно» (далі – Сервіс).  </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xml:space="preserve">14.14. Електронні документи (рахунки, накладні, акти звірки) підписуються КЕП/УЕП та електронною печаткою (за наявності) уповноваженої особи Постачальника з однієї сторони та Замовника з іншої сторони, що надає електронному документу юридичної сили, якщо Документ згідно з умовами Договору передбачає його підписання двома Сторонами. </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14.15. При вирішенні всіх інших питань, пов’язаних з електронним документообігом, які не врегульовані цим розділом Договору, вони регулюються відповідним законодавством України.</w:t>
      </w:r>
    </w:p>
    <w:p w:rsidR="007F5C56" w:rsidRPr="00C23EBB" w:rsidRDefault="007F5C56" w:rsidP="007F5C56">
      <w:pPr>
        <w:tabs>
          <w:tab w:val="left" w:pos="284"/>
        </w:tabs>
        <w:ind w:firstLine="567"/>
        <w:jc w:val="both"/>
        <w:rPr>
          <w:bCs/>
          <w:color w:val="000000"/>
          <w:sz w:val="21"/>
          <w:szCs w:val="21"/>
        </w:rPr>
      </w:pPr>
    </w:p>
    <w:p w:rsidR="007F5C56" w:rsidRPr="00C23EBB" w:rsidRDefault="007F5C56" w:rsidP="007F5C56">
      <w:pPr>
        <w:tabs>
          <w:tab w:val="left" w:pos="284"/>
        </w:tabs>
        <w:jc w:val="center"/>
        <w:rPr>
          <w:b/>
          <w:color w:val="000000"/>
          <w:sz w:val="21"/>
          <w:szCs w:val="21"/>
        </w:rPr>
      </w:pPr>
      <w:bookmarkStart w:id="6" w:name="_Hlk216788226"/>
      <w:r w:rsidRPr="00C23EBB">
        <w:rPr>
          <w:b/>
          <w:color w:val="000000"/>
          <w:sz w:val="21"/>
          <w:szCs w:val="21"/>
        </w:rPr>
        <w:t>15. КОНФІДЕНЦІЙНА ІНФОРМАЦІЯ</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15.1. Будь-яка інформація про діяльність однієї із Сторін цього Договору, яка стане відомою іншій Стороні цього Договору у зв’язку з підписанням та/або виконанням та/або припиненням цього Договору є конфіденційною інформацією (далі – Конфіденційна інформація).</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Цим Сторони до Конфіденційної інформації по даному Договору відносять також персональні дані фізичних осіб, які можуть бути передані у зв’язку з виконанням Сторонами даного Договору. Сторони гарантують, що прийом-передача персональних даних, інші можливі дії з такими даними у зв’язку з виконанням даного Договору будуть здійснюватися Сторонами при повному дотримання ними законодавства України про захист персональних даних, у тому числі Закону України «Про захист персональних даних».</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15.2. Конфіденційна інформація не може бути передана жодною із Сторін цього Договору для ознайомлення та/або використання третіми особами без попередньої письмової згоди на те іншої Сторони.</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15.3. Не є порушенням підпунктів 15.1, 15.2 пункту 15 цього Договору надання будь-якою із Сторін цього Договору конфіденційної інформації у нижченаведених випадках:</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афілійованим особам (особам, до сфери управління яких належать Сторони, особам, з якими Сторона перебуває під спільним контролем, або які контролюють Сторону, що одержує інформацію, або особам, які контролюються такою Стороною, при цьому під «контролем» для цілей цього пункту розуміється володіння або контроль, прямо або опосередковано, стосовно більш ніж 50 (п’ятдесят) відсотків акцій (часток) з правом голосу); третім особам, що залучені Замовником для прийняття продукції за якістю, провадження діяльності з імпорту продукції; аудиторам, суб’єктам оціночної діяльності, рейтинговим агентствам, незалежним юридичним радникам, інвестиційним, фінансовим та іншим консультантам під їх зустрічне зобов’язання щодо не розкриття відповідної інформації, у разі, якщо відповідна експертиза (оцінка) інформації, що містить ознаки конфіденційності, є необхідною для здійснення Стороною фінансових чи інших операцій в ході її звичайної діяльності;</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на вимогу осіб та/або органів, які мають право вимагати розкриття конфіденційної інформації відповідно до чинного законодавства України. Розкриття конфіденційної інформації має бути здійснено виключно в межах належним чином оформлених письмових запитів та/або нормативних актів, на підставі яких відбувається розкриття.</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 xml:space="preserve">При цьому, будь-яка зі Сторін при наданні конфіденційної інформації в органи державної влади України про іншу Сторону, повинна не пізніше наступного робочого дня за днем надання (відправлення, виїмки) конфіденційної інформації, направити іншій Стороні повідомлення, яке містить наступну інформацію: а) перелік наданої конфіденційної інформації; б) підстава надання конфіденційної інформації (запит на надання інформації, акт перевірки, протокол про виїмку і </w:t>
      </w:r>
      <w:proofErr w:type="spellStart"/>
      <w:r w:rsidRPr="00C23EBB">
        <w:rPr>
          <w:bCs/>
          <w:color w:val="000000"/>
          <w:sz w:val="21"/>
          <w:szCs w:val="21"/>
        </w:rPr>
        <w:t>т.ін</w:t>
      </w:r>
      <w:proofErr w:type="spellEnd"/>
      <w:r w:rsidRPr="00C23EBB">
        <w:rPr>
          <w:bCs/>
          <w:color w:val="000000"/>
          <w:sz w:val="21"/>
          <w:szCs w:val="21"/>
        </w:rPr>
        <w:t>.).</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15.4. Кожна із Сторін зобов’язується при наданні конфіденційної інформації у випадках, дозволених цим Договором, повідомляти, що інформація, яка надається, є конфіденційною і не може бути розголошена третім особам.</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15.5. Постачальник не заперечує проти отримання Замовником інформації, необхідної для реалізації прав, пов’язаних із виконанням договірних зобов’язань та визначення спроможності Постачальника виконувати зобов’язання за цим Договором. Для цього Замовнику забезпечується вільний доступ та можливість законного отримання з різних джерел інформації, яка стосується діяльності та стану справ Постачальника. Також Постачальник зобов’язаний своєчасно надавати документи, необхідні для перевірки його легітимності, надійності, фінансового стану та профілю діяльності. Замовник зобов’язується не розголошувати отриману у такий спосіб інформацію без попередньої письмової згоди на те Постачальника.</w:t>
      </w:r>
    </w:p>
    <w:bookmarkEnd w:id="6"/>
    <w:p w:rsidR="007F5C56" w:rsidRPr="00C23EBB" w:rsidRDefault="007F5C56" w:rsidP="007F5C56">
      <w:pPr>
        <w:tabs>
          <w:tab w:val="left" w:pos="284"/>
        </w:tabs>
        <w:ind w:firstLine="567"/>
        <w:jc w:val="both"/>
        <w:rPr>
          <w:bCs/>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t>16. ДОДАТКИ ДО ДОГОВОРУ</w:t>
      </w:r>
    </w:p>
    <w:p w:rsidR="007F5C56" w:rsidRPr="00C23EBB" w:rsidRDefault="007F5C56" w:rsidP="007F5C56">
      <w:pPr>
        <w:tabs>
          <w:tab w:val="left" w:pos="284"/>
        </w:tabs>
        <w:ind w:firstLine="567"/>
        <w:jc w:val="both"/>
        <w:rPr>
          <w:bCs/>
          <w:color w:val="000000"/>
          <w:sz w:val="21"/>
          <w:szCs w:val="21"/>
        </w:rPr>
      </w:pPr>
      <w:r w:rsidRPr="00C23EBB">
        <w:rPr>
          <w:bCs/>
          <w:color w:val="000000"/>
          <w:sz w:val="21"/>
          <w:szCs w:val="21"/>
        </w:rPr>
        <w:t>16.1. Невід’ємною частиною цього Договору є - Специфікація (Додаток 1 до Договору).</w:t>
      </w:r>
    </w:p>
    <w:p w:rsidR="007F5C56" w:rsidRPr="00C23EBB" w:rsidRDefault="007F5C56" w:rsidP="007F5C56">
      <w:pPr>
        <w:tabs>
          <w:tab w:val="left" w:pos="284"/>
        </w:tabs>
        <w:ind w:firstLine="567"/>
        <w:jc w:val="both"/>
        <w:rPr>
          <w:bCs/>
          <w:color w:val="000000"/>
          <w:sz w:val="21"/>
          <w:szCs w:val="21"/>
        </w:rPr>
      </w:pPr>
    </w:p>
    <w:p w:rsidR="007F5C56" w:rsidRPr="00C23EBB" w:rsidRDefault="007F5C56" w:rsidP="007F5C56">
      <w:pPr>
        <w:tabs>
          <w:tab w:val="left" w:pos="284"/>
        </w:tabs>
        <w:ind w:firstLine="567"/>
        <w:jc w:val="center"/>
        <w:rPr>
          <w:b/>
          <w:bCs/>
          <w:color w:val="000000"/>
          <w:sz w:val="21"/>
          <w:szCs w:val="21"/>
          <w:lang w:bidi="uk-UA"/>
        </w:rPr>
      </w:pPr>
      <w:r w:rsidRPr="00C23EBB">
        <w:rPr>
          <w:b/>
          <w:bCs/>
          <w:color w:val="000000"/>
          <w:sz w:val="21"/>
          <w:szCs w:val="21"/>
          <w:lang w:bidi="uk-UA"/>
        </w:rPr>
        <w:lastRenderedPageBreak/>
        <w:t>17. МІСЦЕЗНАХОДЖЕННЯ ТА БАНКІВСЬКІ РЕКВІЗИТИ СТОРІН</w:t>
      </w:r>
    </w:p>
    <w:tbl>
      <w:tblPr>
        <w:tblW w:w="10348" w:type="dxa"/>
        <w:jc w:val="center"/>
        <w:tblLook w:val="0000" w:firstRow="0" w:lastRow="0" w:firstColumn="0" w:lastColumn="0" w:noHBand="0" w:noVBand="0"/>
      </w:tblPr>
      <w:tblGrid>
        <w:gridCol w:w="5132"/>
        <w:gridCol w:w="5216"/>
      </w:tblGrid>
      <w:tr w:rsidR="007F5C56" w:rsidRPr="00C23EBB" w:rsidTr="00751DC4">
        <w:trPr>
          <w:jc w:val="center"/>
        </w:trPr>
        <w:tc>
          <w:tcPr>
            <w:tcW w:w="5132"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jc w:val="center"/>
              <w:rPr>
                <w:b/>
                <w:bCs/>
                <w:color w:val="000000"/>
                <w:sz w:val="21"/>
                <w:szCs w:val="21"/>
              </w:rPr>
            </w:pPr>
            <w:bookmarkStart w:id="7" w:name="_Hlk98679032"/>
            <w:r w:rsidRPr="00C23EBB">
              <w:rPr>
                <w:b/>
                <w:bCs/>
                <w:color w:val="000000"/>
                <w:sz w:val="21"/>
                <w:szCs w:val="21"/>
              </w:rPr>
              <w:t>Замовник</w:t>
            </w:r>
          </w:p>
        </w:tc>
        <w:tc>
          <w:tcPr>
            <w:tcW w:w="5216"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jc w:val="center"/>
              <w:rPr>
                <w:b/>
                <w:bCs/>
                <w:color w:val="000000"/>
                <w:sz w:val="21"/>
                <w:szCs w:val="21"/>
              </w:rPr>
            </w:pPr>
            <w:r w:rsidRPr="00C23EBB">
              <w:rPr>
                <w:b/>
                <w:bCs/>
                <w:color w:val="000000"/>
                <w:sz w:val="21"/>
                <w:szCs w:val="21"/>
              </w:rPr>
              <w:t>Постачальник</w:t>
            </w:r>
          </w:p>
        </w:tc>
      </w:tr>
      <w:tr w:rsidR="007F5C56" w:rsidRPr="00C23EBB" w:rsidTr="00751DC4">
        <w:trPr>
          <w:trHeight w:val="841"/>
          <w:jc w:val="center"/>
        </w:trPr>
        <w:tc>
          <w:tcPr>
            <w:tcW w:w="5132"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widowControl w:val="0"/>
              <w:shd w:val="clear" w:color="auto" w:fill="FFFFFF"/>
              <w:suppressAutoHyphens/>
              <w:jc w:val="center"/>
              <w:rPr>
                <w:b/>
                <w:bCs/>
                <w:color w:val="000000"/>
                <w:sz w:val="21"/>
                <w:szCs w:val="21"/>
              </w:rPr>
            </w:pPr>
            <w:r w:rsidRPr="00C23EBB">
              <w:rPr>
                <w:b/>
                <w:bCs/>
                <w:color w:val="000000"/>
                <w:sz w:val="21"/>
                <w:szCs w:val="21"/>
              </w:rPr>
              <w:t>Державне некомерційне підприємство «Національна дитяча спеціалізована лікарня «Охматдит» МОЗ України»</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Місцезнаходження:</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Україна, 01135, місто Київ, ВУЛИЦЯ В'ЯЧЕСЛАВА ЧОРНОВОЛА, будинок 28/1</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Код ЄДРПОУ 01994089</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IBAN UA143052990000026002025036942;</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UA283052990000026004045036179;</w:t>
            </w:r>
          </w:p>
          <w:p w:rsidR="007F5C56" w:rsidRPr="00C23EBB" w:rsidRDefault="007F5C56" w:rsidP="00751DC4">
            <w:pPr>
              <w:widowControl w:val="0"/>
              <w:shd w:val="clear" w:color="auto" w:fill="FFFFFF"/>
              <w:suppressAutoHyphens/>
              <w:rPr>
                <w:color w:val="000000"/>
                <w:sz w:val="21"/>
                <w:szCs w:val="21"/>
                <w:lang w:val="ru-RU"/>
              </w:rPr>
            </w:pPr>
            <w:r w:rsidRPr="00C23EBB">
              <w:rPr>
                <w:color w:val="000000"/>
                <w:sz w:val="21"/>
                <w:szCs w:val="21"/>
                <w:lang w:val="ru-RU"/>
              </w:rPr>
              <w:t>UA453052990000026008025040545</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АТ КБ «ПРИВАТБАНК»</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МФО 305299</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IBAN UA068201720355119150300016859</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ГУДКСУ у м. Києві</w:t>
            </w: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 xml:space="preserve">ІПН 019940826597 </w:t>
            </w:r>
          </w:p>
          <w:p w:rsidR="007F5C56" w:rsidRPr="00C23EBB" w:rsidRDefault="007F5C56" w:rsidP="00751DC4">
            <w:pPr>
              <w:widowControl w:val="0"/>
              <w:shd w:val="clear" w:color="auto" w:fill="FFFFFF"/>
              <w:suppressAutoHyphens/>
              <w:rPr>
                <w:b/>
                <w:bCs/>
                <w:color w:val="000000"/>
                <w:sz w:val="21"/>
                <w:szCs w:val="21"/>
              </w:rPr>
            </w:pPr>
            <w:r w:rsidRPr="00C23EBB">
              <w:rPr>
                <w:color w:val="000000"/>
                <w:sz w:val="21"/>
                <w:szCs w:val="21"/>
              </w:rPr>
              <w:t>Замовник є неприбутковим підприємством</w:t>
            </w:r>
          </w:p>
        </w:tc>
        <w:tc>
          <w:tcPr>
            <w:tcW w:w="5216"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jc w:val="center"/>
              <w:rPr>
                <w:b/>
                <w:bCs/>
                <w:iCs/>
                <w:color w:val="000000"/>
                <w:sz w:val="21"/>
                <w:szCs w:val="21"/>
              </w:rPr>
            </w:pPr>
          </w:p>
        </w:tc>
      </w:tr>
      <w:tr w:rsidR="007F5C56" w:rsidRPr="00C23EBB" w:rsidTr="00751DC4">
        <w:trPr>
          <w:jc w:val="center"/>
        </w:trPr>
        <w:tc>
          <w:tcPr>
            <w:tcW w:w="5132"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rPr>
                <w:b/>
                <w:bCs/>
                <w:color w:val="000000"/>
                <w:sz w:val="21"/>
                <w:szCs w:val="21"/>
              </w:rPr>
            </w:pPr>
            <w:r w:rsidRPr="00C23EBB">
              <w:rPr>
                <w:b/>
                <w:bCs/>
                <w:color w:val="000000"/>
                <w:sz w:val="21"/>
                <w:szCs w:val="21"/>
              </w:rPr>
              <w:t>Генеральний директор</w:t>
            </w:r>
          </w:p>
          <w:p w:rsidR="007F5C56" w:rsidRPr="00C23EBB" w:rsidRDefault="007F5C56" w:rsidP="00751DC4">
            <w:pPr>
              <w:tabs>
                <w:tab w:val="left" w:pos="284"/>
              </w:tabs>
              <w:rPr>
                <w:b/>
                <w:bCs/>
                <w:color w:val="000000"/>
                <w:sz w:val="21"/>
                <w:szCs w:val="21"/>
              </w:rPr>
            </w:pPr>
          </w:p>
          <w:p w:rsidR="007F5C56" w:rsidRPr="00C23EBB" w:rsidRDefault="007F5C56" w:rsidP="00751DC4">
            <w:pPr>
              <w:tabs>
                <w:tab w:val="left" w:pos="284"/>
              </w:tabs>
              <w:rPr>
                <w:b/>
                <w:bCs/>
                <w:color w:val="000000"/>
                <w:sz w:val="21"/>
                <w:szCs w:val="21"/>
              </w:rPr>
            </w:pPr>
            <w:r w:rsidRPr="00C23EBB">
              <w:rPr>
                <w:b/>
                <w:bCs/>
                <w:color w:val="000000"/>
                <w:sz w:val="21"/>
                <w:szCs w:val="21"/>
              </w:rPr>
              <w:t>____________________ Олександр УРІН</w:t>
            </w:r>
          </w:p>
          <w:p w:rsidR="007F5C56" w:rsidRPr="00C23EBB" w:rsidRDefault="007F5C56" w:rsidP="00751DC4">
            <w:pPr>
              <w:tabs>
                <w:tab w:val="left" w:pos="284"/>
              </w:tabs>
              <w:rPr>
                <w:b/>
                <w:bCs/>
                <w:color w:val="000000"/>
                <w:sz w:val="21"/>
                <w:szCs w:val="21"/>
              </w:rPr>
            </w:pPr>
            <w:r w:rsidRPr="00C23EBB">
              <w:rPr>
                <w:b/>
                <w:bCs/>
                <w:color w:val="000000"/>
                <w:sz w:val="21"/>
                <w:szCs w:val="21"/>
              </w:rPr>
              <w:t>М.П.</w:t>
            </w:r>
          </w:p>
        </w:tc>
        <w:tc>
          <w:tcPr>
            <w:tcW w:w="5216"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rPr>
                <w:b/>
                <w:bCs/>
                <w:color w:val="000000"/>
                <w:sz w:val="21"/>
                <w:szCs w:val="21"/>
              </w:rPr>
            </w:pPr>
          </w:p>
          <w:p w:rsidR="007F5C56" w:rsidRPr="00C23EBB" w:rsidRDefault="007F5C56" w:rsidP="00751DC4">
            <w:pPr>
              <w:widowControl w:val="0"/>
              <w:shd w:val="clear" w:color="auto" w:fill="FFFFFF"/>
              <w:suppressAutoHyphens/>
              <w:rPr>
                <w:color w:val="000000"/>
                <w:sz w:val="21"/>
                <w:szCs w:val="21"/>
              </w:rPr>
            </w:pP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 xml:space="preserve">____________________ </w:t>
            </w:r>
          </w:p>
          <w:p w:rsidR="007F5C56" w:rsidRPr="00C23EBB" w:rsidRDefault="007F5C56" w:rsidP="00751DC4">
            <w:pPr>
              <w:tabs>
                <w:tab w:val="left" w:pos="284"/>
              </w:tabs>
              <w:rPr>
                <w:b/>
                <w:bCs/>
                <w:color w:val="000000"/>
                <w:sz w:val="21"/>
                <w:szCs w:val="21"/>
              </w:rPr>
            </w:pPr>
          </w:p>
        </w:tc>
      </w:tr>
      <w:bookmarkEnd w:id="7"/>
    </w:tbl>
    <w:p w:rsidR="007F5C56" w:rsidRPr="00C23EBB" w:rsidRDefault="007F5C56" w:rsidP="007F5C56">
      <w:pPr>
        <w:rPr>
          <w:color w:val="000000"/>
          <w:sz w:val="21"/>
          <w:szCs w:val="21"/>
        </w:rPr>
        <w:sectPr w:rsidR="007F5C56" w:rsidRPr="00C23EBB" w:rsidSect="00EB6A68">
          <w:pgSz w:w="11906" w:h="16838"/>
          <w:pgMar w:top="850" w:right="850" w:bottom="850" w:left="1417" w:header="708" w:footer="708" w:gutter="0"/>
          <w:cols w:space="708"/>
          <w:docGrid w:linePitch="360"/>
        </w:sectPr>
      </w:pPr>
    </w:p>
    <w:p w:rsidR="007F5C56" w:rsidRPr="00C23EBB" w:rsidRDefault="007F5C56" w:rsidP="007F5C56">
      <w:pPr>
        <w:shd w:val="clear" w:color="auto" w:fill="FFFFFF"/>
        <w:jc w:val="right"/>
        <w:rPr>
          <w:color w:val="000000"/>
          <w:sz w:val="21"/>
          <w:szCs w:val="21"/>
        </w:rPr>
      </w:pPr>
      <w:bookmarkStart w:id="8" w:name="_GoBack"/>
      <w:bookmarkEnd w:id="8"/>
      <w:r w:rsidRPr="00C23EBB">
        <w:rPr>
          <w:color w:val="000000"/>
          <w:sz w:val="21"/>
          <w:szCs w:val="21"/>
        </w:rPr>
        <w:lastRenderedPageBreak/>
        <w:t>Додаток № 1</w:t>
      </w:r>
    </w:p>
    <w:p w:rsidR="007F5C56" w:rsidRPr="00C23EBB" w:rsidRDefault="007F5C56" w:rsidP="007F5C56">
      <w:pPr>
        <w:shd w:val="clear" w:color="auto" w:fill="FFFFFF"/>
        <w:ind w:left="5664"/>
        <w:jc w:val="right"/>
        <w:rPr>
          <w:color w:val="000000"/>
          <w:sz w:val="21"/>
          <w:szCs w:val="21"/>
        </w:rPr>
      </w:pPr>
      <w:r w:rsidRPr="00C23EBB">
        <w:rPr>
          <w:color w:val="000000"/>
          <w:sz w:val="21"/>
          <w:szCs w:val="21"/>
        </w:rPr>
        <w:t>до договору поставки № ______________</w:t>
      </w:r>
    </w:p>
    <w:p w:rsidR="007F5C56" w:rsidRPr="00C23EBB" w:rsidRDefault="007F5C56" w:rsidP="007F5C56">
      <w:pPr>
        <w:shd w:val="clear" w:color="auto" w:fill="FFFFFF"/>
        <w:ind w:left="5664"/>
        <w:jc w:val="right"/>
        <w:rPr>
          <w:color w:val="000000"/>
          <w:sz w:val="21"/>
          <w:szCs w:val="21"/>
        </w:rPr>
      </w:pPr>
      <w:r w:rsidRPr="00C23EBB">
        <w:rPr>
          <w:color w:val="000000"/>
          <w:sz w:val="21"/>
          <w:szCs w:val="21"/>
        </w:rPr>
        <w:t>від «_____»____________________ 202</w:t>
      </w:r>
      <w:r w:rsidRPr="00C23EBB">
        <w:rPr>
          <w:color w:val="000000"/>
          <w:sz w:val="21"/>
          <w:szCs w:val="21"/>
          <w:lang w:val="ru-RU"/>
        </w:rPr>
        <w:t xml:space="preserve">6 </w:t>
      </w:r>
      <w:r w:rsidRPr="00C23EBB">
        <w:rPr>
          <w:color w:val="000000"/>
          <w:sz w:val="21"/>
          <w:szCs w:val="21"/>
        </w:rPr>
        <w:t>р</w:t>
      </w:r>
    </w:p>
    <w:p w:rsidR="007F5C56" w:rsidRPr="00C23EBB" w:rsidRDefault="007F5C56" w:rsidP="007F5C56">
      <w:pPr>
        <w:shd w:val="clear" w:color="auto" w:fill="FFFFFF"/>
        <w:ind w:left="5664"/>
        <w:jc w:val="both"/>
        <w:rPr>
          <w:color w:val="000000"/>
          <w:sz w:val="21"/>
          <w:szCs w:val="21"/>
        </w:rPr>
      </w:pPr>
    </w:p>
    <w:p w:rsidR="007F5C56" w:rsidRPr="00C23EBB" w:rsidRDefault="007F5C56" w:rsidP="007F5C56">
      <w:pPr>
        <w:shd w:val="clear" w:color="auto" w:fill="FFFFFF"/>
        <w:jc w:val="center"/>
        <w:rPr>
          <w:b/>
          <w:color w:val="000000"/>
          <w:sz w:val="21"/>
          <w:szCs w:val="21"/>
        </w:rPr>
      </w:pPr>
      <w:r w:rsidRPr="00C23EBB">
        <w:rPr>
          <w:b/>
          <w:color w:val="000000"/>
          <w:sz w:val="21"/>
          <w:szCs w:val="21"/>
        </w:rPr>
        <w:t xml:space="preserve">СПЕЦИФІКАЦІЯ </w:t>
      </w:r>
    </w:p>
    <w:p w:rsidR="007F5C56" w:rsidRPr="00C23EBB" w:rsidRDefault="007F5C56" w:rsidP="007F5C56">
      <w:pPr>
        <w:shd w:val="clear" w:color="auto" w:fill="FFFFFF"/>
        <w:jc w:val="center"/>
        <w:rPr>
          <w:b/>
          <w:color w:val="000000"/>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178"/>
        <w:gridCol w:w="1761"/>
        <w:gridCol w:w="1534"/>
        <w:gridCol w:w="1499"/>
        <w:gridCol w:w="1242"/>
        <w:gridCol w:w="1405"/>
        <w:gridCol w:w="1474"/>
        <w:gridCol w:w="1370"/>
        <w:gridCol w:w="1369"/>
        <w:gridCol w:w="1411"/>
      </w:tblGrid>
      <w:tr w:rsidR="007F5C56" w:rsidRPr="00C23EBB" w:rsidTr="00751DC4">
        <w:trPr>
          <w:jc w:val="center"/>
        </w:trPr>
        <w:tc>
          <w:tcPr>
            <w:tcW w:w="516" w:type="dxa"/>
            <w:shd w:val="clear" w:color="auto" w:fill="auto"/>
            <w:vAlign w:val="center"/>
          </w:tcPr>
          <w:p w:rsidR="007F5C56" w:rsidRPr="00C23EBB" w:rsidRDefault="007F5C56" w:rsidP="00751DC4">
            <w:pPr>
              <w:jc w:val="center"/>
              <w:rPr>
                <w:b/>
                <w:color w:val="000000"/>
                <w:sz w:val="21"/>
                <w:szCs w:val="21"/>
              </w:rPr>
            </w:pPr>
            <w:r w:rsidRPr="00C23EBB">
              <w:rPr>
                <w:b/>
                <w:color w:val="000000"/>
                <w:sz w:val="21"/>
                <w:szCs w:val="21"/>
              </w:rPr>
              <w:t>№</w:t>
            </w:r>
          </w:p>
        </w:tc>
        <w:tc>
          <w:tcPr>
            <w:tcW w:w="2939" w:type="dxa"/>
            <w:gridSpan w:val="2"/>
            <w:shd w:val="clear" w:color="auto" w:fill="auto"/>
            <w:vAlign w:val="center"/>
          </w:tcPr>
          <w:p w:rsidR="007F5C56" w:rsidRPr="00C23EBB" w:rsidRDefault="007F5C56" w:rsidP="00751DC4">
            <w:pPr>
              <w:widowControl w:val="0"/>
              <w:autoSpaceDE w:val="0"/>
              <w:snapToGrid w:val="0"/>
              <w:jc w:val="center"/>
              <w:rPr>
                <w:b/>
                <w:bCs/>
                <w:color w:val="000000"/>
                <w:kern w:val="2"/>
                <w:sz w:val="21"/>
                <w:szCs w:val="21"/>
                <w:lang w:val="ru-RU"/>
              </w:rPr>
            </w:pPr>
            <w:proofErr w:type="spellStart"/>
            <w:r w:rsidRPr="00C23EBB">
              <w:rPr>
                <w:b/>
                <w:bCs/>
                <w:color w:val="000000"/>
                <w:kern w:val="2"/>
                <w:sz w:val="21"/>
                <w:szCs w:val="21"/>
                <w:lang w:val="ru-RU"/>
              </w:rPr>
              <w:t>Найменування</w:t>
            </w:r>
            <w:proofErr w:type="spellEnd"/>
            <w:r w:rsidRPr="00C23EBB">
              <w:rPr>
                <w:b/>
                <w:bCs/>
                <w:color w:val="000000"/>
                <w:kern w:val="2"/>
                <w:sz w:val="21"/>
                <w:szCs w:val="21"/>
                <w:lang w:val="ru-RU"/>
              </w:rPr>
              <w:t xml:space="preserve"> товару </w:t>
            </w:r>
            <w:proofErr w:type="spellStart"/>
            <w:r w:rsidRPr="00C23EBB">
              <w:rPr>
                <w:b/>
                <w:bCs/>
                <w:color w:val="000000"/>
                <w:kern w:val="2"/>
                <w:sz w:val="21"/>
                <w:szCs w:val="21"/>
                <w:lang w:val="ru-RU"/>
              </w:rPr>
              <w:t>відповідно</w:t>
            </w:r>
            <w:proofErr w:type="spellEnd"/>
            <w:r w:rsidRPr="00C23EBB">
              <w:rPr>
                <w:b/>
                <w:bCs/>
                <w:color w:val="000000"/>
                <w:kern w:val="2"/>
                <w:sz w:val="21"/>
                <w:szCs w:val="21"/>
                <w:lang w:val="ru-RU"/>
              </w:rPr>
              <w:t xml:space="preserve"> до </w:t>
            </w:r>
            <w:proofErr w:type="spellStart"/>
            <w:r w:rsidRPr="00C23EBB">
              <w:rPr>
                <w:b/>
                <w:bCs/>
                <w:color w:val="000000"/>
                <w:kern w:val="2"/>
                <w:sz w:val="21"/>
                <w:szCs w:val="21"/>
                <w:lang w:val="ru-RU"/>
              </w:rPr>
              <w:t>тендерної</w:t>
            </w:r>
            <w:proofErr w:type="spellEnd"/>
            <w:r w:rsidRPr="00C23EBB">
              <w:rPr>
                <w:b/>
                <w:bCs/>
                <w:color w:val="000000"/>
                <w:kern w:val="2"/>
                <w:sz w:val="21"/>
                <w:szCs w:val="21"/>
                <w:lang w:val="ru-RU"/>
              </w:rPr>
              <w:t xml:space="preserve"> </w:t>
            </w:r>
            <w:proofErr w:type="spellStart"/>
            <w:r w:rsidRPr="00C23EBB">
              <w:rPr>
                <w:b/>
                <w:bCs/>
                <w:color w:val="000000"/>
                <w:kern w:val="2"/>
                <w:sz w:val="21"/>
                <w:szCs w:val="21"/>
                <w:lang w:val="ru-RU"/>
              </w:rPr>
              <w:t>пропозиції</w:t>
            </w:r>
            <w:proofErr w:type="spellEnd"/>
            <w:r w:rsidRPr="00C23EBB">
              <w:rPr>
                <w:b/>
                <w:bCs/>
                <w:color w:val="000000"/>
                <w:kern w:val="2"/>
                <w:sz w:val="21"/>
                <w:szCs w:val="21"/>
                <w:lang w:val="ru-RU"/>
              </w:rPr>
              <w:t>,</w:t>
            </w:r>
          </w:p>
          <w:p w:rsidR="007F5C56" w:rsidRPr="00C23EBB" w:rsidRDefault="007F5C56" w:rsidP="00751DC4">
            <w:pPr>
              <w:widowControl w:val="0"/>
              <w:autoSpaceDE w:val="0"/>
              <w:snapToGrid w:val="0"/>
              <w:jc w:val="center"/>
              <w:rPr>
                <w:b/>
                <w:bCs/>
                <w:color w:val="000000"/>
                <w:kern w:val="2"/>
                <w:sz w:val="21"/>
                <w:szCs w:val="21"/>
                <w:lang w:val="ru-RU"/>
              </w:rPr>
            </w:pPr>
            <w:proofErr w:type="spellStart"/>
            <w:r w:rsidRPr="00C23EBB">
              <w:rPr>
                <w:b/>
                <w:bCs/>
                <w:color w:val="000000"/>
                <w:kern w:val="2"/>
                <w:sz w:val="21"/>
                <w:szCs w:val="21"/>
                <w:lang w:val="ru-RU"/>
              </w:rPr>
              <w:t>найменування</w:t>
            </w:r>
            <w:proofErr w:type="spellEnd"/>
            <w:r w:rsidRPr="00C23EBB">
              <w:rPr>
                <w:b/>
                <w:bCs/>
                <w:color w:val="000000"/>
                <w:kern w:val="2"/>
                <w:sz w:val="21"/>
                <w:szCs w:val="21"/>
                <w:lang w:val="ru-RU"/>
              </w:rPr>
              <w:t xml:space="preserve"> товару </w:t>
            </w:r>
            <w:proofErr w:type="spellStart"/>
            <w:r w:rsidRPr="00C23EBB">
              <w:rPr>
                <w:b/>
                <w:bCs/>
                <w:color w:val="000000"/>
                <w:kern w:val="2"/>
                <w:sz w:val="21"/>
                <w:szCs w:val="21"/>
                <w:lang w:val="ru-RU"/>
              </w:rPr>
              <w:t>відповідно</w:t>
            </w:r>
            <w:proofErr w:type="spellEnd"/>
            <w:r w:rsidRPr="00C23EBB">
              <w:rPr>
                <w:b/>
                <w:bCs/>
                <w:color w:val="000000"/>
                <w:kern w:val="2"/>
                <w:sz w:val="21"/>
                <w:szCs w:val="21"/>
                <w:lang w:val="ru-RU"/>
              </w:rPr>
              <w:t xml:space="preserve"> до </w:t>
            </w:r>
            <w:proofErr w:type="spellStart"/>
            <w:r w:rsidRPr="00C23EBB">
              <w:rPr>
                <w:b/>
                <w:bCs/>
                <w:color w:val="000000"/>
                <w:kern w:val="2"/>
                <w:sz w:val="21"/>
                <w:szCs w:val="21"/>
                <w:lang w:val="ru-RU"/>
              </w:rPr>
              <w:t>декларації</w:t>
            </w:r>
            <w:proofErr w:type="spellEnd"/>
            <w:r w:rsidRPr="00C23EBB">
              <w:rPr>
                <w:b/>
                <w:bCs/>
                <w:color w:val="000000"/>
                <w:kern w:val="2"/>
                <w:sz w:val="21"/>
                <w:szCs w:val="21"/>
                <w:lang w:val="ru-RU"/>
              </w:rPr>
              <w:t xml:space="preserve">, </w:t>
            </w:r>
          </w:p>
          <w:p w:rsidR="007F5C56" w:rsidRPr="00C23EBB" w:rsidRDefault="007F5C56" w:rsidP="00751DC4">
            <w:pPr>
              <w:widowControl w:val="0"/>
              <w:autoSpaceDE w:val="0"/>
              <w:snapToGrid w:val="0"/>
              <w:jc w:val="center"/>
              <w:rPr>
                <w:b/>
                <w:bCs/>
                <w:color w:val="000000"/>
                <w:kern w:val="2"/>
                <w:sz w:val="21"/>
                <w:szCs w:val="21"/>
                <w:lang w:val="ru-RU"/>
              </w:rPr>
            </w:pPr>
            <w:proofErr w:type="spellStart"/>
            <w:r w:rsidRPr="00C23EBB">
              <w:rPr>
                <w:b/>
                <w:bCs/>
                <w:color w:val="000000"/>
                <w:kern w:val="2"/>
                <w:sz w:val="21"/>
                <w:szCs w:val="21"/>
                <w:lang w:val="ru-RU"/>
              </w:rPr>
              <w:t>повне</w:t>
            </w:r>
            <w:proofErr w:type="spellEnd"/>
            <w:r w:rsidRPr="00C23EBB">
              <w:rPr>
                <w:b/>
                <w:bCs/>
                <w:color w:val="000000"/>
                <w:kern w:val="2"/>
                <w:sz w:val="21"/>
                <w:szCs w:val="21"/>
                <w:lang w:val="ru-RU"/>
              </w:rPr>
              <w:t xml:space="preserve"> </w:t>
            </w:r>
            <w:proofErr w:type="spellStart"/>
            <w:r w:rsidRPr="00C23EBB">
              <w:rPr>
                <w:b/>
                <w:bCs/>
                <w:color w:val="000000"/>
                <w:kern w:val="2"/>
                <w:sz w:val="21"/>
                <w:szCs w:val="21"/>
                <w:lang w:val="ru-RU"/>
              </w:rPr>
              <w:t>найменування</w:t>
            </w:r>
            <w:proofErr w:type="spellEnd"/>
            <w:r w:rsidRPr="00C23EBB">
              <w:rPr>
                <w:b/>
                <w:bCs/>
                <w:color w:val="000000"/>
                <w:kern w:val="2"/>
                <w:sz w:val="21"/>
                <w:szCs w:val="21"/>
                <w:lang w:val="ru-RU"/>
              </w:rPr>
              <w:t xml:space="preserve"> </w:t>
            </w:r>
            <w:proofErr w:type="spellStart"/>
            <w:r w:rsidRPr="00C23EBB">
              <w:rPr>
                <w:b/>
                <w:bCs/>
                <w:color w:val="000000"/>
                <w:kern w:val="2"/>
                <w:sz w:val="21"/>
                <w:szCs w:val="21"/>
                <w:lang w:val="ru-RU"/>
              </w:rPr>
              <w:t>виробника</w:t>
            </w:r>
            <w:proofErr w:type="spellEnd"/>
            <w:r w:rsidRPr="00C23EBB">
              <w:rPr>
                <w:b/>
                <w:bCs/>
                <w:color w:val="000000"/>
                <w:kern w:val="2"/>
                <w:sz w:val="21"/>
                <w:szCs w:val="21"/>
                <w:lang w:val="ru-RU"/>
              </w:rPr>
              <w:t xml:space="preserve">, </w:t>
            </w:r>
          </w:p>
          <w:p w:rsidR="007F5C56" w:rsidRPr="00C23EBB" w:rsidRDefault="007F5C56" w:rsidP="00751DC4">
            <w:pPr>
              <w:jc w:val="center"/>
              <w:rPr>
                <w:b/>
                <w:color w:val="000000"/>
                <w:sz w:val="21"/>
                <w:szCs w:val="21"/>
              </w:rPr>
            </w:pPr>
            <w:proofErr w:type="spellStart"/>
            <w:r w:rsidRPr="00C23EBB">
              <w:rPr>
                <w:b/>
                <w:bCs/>
                <w:color w:val="000000"/>
                <w:kern w:val="2"/>
                <w:sz w:val="21"/>
                <w:szCs w:val="21"/>
                <w:lang w:val="ru-RU"/>
              </w:rPr>
              <w:t>країна</w:t>
            </w:r>
            <w:proofErr w:type="spellEnd"/>
            <w:r w:rsidRPr="00C23EBB">
              <w:rPr>
                <w:b/>
                <w:bCs/>
                <w:color w:val="000000"/>
                <w:kern w:val="2"/>
                <w:sz w:val="21"/>
                <w:szCs w:val="21"/>
                <w:lang w:val="ru-RU"/>
              </w:rPr>
              <w:t xml:space="preserve"> </w:t>
            </w:r>
            <w:proofErr w:type="spellStart"/>
            <w:r w:rsidRPr="00C23EBB">
              <w:rPr>
                <w:b/>
                <w:bCs/>
                <w:color w:val="000000"/>
                <w:kern w:val="2"/>
                <w:sz w:val="21"/>
                <w:szCs w:val="21"/>
                <w:lang w:val="ru-RU"/>
              </w:rPr>
              <w:t>походження</w:t>
            </w:r>
            <w:proofErr w:type="spellEnd"/>
            <w:r w:rsidRPr="00C23EBB">
              <w:rPr>
                <w:b/>
                <w:bCs/>
                <w:color w:val="000000"/>
                <w:kern w:val="2"/>
                <w:sz w:val="21"/>
                <w:szCs w:val="21"/>
                <w:lang w:val="ru-RU"/>
              </w:rPr>
              <w:t xml:space="preserve"> товару</w:t>
            </w:r>
          </w:p>
        </w:tc>
        <w:tc>
          <w:tcPr>
            <w:tcW w:w="1534" w:type="dxa"/>
            <w:shd w:val="clear" w:color="auto" w:fill="auto"/>
            <w:vAlign w:val="center"/>
          </w:tcPr>
          <w:p w:rsidR="007F5C56" w:rsidRPr="00C23EBB" w:rsidRDefault="007F5C56" w:rsidP="00751DC4">
            <w:pPr>
              <w:jc w:val="center"/>
              <w:rPr>
                <w:b/>
                <w:color w:val="000000"/>
                <w:sz w:val="21"/>
                <w:szCs w:val="21"/>
              </w:rPr>
            </w:pPr>
            <w:r w:rsidRPr="00C23EBB">
              <w:rPr>
                <w:b/>
                <w:color w:val="000000"/>
                <w:sz w:val="21"/>
                <w:szCs w:val="21"/>
              </w:rPr>
              <w:t>Код НК 024:2023 / Код НК 031:2024</w:t>
            </w:r>
          </w:p>
        </w:tc>
        <w:tc>
          <w:tcPr>
            <w:tcW w:w="1499" w:type="dxa"/>
            <w:shd w:val="clear" w:color="auto" w:fill="auto"/>
            <w:vAlign w:val="center"/>
          </w:tcPr>
          <w:p w:rsidR="007F5C56" w:rsidRPr="00C23EBB" w:rsidRDefault="007F5C56" w:rsidP="00751DC4">
            <w:pPr>
              <w:jc w:val="center"/>
              <w:rPr>
                <w:b/>
                <w:color w:val="000000"/>
                <w:sz w:val="21"/>
                <w:szCs w:val="21"/>
              </w:rPr>
            </w:pPr>
          </w:p>
          <w:p w:rsidR="007F5C56" w:rsidRPr="00C23EBB" w:rsidRDefault="007F5C56" w:rsidP="00751DC4">
            <w:pPr>
              <w:jc w:val="center"/>
              <w:rPr>
                <w:b/>
                <w:color w:val="000000"/>
                <w:sz w:val="21"/>
                <w:szCs w:val="21"/>
              </w:rPr>
            </w:pPr>
            <w:r w:rsidRPr="00C23EBB">
              <w:rPr>
                <w:b/>
                <w:color w:val="000000"/>
                <w:sz w:val="21"/>
                <w:szCs w:val="21"/>
              </w:rPr>
              <w:t>Внутрішній код згідно довіднику лікарні</w:t>
            </w:r>
          </w:p>
        </w:tc>
        <w:tc>
          <w:tcPr>
            <w:tcW w:w="1242" w:type="dxa"/>
            <w:shd w:val="clear" w:color="auto" w:fill="auto"/>
            <w:vAlign w:val="center"/>
          </w:tcPr>
          <w:p w:rsidR="007F5C56" w:rsidRPr="00C23EBB" w:rsidRDefault="007F5C56" w:rsidP="00751DC4">
            <w:pPr>
              <w:jc w:val="center"/>
              <w:rPr>
                <w:b/>
                <w:color w:val="000000"/>
                <w:sz w:val="21"/>
                <w:szCs w:val="21"/>
              </w:rPr>
            </w:pPr>
            <w:r w:rsidRPr="00C23EBB">
              <w:rPr>
                <w:b/>
                <w:color w:val="000000"/>
                <w:sz w:val="21"/>
                <w:szCs w:val="21"/>
              </w:rPr>
              <w:t>Кіл-</w:t>
            </w:r>
            <w:proofErr w:type="spellStart"/>
            <w:r w:rsidRPr="00C23EBB">
              <w:rPr>
                <w:b/>
                <w:color w:val="000000"/>
                <w:sz w:val="21"/>
                <w:szCs w:val="21"/>
              </w:rPr>
              <w:t>ть</w:t>
            </w:r>
            <w:proofErr w:type="spellEnd"/>
          </w:p>
        </w:tc>
        <w:tc>
          <w:tcPr>
            <w:tcW w:w="1405" w:type="dxa"/>
            <w:shd w:val="clear" w:color="auto" w:fill="auto"/>
            <w:vAlign w:val="center"/>
          </w:tcPr>
          <w:p w:rsidR="007F5C56" w:rsidRPr="00C23EBB" w:rsidRDefault="007F5C56" w:rsidP="00751DC4">
            <w:pPr>
              <w:jc w:val="center"/>
              <w:rPr>
                <w:b/>
                <w:color w:val="000000"/>
                <w:sz w:val="21"/>
                <w:szCs w:val="21"/>
              </w:rPr>
            </w:pPr>
            <w:proofErr w:type="spellStart"/>
            <w:r w:rsidRPr="00C23EBB">
              <w:rPr>
                <w:b/>
                <w:color w:val="000000"/>
                <w:sz w:val="21"/>
                <w:szCs w:val="21"/>
              </w:rPr>
              <w:t>Од.вим</w:t>
            </w:r>
            <w:proofErr w:type="spellEnd"/>
          </w:p>
        </w:tc>
        <w:tc>
          <w:tcPr>
            <w:tcW w:w="1474" w:type="dxa"/>
            <w:shd w:val="clear" w:color="auto" w:fill="auto"/>
            <w:vAlign w:val="center"/>
          </w:tcPr>
          <w:p w:rsidR="007F5C56" w:rsidRPr="00C23EBB" w:rsidRDefault="007F5C56" w:rsidP="00751DC4">
            <w:pPr>
              <w:jc w:val="center"/>
              <w:rPr>
                <w:b/>
                <w:color w:val="000000"/>
                <w:sz w:val="21"/>
                <w:szCs w:val="21"/>
              </w:rPr>
            </w:pPr>
            <w:r w:rsidRPr="00C23EBB">
              <w:rPr>
                <w:b/>
                <w:color w:val="000000"/>
                <w:sz w:val="21"/>
                <w:szCs w:val="21"/>
              </w:rPr>
              <w:t>Ціна за одиницю (без ПДВ) грн.</w:t>
            </w:r>
          </w:p>
        </w:tc>
        <w:tc>
          <w:tcPr>
            <w:tcW w:w="1370" w:type="dxa"/>
            <w:shd w:val="clear" w:color="auto" w:fill="auto"/>
            <w:vAlign w:val="center"/>
          </w:tcPr>
          <w:p w:rsidR="007F5C56" w:rsidRPr="00C23EBB" w:rsidRDefault="007F5C56" w:rsidP="00751DC4">
            <w:pPr>
              <w:jc w:val="center"/>
              <w:rPr>
                <w:b/>
                <w:color w:val="000000"/>
                <w:sz w:val="21"/>
                <w:szCs w:val="21"/>
              </w:rPr>
            </w:pPr>
            <w:r w:rsidRPr="00C23EBB">
              <w:rPr>
                <w:b/>
                <w:color w:val="000000"/>
                <w:sz w:val="21"/>
                <w:szCs w:val="21"/>
              </w:rPr>
              <w:t>ПДВ за одиницю товару, грн</w:t>
            </w:r>
          </w:p>
        </w:tc>
        <w:tc>
          <w:tcPr>
            <w:tcW w:w="1369" w:type="dxa"/>
            <w:shd w:val="clear" w:color="auto" w:fill="auto"/>
            <w:vAlign w:val="center"/>
          </w:tcPr>
          <w:p w:rsidR="007F5C56" w:rsidRPr="00C23EBB" w:rsidRDefault="007F5C56" w:rsidP="00751DC4">
            <w:pPr>
              <w:jc w:val="center"/>
              <w:rPr>
                <w:b/>
                <w:color w:val="000000"/>
                <w:sz w:val="21"/>
                <w:szCs w:val="21"/>
              </w:rPr>
            </w:pPr>
            <w:r w:rsidRPr="00C23EBB">
              <w:rPr>
                <w:b/>
                <w:color w:val="000000"/>
                <w:sz w:val="21"/>
                <w:szCs w:val="21"/>
              </w:rPr>
              <w:t>Ціна за одиницю (з ПДВ) грн.</w:t>
            </w:r>
          </w:p>
        </w:tc>
        <w:tc>
          <w:tcPr>
            <w:tcW w:w="1411" w:type="dxa"/>
            <w:shd w:val="clear" w:color="auto" w:fill="auto"/>
            <w:vAlign w:val="center"/>
          </w:tcPr>
          <w:p w:rsidR="007F5C56" w:rsidRPr="00C23EBB" w:rsidRDefault="007F5C56" w:rsidP="00751DC4">
            <w:pPr>
              <w:jc w:val="center"/>
              <w:rPr>
                <w:b/>
                <w:color w:val="000000"/>
                <w:sz w:val="21"/>
                <w:szCs w:val="21"/>
              </w:rPr>
            </w:pPr>
            <w:r w:rsidRPr="00C23EBB">
              <w:rPr>
                <w:b/>
                <w:color w:val="000000"/>
                <w:sz w:val="21"/>
                <w:szCs w:val="21"/>
              </w:rPr>
              <w:t>Сума грн.</w:t>
            </w:r>
          </w:p>
          <w:p w:rsidR="007F5C56" w:rsidRPr="00C23EBB" w:rsidRDefault="007F5C56" w:rsidP="00751DC4">
            <w:pPr>
              <w:jc w:val="center"/>
              <w:rPr>
                <w:b/>
                <w:color w:val="000000"/>
                <w:sz w:val="21"/>
                <w:szCs w:val="21"/>
              </w:rPr>
            </w:pPr>
            <w:r w:rsidRPr="00C23EBB">
              <w:rPr>
                <w:b/>
                <w:color w:val="000000"/>
                <w:sz w:val="21"/>
                <w:szCs w:val="21"/>
              </w:rPr>
              <w:t xml:space="preserve"> (з ПДВ) грн.</w:t>
            </w:r>
          </w:p>
        </w:tc>
      </w:tr>
      <w:tr w:rsidR="007F5C56" w:rsidRPr="00C23EBB" w:rsidTr="00751DC4">
        <w:trPr>
          <w:jc w:val="center"/>
        </w:trPr>
        <w:tc>
          <w:tcPr>
            <w:tcW w:w="516" w:type="dxa"/>
            <w:shd w:val="clear" w:color="auto" w:fill="auto"/>
            <w:vAlign w:val="center"/>
          </w:tcPr>
          <w:p w:rsidR="007F5C56" w:rsidRPr="00C23EBB" w:rsidRDefault="007F5C56" w:rsidP="00751DC4">
            <w:pPr>
              <w:jc w:val="center"/>
              <w:rPr>
                <w:color w:val="000000"/>
                <w:sz w:val="21"/>
                <w:szCs w:val="21"/>
              </w:rPr>
            </w:pPr>
            <w:r w:rsidRPr="00C23EBB">
              <w:rPr>
                <w:color w:val="000000"/>
                <w:sz w:val="21"/>
                <w:szCs w:val="21"/>
              </w:rPr>
              <w:t>1</w:t>
            </w:r>
          </w:p>
        </w:tc>
        <w:tc>
          <w:tcPr>
            <w:tcW w:w="2939" w:type="dxa"/>
            <w:gridSpan w:val="2"/>
            <w:shd w:val="clear" w:color="auto" w:fill="auto"/>
            <w:vAlign w:val="center"/>
          </w:tcPr>
          <w:p w:rsidR="007F5C56" w:rsidRPr="00C23EBB" w:rsidRDefault="007F5C56" w:rsidP="00751DC4">
            <w:pPr>
              <w:jc w:val="center"/>
              <w:rPr>
                <w:color w:val="000000"/>
                <w:sz w:val="21"/>
                <w:szCs w:val="21"/>
              </w:rPr>
            </w:pPr>
          </w:p>
        </w:tc>
        <w:tc>
          <w:tcPr>
            <w:tcW w:w="1534" w:type="dxa"/>
            <w:shd w:val="clear" w:color="auto" w:fill="auto"/>
          </w:tcPr>
          <w:p w:rsidR="007F5C56" w:rsidRPr="00C23EBB" w:rsidRDefault="007F5C56" w:rsidP="00751DC4">
            <w:pPr>
              <w:jc w:val="center"/>
              <w:rPr>
                <w:color w:val="000000"/>
                <w:sz w:val="21"/>
                <w:szCs w:val="21"/>
              </w:rPr>
            </w:pPr>
          </w:p>
        </w:tc>
        <w:tc>
          <w:tcPr>
            <w:tcW w:w="1499" w:type="dxa"/>
            <w:shd w:val="clear" w:color="auto" w:fill="auto"/>
            <w:vAlign w:val="center"/>
          </w:tcPr>
          <w:p w:rsidR="007F5C56" w:rsidRPr="00C23EBB" w:rsidRDefault="007F5C56" w:rsidP="00751DC4">
            <w:pPr>
              <w:jc w:val="center"/>
              <w:rPr>
                <w:color w:val="000000"/>
                <w:sz w:val="21"/>
                <w:szCs w:val="21"/>
              </w:rPr>
            </w:pPr>
          </w:p>
        </w:tc>
        <w:tc>
          <w:tcPr>
            <w:tcW w:w="1242" w:type="dxa"/>
            <w:shd w:val="clear" w:color="auto" w:fill="auto"/>
            <w:vAlign w:val="center"/>
          </w:tcPr>
          <w:p w:rsidR="007F5C56" w:rsidRPr="00C23EBB" w:rsidRDefault="007F5C56" w:rsidP="00751DC4">
            <w:pPr>
              <w:jc w:val="center"/>
              <w:rPr>
                <w:color w:val="000000"/>
                <w:sz w:val="21"/>
                <w:szCs w:val="21"/>
              </w:rPr>
            </w:pPr>
          </w:p>
        </w:tc>
        <w:tc>
          <w:tcPr>
            <w:tcW w:w="1405" w:type="dxa"/>
            <w:shd w:val="clear" w:color="auto" w:fill="auto"/>
            <w:vAlign w:val="center"/>
          </w:tcPr>
          <w:p w:rsidR="007F5C56" w:rsidRPr="00C23EBB" w:rsidRDefault="007F5C56" w:rsidP="00751DC4">
            <w:pPr>
              <w:jc w:val="center"/>
              <w:rPr>
                <w:color w:val="000000"/>
                <w:sz w:val="21"/>
                <w:szCs w:val="21"/>
              </w:rPr>
            </w:pPr>
          </w:p>
        </w:tc>
        <w:tc>
          <w:tcPr>
            <w:tcW w:w="1474" w:type="dxa"/>
            <w:shd w:val="clear" w:color="auto" w:fill="auto"/>
            <w:vAlign w:val="center"/>
          </w:tcPr>
          <w:p w:rsidR="007F5C56" w:rsidRPr="00C23EBB" w:rsidRDefault="007F5C56" w:rsidP="00751DC4">
            <w:pPr>
              <w:jc w:val="center"/>
              <w:rPr>
                <w:color w:val="000000"/>
                <w:sz w:val="21"/>
                <w:szCs w:val="21"/>
              </w:rPr>
            </w:pPr>
          </w:p>
        </w:tc>
        <w:tc>
          <w:tcPr>
            <w:tcW w:w="1370" w:type="dxa"/>
            <w:shd w:val="clear" w:color="auto" w:fill="auto"/>
            <w:vAlign w:val="center"/>
          </w:tcPr>
          <w:p w:rsidR="007F5C56" w:rsidRPr="00C23EBB" w:rsidRDefault="007F5C56" w:rsidP="00751DC4">
            <w:pPr>
              <w:jc w:val="center"/>
              <w:rPr>
                <w:color w:val="000000"/>
                <w:sz w:val="21"/>
                <w:szCs w:val="21"/>
              </w:rPr>
            </w:pPr>
          </w:p>
        </w:tc>
        <w:tc>
          <w:tcPr>
            <w:tcW w:w="1369" w:type="dxa"/>
            <w:shd w:val="clear" w:color="auto" w:fill="auto"/>
            <w:vAlign w:val="center"/>
          </w:tcPr>
          <w:p w:rsidR="007F5C56" w:rsidRPr="00C23EBB" w:rsidRDefault="007F5C56" w:rsidP="00751DC4">
            <w:pPr>
              <w:jc w:val="center"/>
              <w:rPr>
                <w:color w:val="000000"/>
                <w:sz w:val="21"/>
                <w:szCs w:val="21"/>
              </w:rPr>
            </w:pPr>
          </w:p>
        </w:tc>
        <w:tc>
          <w:tcPr>
            <w:tcW w:w="1411" w:type="dxa"/>
            <w:shd w:val="clear" w:color="auto" w:fill="auto"/>
            <w:vAlign w:val="center"/>
          </w:tcPr>
          <w:p w:rsidR="007F5C56" w:rsidRPr="00C23EBB" w:rsidRDefault="007F5C56" w:rsidP="00751DC4">
            <w:pPr>
              <w:jc w:val="center"/>
              <w:rPr>
                <w:color w:val="000000"/>
                <w:sz w:val="21"/>
                <w:szCs w:val="21"/>
              </w:rPr>
            </w:pPr>
          </w:p>
        </w:tc>
      </w:tr>
      <w:tr w:rsidR="007F5C56" w:rsidRPr="00C23EBB" w:rsidTr="00751DC4">
        <w:trPr>
          <w:jc w:val="center"/>
        </w:trPr>
        <w:tc>
          <w:tcPr>
            <w:tcW w:w="516" w:type="dxa"/>
            <w:shd w:val="clear" w:color="auto" w:fill="auto"/>
            <w:vAlign w:val="center"/>
          </w:tcPr>
          <w:p w:rsidR="007F5C56" w:rsidRPr="00C23EBB" w:rsidRDefault="007F5C56" w:rsidP="00751DC4">
            <w:pPr>
              <w:jc w:val="center"/>
              <w:rPr>
                <w:color w:val="000000"/>
                <w:sz w:val="21"/>
                <w:szCs w:val="21"/>
              </w:rPr>
            </w:pPr>
            <w:r w:rsidRPr="00C23EBB">
              <w:rPr>
                <w:color w:val="000000"/>
                <w:sz w:val="21"/>
                <w:szCs w:val="21"/>
              </w:rPr>
              <w:t>2</w:t>
            </w:r>
          </w:p>
        </w:tc>
        <w:tc>
          <w:tcPr>
            <w:tcW w:w="2939" w:type="dxa"/>
            <w:gridSpan w:val="2"/>
            <w:shd w:val="clear" w:color="auto" w:fill="auto"/>
            <w:vAlign w:val="center"/>
          </w:tcPr>
          <w:p w:rsidR="007F5C56" w:rsidRPr="00C23EBB" w:rsidRDefault="007F5C56" w:rsidP="00751DC4">
            <w:pPr>
              <w:jc w:val="center"/>
              <w:rPr>
                <w:color w:val="000000"/>
                <w:sz w:val="21"/>
                <w:szCs w:val="21"/>
              </w:rPr>
            </w:pPr>
          </w:p>
        </w:tc>
        <w:tc>
          <w:tcPr>
            <w:tcW w:w="1534" w:type="dxa"/>
            <w:shd w:val="clear" w:color="auto" w:fill="auto"/>
          </w:tcPr>
          <w:p w:rsidR="007F5C56" w:rsidRPr="00C23EBB" w:rsidRDefault="007F5C56" w:rsidP="00751DC4">
            <w:pPr>
              <w:jc w:val="center"/>
              <w:rPr>
                <w:color w:val="000000"/>
                <w:sz w:val="21"/>
                <w:szCs w:val="21"/>
              </w:rPr>
            </w:pPr>
          </w:p>
        </w:tc>
        <w:tc>
          <w:tcPr>
            <w:tcW w:w="1499" w:type="dxa"/>
            <w:shd w:val="clear" w:color="auto" w:fill="auto"/>
            <w:vAlign w:val="center"/>
          </w:tcPr>
          <w:p w:rsidR="007F5C56" w:rsidRPr="00C23EBB" w:rsidRDefault="007F5C56" w:rsidP="00751DC4">
            <w:pPr>
              <w:jc w:val="center"/>
              <w:rPr>
                <w:color w:val="000000"/>
                <w:sz w:val="21"/>
                <w:szCs w:val="21"/>
              </w:rPr>
            </w:pPr>
          </w:p>
        </w:tc>
        <w:tc>
          <w:tcPr>
            <w:tcW w:w="1242" w:type="dxa"/>
            <w:shd w:val="clear" w:color="auto" w:fill="auto"/>
            <w:vAlign w:val="center"/>
          </w:tcPr>
          <w:p w:rsidR="007F5C56" w:rsidRPr="00C23EBB" w:rsidRDefault="007F5C56" w:rsidP="00751DC4">
            <w:pPr>
              <w:jc w:val="center"/>
              <w:rPr>
                <w:color w:val="000000"/>
                <w:sz w:val="21"/>
                <w:szCs w:val="21"/>
              </w:rPr>
            </w:pPr>
          </w:p>
        </w:tc>
        <w:tc>
          <w:tcPr>
            <w:tcW w:w="1405" w:type="dxa"/>
            <w:shd w:val="clear" w:color="auto" w:fill="auto"/>
            <w:vAlign w:val="center"/>
          </w:tcPr>
          <w:p w:rsidR="007F5C56" w:rsidRPr="00C23EBB" w:rsidRDefault="007F5C56" w:rsidP="00751DC4">
            <w:pPr>
              <w:jc w:val="center"/>
              <w:rPr>
                <w:color w:val="000000"/>
                <w:sz w:val="21"/>
                <w:szCs w:val="21"/>
              </w:rPr>
            </w:pPr>
          </w:p>
        </w:tc>
        <w:tc>
          <w:tcPr>
            <w:tcW w:w="1474" w:type="dxa"/>
            <w:shd w:val="clear" w:color="auto" w:fill="auto"/>
            <w:vAlign w:val="center"/>
          </w:tcPr>
          <w:p w:rsidR="007F5C56" w:rsidRPr="00C23EBB" w:rsidRDefault="007F5C56" w:rsidP="00751DC4">
            <w:pPr>
              <w:jc w:val="center"/>
              <w:rPr>
                <w:color w:val="000000"/>
                <w:sz w:val="21"/>
                <w:szCs w:val="21"/>
              </w:rPr>
            </w:pPr>
          </w:p>
        </w:tc>
        <w:tc>
          <w:tcPr>
            <w:tcW w:w="1370" w:type="dxa"/>
            <w:shd w:val="clear" w:color="auto" w:fill="auto"/>
            <w:vAlign w:val="center"/>
          </w:tcPr>
          <w:p w:rsidR="007F5C56" w:rsidRPr="00C23EBB" w:rsidRDefault="007F5C56" w:rsidP="00751DC4">
            <w:pPr>
              <w:jc w:val="center"/>
              <w:rPr>
                <w:color w:val="000000"/>
                <w:sz w:val="21"/>
                <w:szCs w:val="21"/>
              </w:rPr>
            </w:pPr>
          </w:p>
        </w:tc>
        <w:tc>
          <w:tcPr>
            <w:tcW w:w="1369" w:type="dxa"/>
            <w:shd w:val="clear" w:color="auto" w:fill="auto"/>
            <w:vAlign w:val="center"/>
          </w:tcPr>
          <w:p w:rsidR="007F5C56" w:rsidRPr="00C23EBB" w:rsidRDefault="007F5C56" w:rsidP="00751DC4">
            <w:pPr>
              <w:jc w:val="center"/>
              <w:rPr>
                <w:color w:val="000000"/>
                <w:sz w:val="21"/>
                <w:szCs w:val="21"/>
              </w:rPr>
            </w:pPr>
          </w:p>
        </w:tc>
        <w:tc>
          <w:tcPr>
            <w:tcW w:w="1411" w:type="dxa"/>
            <w:shd w:val="clear" w:color="auto" w:fill="auto"/>
            <w:vAlign w:val="center"/>
          </w:tcPr>
          <w:p w:rsidR="007F5C56" w:rsidRPr="00C23EBB" w:rsidRDefault="007F5C56" w:rsidP="00751DC4">
            <w:pPr>
              <w:jc w:val="center"/>
              <w:rPr>
                <w:color w:val="000000"/>
                <w:sz w:val="21"/>
                <w:szCs w:val="21"/>
              </w:rPr>
            </w:pPr>
          </w:p>
        </w:tc>
      </w:tr>
      <w:tr w:rsidR="007F5C56" w:rsidRPr="00C23EBB" w:rsidTr="00751DC4">
        <w:trPr>
          <w:jc w:val="center"/>
        </w:trPr>
        <w:tc>
          <w:tcPr>
            <w:tcW w:w="516" w:type="dxa"/>
            <w:shd w:val="clear" w:color="auto" w:fill="auto"/>
            <w:vAlign w:val="center"/>
          </w:tcPr>
          <w:p w:rsidR="007F5C56" w:rsidRPr="00C23EBB" w:rsidRDefault="007F5C56" w:rsidP="00751DC4">
            <w:pPr>
              <w:jc w:val="center"/>
              <w:rPr>
                <w:color w:val="000000"/>
                <w:sz w:val="21"/>
                <w:szCs w:val="21"/>
              </w:rPr>
            </w:pPr>
            <w:r w:rsidRPr="00C23EBB">
              <w:rPr>
                <w:color w:val="000000"/>
                <w:sz w:val="21"/>
                <w:szCs w:val="21"/>
              </w:rPr>
              <w:t>….</w:t>
            </w:r>
          </w:p>
        </w:tc>
        <w:tc>
          <w:tcPr>
            <w:tcW w:w="2939" w:type="dxa"/>
            <w:gridSpan w:val="2"/>
            <w:shd w:val="clear" w:color="auto" w:fill="auto"/>
            <w:vAlign w:val="center"/>
          </w:tcPr>
          <w:p w:rsidR="007F5C56" w:rsidRPr="00C23EBB" w:rsidRDefault="007F5C56" w:rsidP="00751DC4">
            <w:pPr>
              <w:jc w:val="center"/>
              <w:rPr>
                <w:color w:val="000000"/>
                <w:sz w:val="21"/>
                <w:szCs w:val="21"/>
              </w:rPr>
            </w:pPr>
          </w:p>
        </w:tc>
        <w:tc>
          <w:tcPr>
            <w:tcW w:w="1534" w:type="dxa"/>
            <w:shd w:val="clear" w:color="auto" w:fill="auto"/>
          </w:tcPr>
          <w:p w:rsidR="007F5C56" w:rsidRPr="00C23EBB" w:rsidRDefault="007F5C56" w:rsidP="00751DC4">
            <w:pPr>
              <w:jc w:val="center"/>
              <w:rPr>
                <w:color w:val="000000"/>
                <w:sz w:val="21"/>
                <w:szCs w:val="21"/>
              </w:rPr>
            </w:pPr>
          </w:p>
        </w:tc>
        <w:tc>
          <w:tcPr>
            <w:tcW w:w="1499" w:type="dxa"/>
            <w:shd w:val="clear" w:color="auto" w:fill="auto"/>
            <w:vAlign w:val="center"/>
          </w:tcPr>
          <w:p w:rsidR="007F5C56" w:rsidRPr="00C23EBB" w:rsidRDefault="007F5C56" w:rsidP="00751DC4">
            <w:pPr>
              <w:jc w:val="center"/>
              <w:rPr>
                <w:color w:val="000000"/>
                <w:sz w:val="21"/>
                <w:szCs w:val="21"/>
              </w:rPr>
            </w:pPr>
          </w:p>
        </w:tc>
        <w:tc>
          <w:tcPr>
            <w:tcW w:w="1242" w:type="dxa"/>
            <w:shd w:val="clear" w:color="auto" w:fill="auto"/>
            <w:vAlign w:val="center"/>
          </w:tcPr>
          <w:p w:rsidR="007F5C56" w:rsidRPr="00C23EBB" w:rsidRDefault="007F5C56" w:rsidP="00751DC4">
            <w:pPr>
              <w:jc w:val="center"/>
              <w:rPr>
                <w:color w:val="000000"/>
                <w:sz w:val="21"/>
                <w:szCs w:val="21"/>
              </w:rPr>
            </w:pPr>
          </w:p>
        </w:tc>
        <w:tc>
          <w:tcPr>
            <w:tcW w:w="1405" w:type="dxa"/>
            <w:shd w:val="clear" w:color="auto" w:fill="auto"/>
            <w:vAlign w:val="center"/>
          </w:tcPr>
          <w:p w:rsidR="007F5C56" w:rsidRPr="00C23EBB" w:rsidRDefault="007F5C56" w:rsidP="00751DC4">
            <w:pPr>
              <w:jc w:val="center"/>
              <w:rPr>
                <w:color w:val="000000"/>
                <w:sz w:val="21"/>
                <w:szCs w:val="21"/>
              </w:rPr>
            </w:pPr>
          </w:p>
        </w:tc>
        <w:tc>
          <w:tcPr>
            <w:tcW w:w="1474" w:type="dxa"/>
            <w:shd w:val="clear" w:color="auto" w:fill="auto"/>
            <w:vAlign w:val="center"/>
          </w:tcPr>
          <w:p w:rsidR="007F5C56" w:rsidRPr="00C23EBB" w:rsidRDefault="007F5C56" w:rsidP="00751DC4">
            <w:pPr>
              <w:jc w:val="center"/>
              <w:rPr>
                <w:color w:val="000000"/>
                <w:sz w:val="21"/>
                <w:szCs w:val="21"/>
              </w:rPr>
            </w:pPr>
          </w:p>
        </w:tc>
        <w:tc>
          <w:tcPr>
            <w:tcW w:w="1370" w:type="dxa"/>
            <w:shd w:val="clear" w:color="auto" w:fill="auto"/>
            <w:vAlign w:val="center"/>
          </w:tcPr>
          <w:p w:rsidR="007F5C56" w:rsidRPr="00C23EBB" w:rsidRDefault="007F5C56" w:rsidP="00751DC4">
            <w:pPr>
              <w:jc w:val="center"/>
              <w:rPr>
                <w:color w:val="000000"/>
                <w:sz w:val="21"/>
                <w:szCs w:val="21"/>
              </w:rPr>
            </w:pPr>
          </w:p>
        </w:tc>
        <w:tc>
          <w:tcPr>
            <w:tcW w:w="1369" w:type="dxa"/>
            <w:shd w:val="clear" w:color="auto" w:fill="auto"/>
            <w:vAlign w:val="center"/>
          </w:tcPr>
          <w:p w:rsidR="007F5C56" w:rsidRPr="00C23EBB" w:rsidRDefault="007F5C56" w:rsidP="00751DC4">
            <w:pPr>
              <w:jc w:val="center"/>
              <w:rPr>
                <w:color w:val="000000"/>
                <w:sz w:val="21"/>
                <w:szCs w:val="21"/>
              </w:rPr>
            </w:pPr>
          </w:p>
        </w:tc>
        <w:tc>
          <w:tcPr>
            <w:tcW w:w="1411" w:type="dxa"/>
            <w:shd w:val="clear" w:color="auto" w:fill="auto"/>
            <w:vAlign w:val="center"/>
          </w:tcPr>
          <w:p w:rsidR="007F5C56" w:rsidRPr="00C23EBB" w:rsidRDefault="007F5C56" w:rsidP="00751DC4">
            <w:pPr>
              <w:jc w:val="center"/>
              <w:rPr>
                <w:color w:val="000000"/>
                <w:sz w:val="21"/>
                <w:szCs w:val="21"/>
              </w:rPr>
            </w:pPr>
          </w:p>
        </w:tc>
      </w:tr>
      <w:tr w:rsidR="007F5C56" w:rsidRPr="00C23EBB" w:rsidTr="00751DC4">
        <w:trPr>
          <w:jc w:val="center"/>
        </w:trPr>
        <w:tc>
          <w:tcPr>
            <w:tcW w:w="1694" w:type="dxa"/>
            <w:gridSpan w:val="2"/>
            <w:shd w:val="clear" w:color="auto" w:fill="auto"/>
          </w:tcPr>
          <w:p w:rsidR="007F5C56" w:rsidRPr="00C23EBB" w:rsidRDefault="007F5C56" w:rsidP="00751DC4">
            <w:pPr>
              <w:jc w:val="right"/>
              <w:rPr>
                <w:b/>
                <w:color w:val="000000"/>
                <w:sz w:val="21"/>
                <w:szCs w:val="21"/>
              </w:rPr>
            </w:pPr>
          </w:p>
        </w:tc>
        <w:tc>
          <w:tcPr>
            <w:tcW w:w="11654" w:type="dxa"/>
            <w:gridSpan w:val="8"/>
            <w:shd w:val="clear" w:color="auto" w:fill="auto"/>
            <w:vAlign w:val="center"/>
          </w:tcPr>
          <w:p w:rsidR="007F5C56" w:rsidRPr="00C23EBB" w:rsidRDefault="007F5C56" w:rsidP="00751DC4">
            <w:pPr>
              <w:jc w:val="right"/>
              <w:rPr>
                <w:b/>
                <w:color w:val="000000"/>
                <w:sz w:val="21"/>
                <w:szCs w:val="21"/>
              </w:rPr>
            </w:pPr>
            <w:r w:rsidRPr="00C23EBB">
              <w:rPr>
                <w:b/>
                <w:color w:val="000000"/>
                <w:sz w:val="21"/>
                <w:szCs w:val="21"/>
              </w:rPr>
              <w:t>Загальна вартість без ПДВ, грн.</w:t>
            </w:r>
          </w:p>
        </w:tc>
        <w:tc>
          <w:tcPr>
            <w:tcW w:w="1411" w:type="dxa"/>
            <w:shd w:val="clear" w:color="auto" w:fill="auto"/>
            <w:vAlign w:val="center"/>
          </w:tcPr>
          <w:p w:rsidR="007F5C56" w:rsidRPr="00C23EBB" w:rsidRDefault="007F5C56" w:rsidP="00751DC4">
            <w:pPr>
              <w:jc w:val="center"/>
              <w:rPr>
                <w:b/>
                <w:color w:val="000000"/>
                <w:sz w:val="21"/>
                <w:szCs w:val="21"/>
              </w:rPr>
            </w:pPr>
          </w:p>
        </w:tc>
      </w:tr>
      <w:tr w:rsidR="007F5C56" w:rsidRPr="00C23EBB" w:rsidTr="00751DC4">
        <w:trPr>
          <w:jc w:val="center"/>
        </w:trPr>
        <w:tc>
          <w:tcPr>
            <w:tcW w:w="1694" w:type="dxa"/>
            <w:gridSpan w:val="2"/>
            <w:shd w:val="clear" w:color="auto" w:fill="auto"/>
          </w:tcPr>
          <w:p w:rsidR="007F5C56" w:rsidRPr="00C23EBB" w:rsidRDefault="007F5C56" w:rsidP="00751DC4">
            <w:pPr>
              <w:jc w:val="right"/>
              <w:rPr>
                <w:b/>
                <w:color w:val="000000"/>
                <w:sz w:val="21"/>
                <w:szCs w:val="21"/>
              </w:rPr>
            </w:pPr>
          </w:p>
        </w:tc>
        <w:tc>
          <w:tcPr>
            <w:tcW w:w="11654" w:type="dxa"/>
            <w:gridSpan w:val="8"/>
            <w:shd w:val="clear" w:color="auto" w:fill="auto"/>
            <w:vAlign w:val="center"/>
          </w:tcPr>
          <w:p w:rsidR="007F5C56" w:rsidRPr="00C23EBB" w:rsidRDefault="007F5C56" w:rsidP="00751DC4">
            <w:pPr>
              <w:jc w:val="right"/>
              <w:rPr>
                <w:b/>
                <w:color w:val="000000"/>
                <w:sz w:val="21"/>
                <w:szCs w:val="21"/>
              </w:rPr>
            </w:pPr>
            <w:r w:rsidRPr="00C23EBB">
              <w:rPr>
                <w:b/>
                <w:color w:val="000000"/>
                <w:sz w:val="21"/>
                <w:szCs w:val="21"/>
              </w:rPr>
              <w:t>ПДВ, грн.</w:t>
            </w:r>
          </w:p>
        </w:tc>
        <w:tc>
          <w:tcPr>
            <w:tcW w:w="1411" w:type="dxa"/>
            <w:shd w:val="clear" w:color="auto" w:fill="auto"/>
            <w:vAlign w:val="center"/>
          </w:tcPr>
          <w:p w:rsidR="007F5C56" w:rsidRPr="00C23EBB" w:rsidRDefault="007F5C56" w:rsidP="00751DC4">
            <w:pPr>
              <w:jc w:val="center"/>
              <w:rPr>
                <w:b/>
                <w:color w:val="000000"/>
                <w:sz w:val="21"/>
                <w:szCs w:val="21"/>
              </w:rPr>
            </w:pPr>
          </w:p>
        </w:tc>
      </w:tr>
      <w:tr w:rsidR="007F5C56" w:rsidRPr="00C23EBB" w:rsidTr="00751DC4">
        <w:trPr>
          <w:jc w:val="center"/>
        </w:trPr>
        <w:tc>
          <w:tcPr>
            <w:tcW w:w="1694" w:type="dxa"/>
            <w:gridSpan w:val="2"/>
            <w:shd w:val="clear" w:color="auto" w:fill="auto"/>
          </w:tcPr>
          <w:p w:rsidR="007F5C56" w:rsidRPr="00C23EBB" w:rsidRDefault="007F5C56" w:rsidP="00751DC4">
            <w:pPr>
              <w:jc w:val="right"/>
              <w:rPr>
                <w:b/>
                <w:color w:val="000000"/>
                <w:sz w:val="21"/>
                <w:szCs w:val="21"/>
              </w:rPr>
            </w:pPr>
          </w:p>
        </w:tc>
        <w:tc>
          <w:tcPr>
            <w:tcW w:w="11654" w:type="dxa"/>
            <w:gridSpan w:val="8"/>
            <w:shd w:val="clear" w:color="auto" w:fill="auto"/>
            <w:vAlign w:val="center"/>
          </w:tcPr>
          <w:p w:rsidR="007F5C56" w:rsidRPr="00C23EBB" w:rsidRDefault="007F5C56" w:rsidP="00751DC4">
            <w:pPr>
              <w:jc w:val="right"/>
              <w:rPr>
                <w:b/>
                <w:color w:val="000000"/>
                <w:sz w:val="21"/>
                <w:szCs w:val="21"/>
              </w:rPr>
            </w:pPr>
            <w:r w:rsidRPr="00C23EBB">
              <w:rPr>
                <w:b/>
                <w:color w:val="000000"/>
                <w:sz w:val="21"/>
                <w:szCs w:val="21"/>
              </w:rPr>
              <w:t>Загальна вартість з ПДВ, грн.</w:t>
            </w:r>
          </w:p>
        </w:tc>
        <w:tc>
          <w:tcPr>
            <w:tcW w:w="1411" w:type="dxa"/>
            <w:shd w:val="clear" w:color="auto" w:fill="auto"/>
            <w:vAlign w:val="center"/>
          </w:tcPr>
          <w:p w:rsidR="007F5C56" w:rsidRPr="00C23EBB" w:rsidRDefault="007F5C56" w:rsidP="00751DC4">
            <w:pPr>
              <w:jc w:val="center"/>
              <w:rPr>
                <w:b/>
                <w:color w:val="000000"/>
                <w:sz w:val="21"/>
                <w:szCs w:val="21"/>
              </w:rPr>
            </w:pPr>
          </w:p>
        </w:tc>
      </w:tr>
    </w:tbl>
    <w:p w:rsidR="007F5C56" w:rsidRPr="00C23EBB" w:rsidRDefault="007F5C56" w:rsidP="007F5C56">
      <w:pPr>
        <w:shd w:val="clear" w:color="auto" w:fill="FFFFFF"/>
        <w:jc w:val="center"/>
        <w:rPr>
          <w:b/>
          <w:color w:val="000000"/>
          <w:sz w:val="21"/>
          <w:szCs w:val="21"/>
        </w:rPr>
      </w:pPr>
    </w:p>
    <w:tbl>
      <w:tblPr>
        <w:tblW w:w="10348" w:type="dxa"/>
        <w:jc w:val="center"/>
        <w:tblLook w:val="0000" w:firstRow="0" w:lastRow="0" w:firstColumn="0" w:lastColumn="0" w:noHBand="0" w:noVBand="0"/>
      </w:tblPr>
      <w:tblGrid>
        <w:gridCol w:w="5132"/>
        <w:gridCol w:w="5216"/>
      </w:tblGrid>
      <w:tr w:rsidR="007F5C56" w:rsidRPr="00C23EBB" w:rsidTr="00751DC4">
        <w:trPr>
          <w:jc w:val="center"/>
        </w:trPr>
        <w:tc>
          <w:tcPr>
            <w:tcW w:w="5132"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jc w:val="center"/>
              <w:rPr>
                <w:b/>
                <w:bCs/>
                <w:color w:val="000000"/>
                <w:sz w:val="21"/>
                <w:szCs w:val="21"/>
              </w:rPr>
            </w:pPr>
            <w:r w:rsidRPr="00C23EBB">
              <w:rPr>
                <w:b/>
                <w:bCs/>
                <w:color w:val="000000"/>
                <w:sz w:val="21"/>
                <w:szCs w:val="21"/>
              </w:rPr>
              <w:t>Замовник</w:t>
            </w:r>
          </w:p>
        </w:tc>
        <w:tc>
          <w:tcPr>
            <w:tcW w:w="5216"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jc w:val="center"/>
              <w:rPr>
                <w:b/>
                <w:bCs/>
                <w:color w:val="000000"/>
                <w:sz w:val="21"/>
                <w:szCs w:val="21"/>
              </w:rPr>
            </w:pPr>
            <w:r w:rsidRPr="00C23EBB">
              <w:rPr>
                <w:b/>
                <w:bCs/>
                <w:color w:val="000000"/>
                <w:sz w:val="21"/>
                <w:szCs w:val="21"/>
              </w:rPr>
              <w:t>Постачальник</w:t>
            </w:r>
          </w:p>
        </w:tc>
      </w:tr>
      <w:tr w:rsidR="007F5C56" w:rsidRPr="00C23EBB" w:rsidTr="00751DC4">
        <w:trPr>
          <w:jc w:val="center"/>
        </w:trPr>
        <w:tc>
          <w:tcPr>
            <w:tcW w:w="5132"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widowControl w:val="0"/>
              <w:shd w:val="clear" w:color="auto" w:fill="FFFFFF"/>
              <w:suppressAutoHyphens/>
              <w:jc w:val="center"/>
              <w:rPr>
                <w:b/>
                <w:bCs/>
                <w:color w:val="000000"/>
                <w:sz w:val="21"/>
                <w:szCs w:val="21"/>
              </w:rPr>
            </w:pPr>
            <w:r w:rsidRPr="00C23EBB">
              <w:rPr>
                <w:b/>
                <w:bCs/>
                <w:color w:val="000000"/>
                <w:sz w:val="21"/>
                <w:szCs w:val="21"/>
              </w:rPr>
              <w:t>Державне некомерційне підприємство «Національна дитяча спеціалізована лікарня «Охматдит» МОЗ України»</w:t>
            </w:r>
          </w:p>
        </w:tc>
        <w:tc>
          <w:tcPr>
            <w:tcW w:w="5216"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jc w:val="center"/>
              <w:rPr>
                <w:b/>
                <w:bCs/>
                <w:iCs/>
                <w:color w:val="000000"/>
                <w:sz w:val="21"/>
                <w:szCs w:val="21"/>
              </w:rPr>
            </w:pPr>
          </w:p>
        </w:tc>
      </w:tr>
      <w:tr w:rsidR="007F5C56" w:rsidRPr="00C23EBB" w:rsidTr="00751DC4">
        <w:trPr>
          <w:jc w:val="center"/>
        </w:trPr>
        <w:tc>
          <w:tcPr>
            <w:tcW w:w="5132"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rPr>
                <w:b/>
                <w:bCs/>
                <w:color w:val="000000"/>
                <w:sz w:val="21"/>
                <w:szCs w:val="21"/>
              </w:rPr>
            </w:pPr>
            <w:r w:rsidRPr="00C23EBB">
              <w:rPr>
                <w:b/>
                <w:bCs/>
                <w:noProof/>
                <w:color w:val="000000"/>
                <w:sz w:val="21"/>
                <w:szCs w:val="21"/>
              </w:rPr>
              <w:t>Генеральний</w:t>
            </w:r>
            <w:r w:rsidRPr="00C23EBB">
              <w:rPr>
                <w:b/>
                <w:bCs/>
                <w:color w:val="000000"/>
                <w:sz w:val="21"/>
                <w:szCs w:val="21"/>
                <w:lang w:val="ru-RU"/>
              </w:rPr>
              <w:t xml:space="preserve"> директор </w:t>
            </w:r>
          </w:p>
          <w:p w:rsidR="007F5C56" w:rsidRPr="00C23EBB" w:rsidRDefault="007F5C56" w:rsidP="00751DC4">
            <w:pPr>
              <w:widowControl w:val="0"/>
              <w:shd w:val="clear" w:color="auto" w:fill="FFFFFF"/>
              <w:suppressAutoHyphens/>
              <w:rPr>
                <w:color w:val="000000"/>
                <w:sz w:val="21"/>
                <w:szCs w:val="21"/>
              </w:rPr>
            </w:pP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 xml:space="preserve">____________________ </w:t>
            </w:r>
            <w:r w:rsidRPr="00C23EBB">
              <w:rPr>
                <w:b/>
                <w:color w:val="000000"/>
                <w:sz w:val="21"/>
                <w:szCs w:val="21"/>
              </w:rPr>
              <w:t>Олександр УРІН</w:t>
            </w:r>
          </w:p>
          <w:p w:rsidR="007F5C56" w:rsidRPr="00C23EBB" w:rsidRDefault="007F5C56" w:rsidP="00751DC4">
            <w:pPr>
              <w:tabs>
                <w:tab w:val="left" w:pos="284"/>
              </w:tabs>
              <w:rPr>
                <w:b/>
                <w:bCs/>
                <w:color w:val="000000"/>
                <w:sz w:val="21"/>
                <w:szCs w:val="21"/>
              </w:rPr>
            </w:pPr>
            <w:r w:rsidRPr="00C23EBB">
              <w:rPr>
                <w:b/>
                <w:bCs/>
                <w:color w:val="000000"/>
                <w:sz w:val="21"/>
                <w:szCs w:val="21"/>
              </w:rPr>
              <w:t>М.П.</w:t>
            </w:r>
          </w:p>
        </w:tc>
        <w:tc>
          <w:tcPr>
            <w:tcW w:w="5216" w:type="dxa"/>
            <w:tcBorders>
              <w:top w:val="single" w:sz="4" w:space="0" w:color="000000"/>
              <w:left w:val="single" w:sz="4" w:space="0" w:color="000000"/>
              <w:bottom w:val="single" w:sz="4" w:space="0" w:color="000000"/>
              <w:right w:val="single" w:sz="4" w:space="0" w:color="000000"/>
            </w:tcBorders>
          </w:tcPr>
          <w:p w:rsidR="007F5C56" w:rsidRPr="00C23EBB" w:rsidRDefault="007F5C56" w:rsidP="00751DC4">
            <w:pPr>
              <w:tabs>
                <w:tab w:val="left" w:pos="284"/>
              </w:tabs>
              <w:rPr>
                <w:b/>
                <w:bCs/>
                <w:color w:val="000000"/>
                <w:sz w:val="21"/>
                <w:szCs w:val="21"/>
              </w:rPr>
            </w:pPr>
          </w:p>
          <w:p w:rsidR="007F5C56" w:rsidRPr="00C23EBB" w:rsidRDefault="007F5C56" w:rsidP="00751DC4">
            <w:pPr>
              <w:widowControl w:val="0"/>
              <w:shd w:val="clear" w:color="auto" w:fill="FFFFFF"/>
              <w:suppressAutoHyphens/>
              <w:rPr>
                <w:color w:val="000000"/>
                <w:sz w:val="21"/>
                <w:szCs w:val="21"/>
              </w:rPr>
            </w:pPr>
          </w:p>
          <w:p w:rsidR="007F5C56" w:rsidRPr="00C23EBB" w:rsidRDefault="007F5C56" w:rsidP="00751DC4">
            <w:pPr>
              <w:widowControl w:val="0"/>
              <w:shd w:val="clear" w:color="auto" w:fill="FFFFFF"/>
              <w:suppressAutoHyphens/>
              <w:rPr>
                <w:color w:val="000000"/>
                <w:sz w:val="21"/>
                <w:szCs w:val="21"/>
              </w:rPr>
            </w:pPr>
            <w:r w:rsidRPr="00C23EBB">
              <w:rPr>
                <w:color w:val="000000"/>
                <w:sz w:val="21"/>
                <w:szCs w:val="21"/>
              </w:rPr>
              <w:t xml:space="preserve">____________________ </w:t>
            </w:r>
          </w:p>
          <w:p w:rsidR="007F5C56" w:rsidRPr="00C23EBB" w:rsidRDefault="007F5C56" w:rsidP="00751DC4">
            <w:pPr>
              <w:tabs>
                <w:tab w:val="left" w:pos="284"/>
              </w:tabs>
              <w:rPr>
                <w:b/>
                <w:bCs/>
                <w:color w:val="000000"/>
                <w:sz w:val="21"/>
                <w:szCs w:val="21"/>
              </w:rPr>
            </w:pPr>
          </w:p>
        </w:tc>
      </w:tr>
      <w:bookmarkEnd w:id="0"/>
    </w:tbl>
    <w:p w:rsidR="007F5C56" w:rsidRPr="00C23EBB" w:rsidRDefault="007F5C56" w:rsidP="007F5C56">
      <w:pPr>
        <w:contextualSpacing/>
        <w:jc w:val="right"/>
        <w:rPr>
          <w:b/>
          <w:i/>
          <w:iCs/>
          <w:color w:val="000000"/>
          <w:sz w:val="21"/>
          <w:szCs w:val="21"/>
          <w:shd w:val="clear" w:color="auto" w:fill="FFFFFF"/>
        </w:rPr>
      </w:pPr>
    </w:p>
    <w:p w:rsidR="007F5C56" w:rsidRPr="00C23EBB" w:rsidRDefault="007F5C56" w:rsidP="007F5C56">
      <w:pPr>
        <w:jc w:val="both"/>
        <w:rPr>
          <w:b/>
          <w:color w:val="000000"/>
          <w:sz w:val="21"/>
          <w:szCs w:val="21"/>
        </w:rPr>
      </w:pPr>
    </w:p>
    <w:p w:rsidR="007F5C56" w:rsidRPr="00C23EBB" w:rsidRDefault="007F5C56" w:rsidP="007F5C56">
      <w:pPr>
        <w:rPr>
          <w:color w:val="000000"/>
          <w:sz w:val="21"/>
          <w:szCs w:val="21"/>
        </w:rPr>
      </w:pPr>
    </w:p>
    <w:bookmarkEnd w:id="1"/>
    <w:p w:rsidR="00D30E76" w:rsidRDefault="00D30E76"/>
    <w:sectPr w:rsidR="00D30E76" w:rsidSect="007F5C56">
      <w:pgSz w:w="16838" w:h="11906" w:orient="landscape"/>
      <w:pgMar w:top="1417"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730F9"/>
    <w:multiLevelType w:val="hybridMultilevel"/>
    <w:tmpl w:val="1FDC991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C56"/>
    <w:rsid w:val="007F5C56"/>
    <w:rsid w:val="00D30E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8FFBFC-3AF6-4B81-9452-F621F836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F5C5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28813</Words>
  <Characters>16424</Characters>
  <Application>Microsoft Office Word</Application>
  <DocSecurity>0</DocSecurity>
  <Lines>136</Lines>
  <Paragraphs>90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Бойко Катерина Михайлівна</dc:creator>
  <cp:keywords/>
  <dc:description/>
  <cp:lastModifiedBy>Бойко Катерина Михайлівна</cp:lastModifiedBy>
  <cp:revision>1</cp:revision>
  <dcterms:created xsi:type="dcterms:W3CDTF">2026-06-01T12:36:00Z</dcterms:created>
  <dcterms:modified xsi:type="dcterms:W3CDTF">2026-06-01T12:36:00Z</dcterms:modified>
</cp:coreProperties>
</file>