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592C" w:rsidRPr="00C23EBB" w:rsidRDefault="006C592C" w:rsidP="006C592C">
      <w:pPr>
        <w:widowControl w:val="0"/>
        <w:autoSpaceDE w:val="0"/>
        <w:autoSpaceDN w:val="0"/>
        <w:adjustRightInd w:val="0"/>
        <w:jc w:val="right"/>
        <w:rPr>
          <w:b/>
          <w:bCs/>
          <w:i/>
          <w:iCs/>
          <w:color w:val="000000"/>
          <w:sz w:val="21"/>
          <w:szCs w:val="21"/>
        </w:rPr>
      </w:pPr>
      <w:bookmarkStart w:id="0" w:name="_Hlk230180881"/>
      <w:r w:rsidRPr="00C23EBB">
        <w:rPr>
          <w:b/>
          <w:bCs/>
          <w:i/>
          <w:iCs/>
          <w:color w:val="000000"/>
          <w:sz w:val="21"/>
          <w:szCs w:val="21"/>
        </w:rPr>
        <w:t>Додаток 1</w:t>
      </w:r>
    </w:p>
    <w:p w:rsidR="006C592C" w:rsidRPr="00C23EBB" w:rsidRDefault="006C592C" w:rsidP="006C592C">
      <w:pPr>
        <w:widowControl w:val="0"/>
        <w:tabs>
          <w:tab w:val="left" w:pos="4860"/>
        </w:tabs>
        <w:autoSpaceDE w:val="0"/>
        <w:autoSpaceDN w:val="0"/>
        <w:adjustRightInd w:val="0"/>
        <w:jc w:val="right"/>
        <w:rPr>
          <w:b/>
          <w:bCs/>
          <w:i/>
          <w:iCs/>
          <w:color w:val="000000"/>
          <w:sz w:val="21"/>
          <w:szCs w:val="21"/>
        </w:rPr>
      </w:pPr>
      <w:r w:rsidRPr="00C23EBB">
        <w:rPr>
          <w:b/>
          <w:bCs/>
          <w:i/>
          <w:iCs/>
          <w:color w:val="000000"/>
          <w:sz w:val="21"/>
          <w:szCs w:val="21"/>
        </w:rPr>
        <w:t xml:space="preserve">до тендерної документації </w:t>
      </w:r>
    </w:p>
    <w:p w:rsidR="006C592C" w:rsidRPr="00C23EBB" w:rsidRDefault="006C592C" w:rsidP="006C592C">
      <w:pPr>
        <w:widowControl w:val="0"/>
        <w:autoSpaceDE w:val="0"/>
        <w:autoSpaceDN w:val="0"/>
        <w:adjustRightInd w:val="0"/>
        <w:jc w:val="center"/>
        <w:rPr>
          <w:b/>
          <w:bCs/>
          <w:color w:val="000000"/>
          <w:sz w:val="21"/>
          <w:szCs w:val="21"/>
          <w:u w:val="single"/>
          <w:lang w:val="ru-RU"/>
        </w:rPr>
      </w:pPr>
    </w:p>
    <w:p w:rsidR="006C592C" w:rsidRPr="00C23EBB" w:rsidRDefault="006C592C" w:rsidP="006C592C">
      <w:pPr>
        <w:widowControl w:val="0"/>
        <w:autoSpaceDE w:val="0"/>
        <w:autoSpaceDN w:val="0"/>
        <w:adjustRightInd w:val="0"/>
        <w:jc w:val="center"/>
        <w:rPr>
          <w:b/>
          <w:bCs/>
          <w:color w:val="000000"/>
          <w:sz w:val="21"/>
          <w:szCs w:val="21"/>
          <w:u w:val="single"/>
          <w:lang w:val="ru-RU"/>
        </w:rPr>
      </w:pPr>
    </w:p>
    <w:p w:rsidR="006C592C" w:rsidRPr="00C23EBB" w:rsidRDefault="006C592C" w:rsidP="006C592C">
      <w:pPr>
        <w:widowControl w:val="0"/>
        <w:autoSpaceDE w:val="0"/>
        <w:autoSpaceDN w:val="0"/>
        <w:adjustRightInd w:val="0"/>
        <w:jc w:val="center"/>
        <w:rPr>
          <w:b/>
          <w:bCs/>
          <w:color w:val="000000"/>
          <w:sz w:val="21"/>
          <w:szCs w:val="21"/>
          <w:u w:val="single"/>
        </w:rPr>
      </w:pPr>
      <w:r w:rsidRPr="00C23EBB">
        <w:rPr>
          <w:b/>
          <w:bCs/>
          <w:color w:val="000000"/>
          <w:sz w:val="21"/>
          <w:szCs w:val="21"/>
          <w:u w:val="single"/>
        </w:rPr>
        <w:t xml:space="preserve">ФОРМА ТЕНДЕРНОЇ (ЦІНОВОЇ) ПРОПОЗИЦІЇ </w:t>
      </w:r>
    </w:p>
    <w:p w:rsidR="006C592C" w:rsidRPr="00C23EBB" w:rsidRDefault="006C592C" w:rsidP="006C592C">
      <w:pPr>
        <w:widowControl w:val="0"/>
        <w:autoSpaceDE w:val="0"/>
        <w:autoSpaceDN w:val="0"/>
        <w:adjustRightInd w:val="0"/>
        <w:jc w:val="center"/>
        <w:rPr>
          <w:b/>
          <w:bCs/>
          <w:color w:val="000000"/>
          <w:sz w:val="21"/>
          <w:szCs w:val="21"/>
          <w:u w:val="single"/>
        </w:rPr>
      </w:pPr>
    </w:p>
    <w:p w:rsidR="006C592C" w:rsidRDefault="006C592C" w:rsidP="006C592C">
      <w:pPr>
        <w:pStyle w:val="rvps2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color w:val="000000"/>
          <w:sz w:val="21"/>
          <w:szCs w:val="21"/>
        </w:rPr>
      </w:pPr>
      <w:bookmarkStart w:id="1" w:name="_Hlk216790400"/>
      <w:r>
        <w:rPr>
          <w:b/>
          <w:color w:val="000000"/>
          <w:sz w:val="21"/>
          <w:szCs w:val="21"/>
        </w:rPr>
        <w:t>Реагенти для в</w:t>
      </w:r>
      <w:r w:rsidRPr="000D0F2F">
        <w:rPr>
          <w:b/>
          <w:color w:val="000000"/>
          <w:sz w:val="21"/>
          <w:szCs w:val="21"/>
        </w:rPr>
        <w:t xml:space="preserve">ідділу тканинного </w:t>
      </w:r>
      <w:proofErr w:type="spellStart"/>
      <w:r w:rsidRPr="000D0F2F">
        <w:rPr>
          <w:b/>
          <w:color w:val="000000"/>
          <w:sz w:val="21"/>
          <w:szCs w:val="21"/>
        </w:rPr>
        <w:t>типування</w:t>
      </w:r>
      <w:proofErr w:type="spellEnd"/>
      <w:r w:rsidRPr="000D0F2F">
        <w:rPr>
          <w:b/>
          <w:color w:val="000000"/>
          <w:sz w:val="21"/>
          <w:szCs w:val="21"/>
        </w:rPr>
        <w:t xml:space="preserve"> Лабораторії медичної</w:t>
      </w:r>
      <w:r>
        <w:rPr>
          <w:b/>
          <w:color w:val="000000"/>
          <w:sz w:val="21"/>
          <w:szCs w:val="21"/>
        </w:rPr>
        <w:t xml:space="preserve"> </w:t>
      </w:r>
      <w:r w:rsidRPr="000D0F2F">
        <w:rPr>
          <w:b/>
          <w:color w:val="000000"/>
          <w:sz w:val="21"/>
          <w:szCs w:val="21"/>
        </w:rPr>
        <w:t>генетики Центру генетичної діагностики та клітинної імунотерапії</w:t>
      </w:r>
      <w:r w:rsidRPr="00A2199A">
        <w:rPr>
          <w:b/>
          <w:color w:val="000000"/>
          <w:sz w:val="21"/>
          <w:szCs w:val="21"/>
        </w:rPr>
        <w:t xml:space="preserve"> </w:t>
      </w:r>
      <w:r w:rsidRPr="000D0F2F">
        <w:rPr>
          <w:b/>
          <w:color w:val="000000"/>
          <w:sz w:val="21"/>
          <w:szCs w:val="21"/>
        </w:rPr>
        <w:t xml:space="preserve">– код ДК 021:2015 – 33690000-3 Лікарські засоби різні (Набір  для </w:t>
      </w:r>
      <w:proofErr w:type="spellStart"/>
      <w:r w:rsidRPr="000D0F2F">
        <w:rPr>
          <w:b/>
          <w:color w:val="000000"/>
          <w:sz w:val="21"/>
          <w:szCs w:val="21"/>
        </w:rPr>
        <w:t>типування</w:t>
      </w:r>
      <w:proofErr w:type="spellEnd"/>
      <w:r w:rsidRPr="000D0F2F">
        <w:rPr>
          <w:b/>
          <w:color w:val="000000"/>
          <w:sz w:val="21"/>
          <w:szCs w:val="21"/>
        </w:rPr>
        <w:t xml:space="preserve"> </w:t>
      </w:r>
      <w:proofErr w:type="spellStart"/>
      <w:r w:rsidRPr="000D0F2F">
        <w:rPr>
          <w:b/>
          <w:color w:val="000000"/>
          <w:sz w:val="21"/>
          <w:szCs w:val="21"/>
        </w:rPr>
        <w:t>LABType</w:t>
      </w:r>
      <w:proofErr w:type="spellEnd"/>
      <w:r w:rsidRPr="000D0F2F">
        <w:rPr>
          <w:b/>
          <w:color w:val="000000"/>
          <w:sz w:val="21"/>
          <w:szCs w:val="21"/>
        </w:rPr>
        <w:t xml:space="preserve"> CWD </w:t>
      </w:r>
      <w:proofErr w:type="spellStart"/>
      <w:r w:rsidRPr="000D0F2F">
        <w:rPr>
          <w:b/>
          <w:color w:val="000000"/>
          <w:sz w:val="21"/>
          <w:szCs w:val="21"/>
        </w:rPr>
        <w:t>Class</w:t>
      </w:r>
      <w:proofErr w:type="spellEnd"/>
      <w:r w:rsidRPr="000D0F2F">
        <w:rPr>
          <w:b/>
          <w:color w:val="000000"/>
          <w:sz w:val="21"/>
          <w:szCs w:val="21"/>
        </w:rPr>
        <w:t xml:space="preserve"> I A </w:t>
      </w:r>
      <w:proofErr w:type="spellStart"/>
      <w:r w:rsidRPr="000D0F2F">
        <w:rPr>
          <w:b/>
          <w:color w:val="000000"/>
          <w:sz w:val="21"/>
          <w:szCs w:val="21"/>
        </w:rPr>
        <w:t>Locus</w:t>
      </w:r>
      <w:proofErr w:type="spellEnd"/>
      <w:r>
        <w:rPr>
          <w:b/>
          <w:color w:val="000000"/>
          <w:sz w:val="21"/>
          <w:szCs w:val="21"/>
        </w:rPr>
        <w:t xml:space="preserve">, </w:t>
      </w:r>
      <w:r w:rsidRPr="000D0F2F">
        <w:rPr>
          <w:b/>
          <w:color w:val="000000"/>
          <w:sz w:val="21"/>
          <w:szCs w:val="21"/>
        </w:rPr>
        <w:t xml:space="preserve">Набір  для </w:t>
      </w:r>
      <w:proofErr w:type="spellStart"/>
      <w:r w:rsidRPr="000D0F2F">
        <w:rPr>
          <w:b/>
          <w:color w:val="000000"/>
          <w:sz w:val="21"/>
          <w:szCs w:val="21"/>
        </w:rPr>
        <w:t>типування</w:t>
      </w:r>
      <w:proofErr w:type="spellEnd"/>
      <w:r w:rsidRPr="000D0F2F">
        <w:rPr>
          <w:b/>
          <w:color w:val="000000"/>
          <w:sz w:val="21"/>
          <w:szCs w:val="21"/>
        </w:rPr>
        <w:t xml:space="preserve"> </w:t>
      </w:r>
      <w:proofErr w:type="spellStart"/>
      <w:r w:rsidRPr="000D0F2F">
        <w:rPr>
          <w:b/>
          <w:color w:val="000000"/>
          <w:sz w:val="21"/>
          <w:szCs w:val="21"/>
        </w:rPr>
        <w:t>LABType</w:t>
      </w:r>
      <w:proofErr w:type="spellEnd"/>
      <w:r w:rsidRPr="000D0F2F">
        <w:rPr>
          <w:b/>
          <w:color w:val="000000"/>
          <w:sz w:val="21"/>
          <w:szCs w:val="21"/>
        </w:rPr>
        <w:t xml:space="preserve"> CWD </w:t>
      </w:r>
      <w:proofErr w:type="spellStart"/>
      <w:r w:rsidRPr="000D0F2F">
        <w:rPr>
          <w:b/>
          <w:color w:val="000000"/>
          <w:sz w:val="21"/>
          <w:szCs w:val="21"/>
        </w:rPr>
        <w:t>Class</w:t>
      </w:r>
      <w:proofErr w:type="spellEnd"/>
      <w:r w:rsidRPr="000D0F2F">
        <w:rPr>
          <w:b/>
          <w:color w:val="000000"/>
          <w:sz w:val="21"/>
          <w:szCs w:val="21"/>
        </w:rPr>
        <w:t xml:space="preserve"> I B </w:t>
      </w:r>
      <w:proofErr w:type="spellStart"/>
      <w:r w:rsidRPr="000D0F2F">
        <w:rPr>
          <w:b/>
          <w:color w:val="000000"/>
          <w:sz w:val="21"/>
          <w:szCs w:val="21"/>
        </w:rPr>
        <w:t>Locus</w:t>
      </w:r>
      <w:proofErr w:type="spellEnd"/>
      <w:r>
        <w:rPr>
          <w:b/>
          <w:color w:val="000000"/>
          <w:sz w:val="21"/>
          <w:szCs w:val="21"/>
        </w:rPr>
        <w:t xml:space="preserve">, </w:t>
      </w:r>
      <w:r w:rsidRPr="000D0F2F">
        <w:rPr>
          <w:b/>
          <w:color w:val="000000"/>
          <w:sz w:val="21"/>
          <w:szCs w:val="21"/>
        </w:rPr>
        <w:t xml:space="preserve">Набір  для </w:t>
      </w:r>
      <w:proofErr w:type="spellStart"/>
      <w:r w:rsidRPr="000D0F2F">
        <w:rPr>
          <w:b/>
          <w:color w:val="000000"/>
          <w:sz w:val="21"/>
          <w:szCs w:val="21"/>
        </w:rPr>
        <w:t>типування</w:t>
      </w:r>
      <w:proofErr w:type="spellEnd"/>
      <w:r w:rsidRPr="000D0F2F">
        <w:rPr>
          <w:b/>
          <w:color w:val="000000"/>
          <w:sz w:val="21"/>
          <w:szCs w:val="21"/>
        </w:rPr>
        <w:t xml:space="preserve"> </w:t>
      </w:r>
      <w:proofErr w:type="spellStart"/>
      <w:r w:rsidRPr="000D0F2F">
        <w:rPr>
          <w:b/>
          <w:color w:val="000000"/>
          <w:sz w:val="21"/>
          <w:szCs w:val="21"/>
        </w:rPr>
        <w:t>LABType</w:t>
      </w:r>
      <w:proofErr w:type="spellEnd"/>
      <w:r w:rsidRPr="000D0F2F">
        <w:rPr>
          <w:b/>
          <w:color w:val="000000"/>
          <w:sz w:val="21"/>
          <w:szCs w:val="21"/>
        </w:rPr>
        <w:t xml:space="preserve"> CWD </w:t>
      </w:r>
      <w:proofErr w:type="spellStart"/>
      <w:r w:rsidRPr="000D0F2F">
        <w:rPr>
          <w:b/>
          <w:color w:val="000000"/>
          <w:sz w:val="21"/>
          <w:szCs w:val="21"/>
        </w:rPr>
        <w:t>Class</w:t>
      </w:r>
      <w:proofErr w:type="spellEnd"/>
      <w:r w:rsidRPr="000D0F2F">
        <w:rPr>
          <w:b/>
          <w:color w:val="000000"/>
          <w:sz w:val="21"/>
          <w:szCs w:val="21"/>
        </w:rPr>
        <w:t xml:space="preserve"> I C </w:t>
      </w:r>
      <w:proofErr w:type="spellStart"/>
      <w:r w:rsidRPr="000D0F2F">
        <w:rPr>
          <w:b/>
          <w:color w:val="000000"/>
          <w:sz w:val="21"/>
          <w:szCs w:val="21"/>
        </w:rPr>
        <w:t>Locus</w:t>
      </w:r>
      <w:proofErr w:type="spellEnd"/>
      <w:r>
        <w:rPr>
          <w:b/>
          <w:color w:val="000000"/>
          <w:sz w:val="21"/>
          <w:szCs w:val="21"/>
        </w:rPr>
        <w:t xml:space="preserve">, </w:t>
      </w:r>
      <w:r w:rsidRPr="000D0F2F">
        <w:rPr>
          <w:b/>
          <w:color w:val="000000"/>
          <w:sz w:val="21"/>
          <w:szCs w:val="21"/>
        </w:rPr>
        <w:t xml:space="preserve">Набір для </w:t>
      </w:r>
      <w:proofErr w:type="spellStart"/>
      <w:r w:rsidRPr="000D0F2F">
        <w:rPr>
          <w:b/>
          <w:color w:val="000000"/>
          <w:sz w:val="21"/>
          <w:szCs w:val="21"/>
        </w:rPr>
        <w:t>типування</w:t>
      </w:r>
      <w:proofErr w:type="spellEnd"/>
      <w:r w:rsidRPr="000D0F2F">
        <w:rPr>
          <w:b/>
          <w:color w:val="000000"/>
          <w:sz w:val="21"/>
          <w:szCs w:val="21"/>
        </w:rPr>
        <w:t xml:space="preserve"> </w:t>
      </w:r>
      <w:proofErr w:type="spellStart"/>
      <w:r w:rsidRPr="000D0F2F">
        <w:rPr>
          <w:b/>
          <w:color w:val="000000"/>
          <w:sz w:val="21"/>
          <w:szCs w:val="21"/>
        </w:rPr>
        <w:t>LABType</w:t>
      </w:r>
      <w:proofErr w:type="spellEnd"/>
      <w:r w:rsidRPr="000D0F2F">
        <w:rPr>
          <w:b/>
          <w:color w:val="000000"/>
          <w:sz w:val="21"/>
          <w:szCs w:val="21"/>
        </w:rPr>
        <w:t xml:space="preserve"> CWD </w:t>
      </w:r>
      <w:proofErr w:type="spellStart"/>
      <w:r w:rsidRPr="000D0F2F">
        <w:rPr>
          <w:b/>
          <w:color w:val="000000"/>
          <w:sz w:val="21"/>
          <w:szCs w:val="21"/>
        </w:rPr>
        <w:t>Class</w:t>
      </w:r>
      <w:proofErr w:type="spellEnd"/>
      <w:r w:rsidRPr="000D0F2F">
        <w:rPr>
          <w:b/>
          <w:color w:val="000000"/>
          <w:sz w:val="21"/>
          <w:szCs w:val="21"/>
        </w:rPr>
        <w:t xml:space="preserve"> II DRB1 </w:t>
      </w:r>
      <w:proofErr w:type="spellStart"/>
      <w:r w:rsidRPr="000D0F2F">
        <w:rPr>
          <w:b/>
          <w:color w:val="000000"/>
          <w:sz w:val="21"/>
          <w:szCs w:val="21"/>
        </w:rPr>
        <w:t>Locus</w:t>
      </w:r>
      <w:proofErr w:type="spellEnd"/>
      <w:r>
        <w:rPr>
          <w:b/>
          <w:color w:val="000000"/>
          <w:sz w:val="21"/>
          <w:szCs w:val="21"/>
        </w:rPr>
        <w:t xml:space="preserve">, </w:t>
      </w:r>
      <w:r w:rsidRPr="000D0F2F">
        <w:rPr>
          <w:b/>
          <w:color w:val="000000"/>
          <w:sz w:val="21"/>
          <w:szCs w:val="21"/>
        </w:rPr>
        <w:t xml:space="preserve">Набір  для </w:t>
      </w:r>
      <w:proofErr w:type="spellStart"/>
      <w:r w:rsidRPr="000D0F2F">
        <w:rPr>
          <w:b/>
          <w:color w:val="000000"/>
          <w:sz w:val="21"/>
          <w:szCs w:val="21"/>
        </w:rPr>
        <w:t>типування</w:t>
      </w:r>
      <w:proofErr w:type="spellEnd"/>
      <w:r w:rsidRPr="000D0F2F">
        <w:rPr>
          <w:b/>
          <w:color w:val="000000"/>
          <w:sz w:val="21"/>
          <w:szCs w:val="21"/>
        </w:rPr>
        <w:t xml:space="preserve"> </w:t>
      </w:r>
      <w:proofErr w:type="spellStart"/>
      <w:r w:rsidRPr="000D0F2F">
        <w:rPr>
          <w:b/>
          <w:color w:val="000000"/>
          <w:sz w:val="21"/>
          <w:szCs w:val="21"/>
        </w:rPr>
        <w:t>LABType</w:t>
      </w:r>
      <w:proofErr w:type="spellEnd"/>
      <w:r w:rsidRPr="000D0F2F">
        <w:rPr>
          <w:b/>
          <w:color w:val="000000"/>
          <w:sz w:val="21"/>
          <w:szCs w:val="21"/>
        </w:rPr>
        <w:t xml:space="preserve"> SSO </w:t>
      </w:r>
      <w:proofErr w:type="spellStart"/>
      <w:r w:rsidRPr="000D0F2F">
        <w:rPr>
          <w:b/>
          <w:color w:val="000000"/>
          <w:sz w:val="21"/>
          <w:szCs w:val="21"/>
        </w:rPr>
        <w:t>Class</w:t>
      </w:r>
      <w:proofErr w:type="spellEnd"/>
      <w:r w:rsidRPr="000D0F2F">
        <w:rPr>
          <w:b/>
          <w:color w:val="000000"/>
          <w:sz w:val="21"/>
          <w:szCs w:val="21"/>
        </w:rPr>
        <w:t xml:space="preserve"> II DQA1/DQB1 </w:t>
      </w:r>
      <w:proofErr w:type="spellStart"/>
      <w:r w:rsidRPr="000D0F2F">
        <w:rPr>
          <w:b/>
          <w:color w:val="000000"/>
          <w:sz w:val="21"/>
          <w:szCs w:val="21"/>
        </w:rPr>
        <w:t>Locus</w:t>
      </w:r>
      <w:proofErr w:type="spellEnd"/>
      <w:r>
        <w:rPr>
          <w:b/>
          <w:color w:val="000000"/>
          <w:sz w:val="21"/>
          <w:szCs w:val="21"/>
        </w:rPr>
        <w:t xml:space="preserve">, </w:t>
      </w:r>
      <w:r w:rsidRPr="000D0F2F">
        <w:rPr>
          <w:b/>
          <w:color w:val="000000"/>
          <w:sz w:val="21"/>
          <w:szCs w:val="21"/>
        </w:rPr>
        <w:t xml:space="preserve">Набір </w:t>
      </w:r>
      <w:proofErr w:type="spellStart"/>
      <w:r w:rsidRPr="000D0F2F">
        <w:rPr>
          <w:b/>
          <w:color w:val="000000"/>
          <w:sz w:val="21"/>
          <w:szCs w:val="21"/>
        </w:rPr>
        <w:t>AllType</w:t>
      </w:r>
      <w:proofErr w:type="spellEnd"/>
      <w:r w:rsidRPr="000D0F2F">
        <w:rPr>
          <w:b/>
          <w:color w:val="000000"/>
          <w:sz w:val="21"/>
          <w:szCs w:val="21"/>
        </w:rPr>
        <w:t xml:space="preserve"> </w:t>
      </w:r>
      <w:proofErr w:type="spellStart"/>
      <w:r w:rsidRPr="000D0F2F">
        <w:rPr>
          <w:b/>
          <w:color w:val="000000"/>
          <w:sz w:val="21"/>
          <w:szCs w:val="21"/>
        </w:rPr>
        <w:t>FASTplex</w:t>
      </w:r>
      <w:proofErr w:type="spellEnd"/>
      <w:r w:rsidRPr="000D0F2F">
        <w:rPr>
          <w:b/>
          <w:color w:val="000000"/>
          <w:sz w:val="21"/>
          <w:szCs w:val="21"/>
        </w:rPr>
        <w:t xml:space="preserve"> NGS 11 </w:t>
      </w:r>
      <w:proofErr w:type="spellStart"/>
      <w:r w:rsidRPr="000D0F2F">
        <w:rPr>
          <w:b/>
          <w:color w:val="000000"/>
          <w:sz w:val="21"/>
          <w:szCs w:val="21"/>
        </w:rPr>
        <w:t>Loci</w:t>
      </w:r>
      <w:proofErr w:type="spellEnd"/>
      <w:r w:rsidRPr="000D0F2F">
        <w:rPr>
          <w:b/>
          <w:color w:val="000000"/>
          <w:sz w:val="21"/>
          <w:szCs w:val="21"/>
        </w:rPr>
        <w:t xml:space="preserve"> </w:t>
      </w:r>
      <w:proofErr w:type="spellStart"/>
      <w:r w:rsidRPr="000D0F2F">
        <w:rPr>
          <w:b/>
          <w:color w:val="000000"/>
          <w:sz w:val="21"/>
          <w:szCs w:val="21"/>
        </w:rPr>
        <w:t>Kit</w:t>
      </w:r>
      <w:proofErr w:type="spellEnd"/>
      <w:r>
        <w:rPr>
          <w:b/>
          <w:color w:val="000000"/>
          <w:sz w:val="21"/>
          <w:szCs w:val="21"/>
        </w:rPr>
        <w:t xml:space="preserve">, </w:t>
      </w:r>
      <w:r w:rsidRPr="000D0F2F">
        <w:rPr>
          <w:b/>
          <w:color w:val="000000"/>
          <w:sz w:val="21"/>
          <w:szCs w:val="21"/>
        </w:rPr>
        <w:t xml:space="preserve">Набір реагентів для </w:t>
      </w:r>
      <w:proofErr w:type="spellStart"/>
      <w:r w:rsidRPr="000D0F2F">
        <w:rPr>
          <w:b/>
          <w:color w:val="000000"/>
          <w:sz w:val="21"/>
          <w:szCs w:val="21"/>
        </w:rPr>
        <w:t>виділенння</w:t>
      </w:r>
      <w:proofErr w:type="spellEnd"/>
      <w:r w:rsidRPr="000D0F2F">
        <w:rPr>
          <w:b/>
          <w:color w:val="000000"/>
          <w:sz w:val="21"/>
          <w:szCs w:val="21"/>
        </w:rPr>
        <w:t xml:space="preserve"> нуклеїнових кислот </w:t>
      </w:r>
      <w:proofErr w:type="spellStart"/>
      <w:r w:rsidRPr="000D0F2F">
        <w:rPr>
          <w:b/>
          <w:color w:val="000000"/>
          <w:sz w:val="21"/>
          <w:szCs w:val="21"/>
        </w:rPr>
        <w:t>силікатно-мембраним</w:t>
      </w:r>
      <w:proofErr w:type="spellEnd"/>
      <w:r w:rsidRPr="000D0F2F">
        <w:rPr>
          <w:b/>
          <w:color w:val="000000"/>
          <w:sz w:val="21"/>
          <w:szCs w:val="21"/>
        </w:rPr>
        <w:t xml:space="preserve"> методом</w:t>
      </w:r>
      <w:r>
        <w:rPr>
          <w:b/>
          <w:color w:val="000000"/>
          <w:sz w:val="21"/>
          <w:szCs w:val="21"/>
        </w:rPr>
        <w:t xml:space="preserve">, </w:t>
      </w:r>
      <w:r w:rsidRPr="000D0F2F">
        <w:rPr>
          <w:b/>
          <w:color w:val="000000"/>
          <w:sz w:val="21"/>
          <w:szCs w:val="21"/>
        </w:rPr>
        <w:t xml:space="preserve">Набір для </w:t>
      </w:r>
      <w:proofErr w:type="spellStart"/>
      <w:r w:rsidRPr="000D0F2F">
        <w:rPr>
          <w:b/>
          <w:color w:val="000000"/>
          <w:sz w:val="21"/>
          <w:szCs w:val="21"/>
        </w:rPr>
        <w:t>типування</w:t>
      </w:r>
      <w:proofErr w:type="spellEnd"/>
      <w:r w:rsidRPr="000D0F2F">
        <w:rPr>
          <w:b/>
          <w:color w:val="000000"/>
          <w:sz w:val="21"/>
          <w:szCs w:val="21"/>
        </w:rPr>
        <w:t xml:space="preserve"> HLA </w:t>
      </w:r>
      <w:proofErr w:type="spellStart"/>
      <w:r w:rsidRPr="000D0F2F">
        <w:rPr>
          <w:b/>
          <w:color w:val="000000"/>
          <w:sz w:val="21"/>
          <w:szCs w:val="21"/>
        </w:rPr>
        <w:t>Class</w:t>
      </w:r>
      <w:proofErr w:type="spellEnd"/>
      <w:r w:rsidRPr="000D0F2F">
        <w:rPr>
          <w:b/>
          <w:color w:val="000000"/>
          <w:sz w:val="21"/>
          <w:szCs w:val="21"/>
        </w:rPr>
        <w:t xml:space="preserve"> I</w:t>
      </w:r>
      <w:r>
        <w:rPr>
          <w:b/>
          <w:color w:val="000000"/>
          <w:sz w:val="21"/>
          <w:szCs w:val="21"/>
        </w:rPr>
        <w:t xml:space="preserve">, </w:t>
      </w:r>
      <w:r w:rsidRPr="000D0F2F">
        <w:rPr>
          <w:b/>
          <w:color w:val="000000"/>
          <w:sz w:val="21"/>
          <w:szCs w:val="21"/>
        </w:rPr>
        <w:t xml:space="preserve">Набір для </w:t>
      </w:r>
      <w:proofErr w:type="spellStart"/>
      <w:r w:rsidRPr="000D0F2F">
        <w:rPr>
          <w:b/>
          <w:color w:val="000000"/>
          <w:sz w:val="21"/>
          <w:szCs w:val="21"/>
        </w:rPr>
        <w:t>типування</w:t>
      </w:r>
      <w:proofErr w:type="spellEnd"/>
      <w:r w:rsidRPr="000D0F2F">
        <w:rPr>
          <w:b/>
          <w:color w:val="000000"/>
          <w:sz w:val="21"/>
          <w:szCs w:val="21"/>
        </w:rPr>
        <w:t xml:space="preserve"> HLA </w:t>
      </w:r>
      <w:proofErr w:type="spellStart"/>
      <w:r w:rsidRPr="000D0F2F">
        <w:rPr>
          <w:b/>
          <w:color w:val="000000"/>
          <w:sz w:val="21"/>
          <w:szCs w:val="21"/>
        </w:rPr>
        <w:t>Class</w:t>
      </w:r>
      <w:proofErr w:type="spellEnd"/>
      <w:r w:rsidRPr="000D0F2F">
        <w:rPr>
          <w:b/>
          <w:color w:val="000000"/>
          <w:sz w:val="21"/>
          <w:szCs w:val="21"/>
        </w:rPr>
        <w:t xml:space="preserve"> IІ</w:t>
      </w:r>
      <w:r>
        <w:rPr>
          <w:b/>
          <w:color w:val="000000"/>
          <w:sz w:val="21"/>
          <w:szCs w:val="21"/>
        </w:rPr>
        <w:t xml:space="preserve">, </w:t>
      </w:r>
      <w:r w:rsidRPr="000D0F2F">
        <w:rPr>
          <w:b/>
          <w:color w:val="000000"/>
          <w:sz w:val="21"/>
          <w:szCs w:val="21"/>
        </w:rPr>
        <w:t xml:space="preserve">Набір  для </w:t>
      </w:r>
      <w:proofErr w:type="spellStart"/>
      <w:r w:rsidRPr="000D0F2F">
        <w:rPr>
          <w:b/>
          <w:color w:val="000000"/>
          <w:sz w:val="21"/>
          <w:szCs w:val="21"/>
        </w:rPr>
        <w:t>типування</w:t>
      </w:r>
      <w:proofErr w:type="spellEnd"/>
      <w:r w:rsidRPr="000D0F2F">
        <w:rPr>
          <w:b/>
          <w:color w:val="000000"/>
          <w:sz w:val="21"/>
          <w:szCs w:val="21"/>
        </w:rPr>
        <w:t xml:space="preserve"> HLA-ABCDRDQB1</w:t>
      </w:r>
      <w:r>
        <w:rPr>
          <w:b/>
          <w:color w:val="000000"/>
          <w:sz w:val="21"/>
          <w:szCs w:val="21"/>
        </w:rPr>
        <w:t xml:space="preserve">, </w:t>
      </w:r>
      <w:r w:rsidRPr="000D0F2F">
        <w:rPr>
          <w:b/>
          <w:color w:val="000000"/>
          <w:sz w:val="21"/>
          <w:szCs w:val="21"/>
        </w:rPr>
        <w:t xml:space="preserve">Набір </w:t>
      </w:r>
      <w:proofErr w:type="spellStart"/>
      <w:r w:rsidRPr="000D0F2F">
        <w:rPr>
          <w:b/>
          <w:color w:val="000000"/>
          <w:sz w:val="21"/>
          <w:szCs w:val="21"/>
        </w:rPr>
        <w:t>Ion</w:t>
      </w:r>
      <w:proofErr w:type="spellEnd"/>
      <w:r w:rsidRPr="000D0F2F">
        <w:rPr>
          <w:b/>
          <w:color w:val="000000"/>
          <w:sz w:val="21"/>
          <w:szCs w:val="21"/>
        </w:rPr>
        <w:t xml:space="preserve"> 520™ </w:t>
      </w:r>
      <w:proofErr w:type="spellStart"/>
      <w:r w:rsidRPr="000D0F2F">
        <w:rPr>
          <w:b/>
          <w:color w:val="000000"/>
          <w:sz w:val="21"/>
          <w:szCs w:val="21"/>
        </w:rPr>
        <w:t>Chip</w:t>
      </w:r>
      <w:proofErr w:type="spellEnd"/>
      <w:r>
        <w:rPr>
          <w:b/>
          <w:color w:val="000000"/>
          <w:sz w:val="21"/>
          <w:szCs w:val="21"/>
        </w:rPr>
        <w:t xml:space="preserve">, </w:t>
      </w:r>
      <w:r w:rsidRPr="000D0F2F">
        <w:rPr>
          <w:b/>
          <w:color w:val="000000"/>
          <w:sz w:val="21"/>
          <w:szCs w:val="21"/>
        </w:rPr>
        <w:t xml:space="preserve">Набір реагентів  </w:t>
      </w:r>
      <w:proofErr w:type="spellStart"/>
      <w:r w:rsidRPr="000D0F2F">
        <w:rPr>
          <w:b/>
          <w:color w:val="000000"/>
          <w:sz w:val="21"/>
          <w:szCs w:val="21"/>
        </w:rPr>
        <w:t>Ion</w:t>
      </w:r>
      <w:proofErr w:type="spellEnd"/>
      <w:r w:rsidRPr="000D0F2F">
        <w:rPr>
          <w:b/>
          <w:color w:val="000000"/>
          <w:sz w:val="21"/>
          <w:szCs w:val="21"/>
        </w:rPr>
        <w:t xml:space="preserve"> 520 &amp; </w:t>
      </w:r>
      <w:proofErr w:type="spellStart"/>
      <w:r w:rsidRPr="000D0F2F">
        <w:rPr>
          <w:b/>
          <w:color w:val="000000"/>
          <w:sz w:val="21"/>
          <w:szCs w:val="21"/>
        </w:rPr>
        <w:t>Ion</w:t>
      </w:r>
      <w:proofErr w:type="spellEnd"/>
      <w:r w:rsidRPr="000D0F2F">
        <w:rPr>
          <w:b/>
          <w:color w:val="000000"/>
          <w:sz w:val="21"/>
          <w:szCs w:val="21"/>
        </w:rPr>
        <w:t xml:space="preserve"> 530  </w:t>
      </w:r>
      <w:proofErr w:type="spellStart"/>
      <w:r w:rsidRPr="000D0F2F">
        <w:rPr>
          <w:b/>
          <w:color w:val="000000"/>
          <w:sz w:val="21"/>
          <w:szCs w:val="21"/>
        </w:rPr>
        <w:t>ExT</w:t>
      </w:r>
      <w:proofErr w:type="spellEnd"/>
      <w:r w:rsidRPr="000D0F2F">
        <w:rPr>
          <w:b/>
          <w:color w:val="000000"/>
          <w:sz w:val="21"/>
          <w:szCs w:val="21"/>
        </w:rPr>
        <w:t xml:space="preserve"> </w:t>
      </w:r>
      <w:proofErr w:type="spellStart"/>
      <w:r w:rsidRPr="000D0F2F">
        <w:rPr>
          <w:b/>
          <w:color w:val="000000"/>
          <w:sz w:val="21"/>
          <w:szCs w:val="21"/>
        </w:rPr>
        <w:t>Kit</w:t>
      </w:r>
      <w:proofErr w:type="spellEnd"/>
      <w:r w:rsidRPr="000D0F2F">
        <w:rPr>
          <w:b/>
          <w:color w:val="000000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–</w:t>
      </w:r>
      <w:r w:rsidRPr="000D0F2F">
        <w:rPr>
          <w:b/>
          <w:color w:val="000000"/>
          <w:sz w:val="21"/>
          <w:szCs w:val="21"/>
        </w:rPr>
        <w:t xml:space="preserve"> </w:t>
      </w:r>
      <w:proofErr w:type="spellStart"/>
      <w:r w:rsidRPr="000D0F2F">
        <w:rPr>
          <w:b/>
          <w:color w:val="000000"/>
          <w:sz w:val="21"/>
          <w:szCs w:val="21"/>
        </w:rPr>
        <w:t>Chef</w:t>
      </w:r>
      <w:proofErr w:type="spellEnd"/>
      <w:r>
        <w:rPr>
          <w:b/>
          <w:color w:val="000000"/>
          <w:sz w:val="21"/>
          <w:szCs w:val="21"/>
        </w:rPr>
        <w:t xml:space="preserve">, </w:t>
      </w:r>
      <w:r w:rsidRPr="000D0F2F">
        <w:rPr>
          <w:b/>
          <w:color w:val="000000"/>
          <w:sz w:val="21"/>
          <w:szCs w:val="21"/>
        </w:rPr>
        <w:t xml:space="preserve">Набір для HLA </w:t>
      </w:r>
      <w:proofErr w:type="spellStart"/>
      <w:r w:rsidRPr="000D0F2F">
        <w:rPr>
          <w:b/>
          <w:color w:val="000000"/>
          <w:sz w:val="21"/>
          <w:szCs w:val="21"/>
        </w:rPr>
        <w:t>типування</w:t>
      </w:r>
      <w:proofErr w:type="spellEnd"/>
      <w:r w:rsidRPr="000D0F2F">
        <w:rPr>
          <w:b/>
          <w:color w:val="000000"/>
          <w:sz w:val="21"/>
          <w:szCs w:val="21"/>
        </w:rPr>
        <w:t xml:space="preserve"> </w:t>
      </w:r>
      <w:proofErr w:type="spellStart"/>
      <w:r w:rsidRPr="000D0F2F">
        <w:rPr>
          <w:b/>
          <w:color w:val="000000"/>
          <w:sz w:val="21"/>
          <w:szCs w:val="21"/>
        </w:rPr>
        <w:t>LABScreen</w:t>
      </w:r>
      <w:proofErr w:type="spellEnd"/>
      <w:r w:rsidRPr="000D0F2F">
        <w:rPr>
          <w:b/>
          <w:color w:val="000000"/>
          <w:sz w:val="21"/>
          <w:szCs w:val="21"/>
        </w:rPr>
        <w:t xml:space="preserve"> </w:t>
      </w:r>
      <w:proofErr w:type="spellStart"/>
      <w:r w:rsidRPr="000D0F2F">
        <w:rPr>
          <w:b/>
          <w:color w:val="000000"/>
          <w:sz w:val="21"/>
          <w:szCs w:val="21"/>
        </w:rPr>
        <w:t>Мікс</w:t>
      </w:r>
      <w:proofErr w:type="spellEnd"/>
      <w:r w:rsidRPr="000D0F2F">
        <w:rPr>
          <w:b/>
          <w:color w:val="000000"/>
          <w:sz w:val="21"/>
          <w:szCs w:val="21"/>
        </w:rPr>
        <w:t xml:space="preserve"> Клас I &amp; II</w:t>
      </w:r>
      <w:r>
        <w:rPr>
          <w:b/>
          <w:color w:val="000000"/>
          <w:sz w:val="21"/>
          <w:szCs w:val="21"/>
        </w:rPr>
        <w:t xml:space="preserve">, </w:t>
      </w:r>
      <w:proofErr w:type="spellStart"/>
      <w:r w:rsidRPr="000D0F2F">
        <w:rPr>
          <w:b/>
          <w:color w:val="000000"/>
          <w:sz w:val="21"/>
          <w:szCs w:val="21"/>
        </w:rPr>
        <w:t>Фокусуючий</w:t>
      </w:r>
      <w:proofErr w:type="spellEnd"/>
      <w:r w:rsidRPr="000D0F2F">
        <w:rPr>
          <w:b/>
          <w:color w:val="000000"/>
          <w:sz w:val="21"/>
          <w:szCs w:val="21"/>
        </w:rPr>
        <w:t xml:space="preserve"> буфер </w:t>
      </w:r>
      <w:proofErr w:type="spellStart"/>
      <w:r w:rsidRPr="000D0F2F">
        <w:rPr>
          <w:b/>
          <w:color w:val="000000"/>
          <w:sz w:val="21"/>
          <w:szCs w:val="21"/>
        </w:rPr>
        <w:t>Sheath</w:t>
      </w:r>
      <w:proofErr w:type="spellEnd"/>
      <w:r w:rsidRPr="000D0F2F">
        <w:rPr>
          <w:b/>
          <w:color w:val="000000"/>
          <w:sz w:val="21"/>
          <w:szCs w:val="21"/>
        </w:rPr>
        <w:t xml:space="preserve"> </w:t>
      </w:r>
      <w:proofErr w:type="spellStart"/>
      <w:r w:rsidRPr="000D0F2F">
        <w:rPr>
          <w:b/>
          <w:color w:val="000000"/>
          <w:sz w:val="21"/>
          <w:szCs w:val="21"/>
        </w:rPr>
        <w:t>Fluid</w:t>
      </w:r>
      <w:proofErr w:type="spellEnd"/>
      <w:r w:rsidRPr="000D0F2F">
        <w:rPr>
          <w:b/>
          <w:color w:val="000000"/>
          <w:sz w:val="21"/>
          <w:szCs w:val="21"/>
        </w:rPr>
        <w:t>, 20 л</w:t>
      </w:r>
      <w:r>
        <w:rPr>
          <w:b/>
          <w:color w:val="000000"/>
          <w:sz w:val="21"/>
          <w:szCs w:val="21"/>
        </w:rPr>
        <w:t xml:space="preserve">, або еквівалент </w:t>
      </w:r>
      <w:r w:rsidRPr="000D0F2F">
        <w:rPr>
          <w:b/>
          <w:color w:val="000000"/>
          <w:sz w:val="21"/>
          <w:szCs w:val="21"/>
        </w:rPr>
        <w:t>– код ДК 021:2015 – 33696000-5 - Реактиви та контрастні речовини)</w:t>
      </w:r>
    </w:p>
    <w:p w:rsidR="006C592C" w:rsidRPr="002D01F7" w:rsidRDefault="006C592C" w:rsidP="006C592C">
      <w:pPr>
        <w:pStyle w:val="rvps2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color w:val="000000"/>
          <w:sz w:val="21"/>
          <w:szCs w:val="21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737"/>
        <w:gridCol w:w="3886"/>
      </w:tblGrid>
      <w:tr w:rsidR="006C592C" w:rsidRPr="00C23EBB" w:rsidTr="00751DC4">
        <w:tc>
          <w:tcPr>
            <w:tcW w:w="29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bookmarkEnd w:id="1"/>
          <w:p w:rsidR="006C592C" w:rsidRPr="00C23EBB" w:rsidRDefault="006C592C" w:rsidP="00751DC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sz w:val="21"/>
                <w:szCs w:val="21"/>
              </w:rPr>
            </w:pPr>
            <w:r w:rsidRPr="00C23EBB">
              <w:rPr>
                <w:b/>
                <w:bCs/>
                <w:color w:val="000000"/>
                <w:sz w:val="21"/>
                <w:szCs w:val="21"/>
              </w:rPr>
              <w:t>1. Повне та скорочене (за наявності) найменування учасника</w:t>
            </w:r>
          </w:p>
        </w:tc>
        <w:tc>
          <w:tcPr>
            <w:tcW w:w="20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C592C" w:rsidRPr="00C23EBB" w:rsidRDefault="006C592C" w:rsidP="00751DC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sz w:val="21"/>
                <w:szCs w:val="21"/>
              </w:rPr>
            </w:pPr>
          </w:p>
        </w:tc>
      </w:tr>
      <w:tr w:rsidR="006C592C" w:rsidRPr="00C23EBB" w:rsidTr="00751DC4">
        <w:trPr>
          <w:trHeight w:val="121"/>
        </w:trPr>
        <w:tc>
          <w:tcPr>
            <w:tcW w:w="29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C592C" w:rsidRPr="00C23EBB" w:rsidRDefault="006C592C" w:rsidP="00751DC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sz w:val="21"/>
                <w:szCs w:val="21"/>
              </w:rPr>
            </w:pPr>
            <w:r w:rsidRPr="00C23EBB">
              <w:rPr>
                <w:b/>
                <w:bCs/>
                <w:color w:val="000000"/>
                <w:sz w:val="21"/>
                <w:szCs w:val="21"/>
              </w:rPr>
              <w:t>2. Юридична та фактична адреса учасника</w:t>
            </w:r>
          </w:p>
        </w:tc>
        <w:tc>
          <w:tcPr>
            <w:tcW w:w="20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C592C" w:rsidRPr="00C23EBB" w:rsidRDefault="006C592C" w:rsidP="00751DC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sz w:val="21"/>
                <w:szCs w:val="21"/>
              </w:rPr>
            </w:pPr>
          </w:p>
        </w:tc>
      </w:tr>
      <w:tr w:rsidR="006C592C" w:rsidRPr="00C23EBB" w:rsidTr="00751DC4">
        <w:tc>
          <w:tcPr>
            <w:tcW w:w="29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C592C" w:rsidRPr="00C23EBB" w:rsidRDefault="006C592C" w:rsidP="00751DC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sz w:val="21"/>
                <w:szCs w:val="21"/>
              </w:rPr>
            </w:pPr>
            <w:r w:rsidRPr="00C23EBB">
              <w:rPr>
                <w:b/>
                <w:bCs/>
                <w:color w:val="000000"/>
                <w:sz w:val="21"/>
                <w:szCs w:val="21"/>
              </w:rPr>
              <w:t xml:space="preserve">3. Код ЄДРПОУ учасника </w:t>
            </w:r>
          </w:p>
        </w:tc>
        <w:tc>
          <w:tcPr>
            <w:tcW w:w="20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C592C" w:rsidRPr="00C23EBB" w:rsidRDefault="006C592C" w:rsidP="00751DC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sz w:val="21"/>
                <w:szCs w:val="21"/>
              </w:rPr>
            </w:pPr>
          </w:p>
        </w:tc>
      </w:tr>
      <w:tr w:rsidR="006C592C" w:rsidRPr="00C23EBB" w:rsidTr="00751DC4">
        <w:tc>
          <w:tcPr>
            <w:tcW w:w="29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C592C" w:rsidRPr="00C23EBB" w:rsidRDefault="006C592C" w:rsidP="00751DC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sz w:val="21"/>
                <w:szCs w:val="21"/>
              </w:rPr>
            </w:pPr>
            <w:r w:rsidRPr="00C23EBB">
              <w:rPr>
                <w:b/>
                <w:bCs/>
                <w:color w:val="000000"/>
                <w:sz w:val="21"/>
                <w:szCs w:val="21"/>
              </w:rPr>
              <w:t>4. Банківські реквізити (усі наявні рахунки)</w:t>
            </w:r>
          </w:p>
        </w:tc>
        <w:tc>
          <w:tcPr>
            <w:tcW w:w="20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C592C" w:rsidRPr="00C23EBB" w:rsidRDefault="006C592C" w:rsidP="00751DC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sz w:val="21"/>
                <w:szCs w:val="21"/>
              </w:rPr>
            </w:pPr>
          </w:p>
        </w:tc>
      </w:tr>
      <w:tr w:rsidR="006C592C" w:rsidRPr="00C23EBB" w:rsidTr="00751DC4">
        <w:tc>
          <w:tcPr>
            <w:tcW w:w="29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C592C" w:rsidRPr="00C23EBB" w:rsidRDefault="006C592C" w:rsidP="00751DC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sz w:val="21"/>
                <w:szCs w:val="21"/>
              </w:rPr>
            </w:pPr>
            <w:r w:rsidRPr="00C23EBB">
              <w:rPr>
                <w:b/>
                <w:bCs/>
                <w:color w:val="000000"/>
                <w:sz w:val="21"/>
                <w:szCs w:val="21"/>
              </w:rPr>
              <w:t>5. Телефон (факс), е-</w:t>
            </w:r>
            <w:proofErr w:type="spellStart"/>
            <w:r w:rsidRPr="00C23EBB">
              <w:rPr>
                <w:b/>
                <w:bCs/>
                <w:color w:val="000000"/>
                <w:sz w:val="21"/>
                <w:szCs w:val="21"/>
              </w:rPr>
              <w:t>mail</w:t>
            </w:r>
            <w:proofErr w:type="spellEnd"/>
          </w:p>
        </w:tc>
        <w:tc>
          <w:tcPr>
            <w:tcW w:w="20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C592C" w:rsidRPr="00C23EBB" w:rsidRDefault="006C592C" w:rsidP="00751DC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sz w:val="21"/>
                <w:szCs w:val="21"/>
              </w:rPr>
            </w:pPr>
          </w:p>
        </w:tc>
      </w:tr>
    </w:tbl>
    <w:p w:rsidR="006C592C" w:rsidRPr="00C23EBB" w:rsidRDefault="006C592C" w:rsidP="006C592C">
      <w:pPr>
        <w:widowControl w:val="0"/>
        <w:autoSpaceDE w:val="0"/>
        <w:autoSpaceDN w:val="0"/>
        <w:adjustRightInd w:val="0"/>
        <w:jc w:val="both"/>
        <w:rPr>
          <w:color w:val="000000"/>
          <w:sz w:val="21"/>
          <w:szCs w:val="21"/>
        </w:rPr>
      </w:pPr>
    </w:p>
    <w:p w:rsidR="006C592C" w:rsidRPr="00C23EBB" w:rsidRDefault="006C592C" w:rsidP="006C592C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0" w:firstLine="284"/>
        <w:jc w:val="both"/>
        <w:rPr>
          <w:color w:val="000000"/>
          <w:sz w:val="21"/>
          <w:szCs w:val="21"/>
        </w:rPr>
      </w:pPr>
      <w:r w:rsidRPr="00C23EBB">
        <w:rPr>
          <w:color w:val="000000"/>
          <w:sz w:val="21"/>
          <w:szCs w:val="21"/>
        </w:rPr>
        <w:t>Вивчивши дану тендерну документацію, на виконання зазначеного вище, ми, уповноважені на підписання Договору, маємо можливість та погоджуємося виконати вимоги Замовника та Договору на умовах, зазначених у цій пропозиції:</w:t>
      </w:r>
    </w:p>
    <w:p w:rsidR="006C592C" w:rsidRPr="00C23EBB" w:rsidRDefault="006C592C" w:rsidP="006C592C">
      <w:pPr>
        <w:widowControl w:val="0"/>
        <w:autoSpaceDE w:val="0"/>
        <w:autoSpaceDN w:val="0"/>
        <w:adjustRightInd w:val="0"/>
        <w:ind w:left="809"/>
        <w:jc w:val="both"/>
        <w:rPr>
          <w:color w:val="000000"/>
          <w:sz w:val="21"/>
          <w:szCs w:val="21"/>
        </w:rPr>
      </w:pPr>
    </w:p>
    <w:tbl>
      <w:tblPr>
        <w:tblW w:w="1037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273"/>
        <w:gridCol w:w="2046"/>
        <w:gridCol w:w="1747"/>
        <w:gridCol w:w="1798"/>
        <w:gridCol w:w="409"/>
        <w:gridCol w:w="545"/>
        <w:gridCol w:w="964"/>
        <w:gridCol w:w="866"/>
        <w:gridCol w:w="901"/>
        <w:gridCol w:w="821"/>
      </w:tblGrid>
      <w:tr w:rsidR="006C592C" w:rsidRPr="00C23EBB" w:rsidTr="00751DC4">
        <w:trPr>
          <w:trHeight w:val="1464"/>
        </w:trPr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C592C" w:rsidRPr="00C23EBB" w:rsidRDefault="006C592C" w:rsidP="006C592C">
            <w:pPr>
              <w:widowControl w:val="0"/>
              <w:numPr>
                <w:ilvl w:val="0"/>
                <w:numId w:val="1"/>
              </w:numPr>
              <w:autoSpaceDE w:val="0"/>
              <w:snapToGrid w:val="0"/>
              <w:jc w:val="center"/>
              <w:rPr>
                <w:b/>
                <w:color w:val="000000"/>
                <w:sz w:val="21"/>
                <w:szCs w:val="21"/>
              </w:rPr>
            </w:pPr>
            <w:r w:rsidRPr="00C23EBB">
              <w:rPr>
                <w:b/>
                <w:color w:val="000000"/>
                <w:sz w:val="21"/>
                <w:szCs w:val="21"/>
              </w:rPr>
              <w:t>№</w:t>
            </w:r>
          </w:p>
          <w:p w:rsidR="006C592C" w:rsidRPr="00C23EBB" w:rsidRDefault="006C592C" w:rsidP="006C592C">
            <w:pPr>
              <w:widowControl w:val="0"/>
              <w:numPr>
                <w:ilvl w:val="0"/>
                <w:numId w:val="1"/>
              </w:numPr>
              <w:autoSpaceDE w:val="0"/>
              <w:snapToGrid w:val="0"/>
              <w:jc w:val="center"/>
              <w:rPr>
                <w:b/>
                <w:color w:val="000000"/>
                <w:sz w:val="21"/>
                <w:szCs w:val="21"/>
              </w:rPr>
            </w:pP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jc w:val="center"/>
              <w:rPr>
                <w:b/>
                <w:color w:val="000000"/>
                <w:sz w:val="21"/>
                <w:szCs w:val="21"/>
              </w:rPr>
            </w:pPr>
            <w:r w:rsidRPr="00C23EBB">
              <w:rPr>
                <w:b/>
                <w:color w:val="000000"/>
                <w:sz w:val="21"/>
                <w:szCs w:val="21"/>
              </w:rPr>
              <w:t>№ свідоцтва про державну реєстрацію або іншого документу згідно діючого законодавства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jc w:val="center"/>
              <w:rPr>
                <w:b/>
                <w:color w:val="000000"/>
                <w:sz w:val="21"/>
                <w:szCs w:val="21"/>
              </w:rPr>
            </w:pPr>
          </w:p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jc w:val="center"/>
              <w:rPr>
                <w:b/>
                <w:color w:val="000000"/>
                <w:sz w:val="21"/>
                <w:szCs w:val="21"/>
              </w:rPr>
            </w:pPr>
          </w:p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jc w:val="center"/>
              <w:rPr>
                <w:b/>
                <w:color w:val="000000"/>
                <w:sz w:val="21"/>
                <w:szCs w:val="21"/>
              </w:rPr>
            </w:pPr>
          </w:p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jc w:val="center"/>
              <w:rPr>
                <w:b/>
                <w:color w:val="000000"/>
                <w:sz w:val="21"/>
                <w:szCs w:val="21"/>
              </w:rPr>
            </w:pPr>
            <w:r w:rsidRPr="00C23EBB">
              <w:rPr>
                <w:b/>
                <w:color w:val="000000"/>
                <w:sz w:val="21"/>
                <w:szCs w:val="21"/>
              </w:rPr>
              <w:t xml:space="preserve">Найменування </w:t>
            </w:r>
          </w:p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jc w:val="center"/>
              <w:rPr>
                <w:b/>
                <w:color w:val="000000"/>
                <w:sz w:val="21"/>
                <w:szCs w:val="21"/>
              </w:rPr>
            </w:pPr>
            <w:r w:rsidRPr="00C23EBB">
              <w:rPr>
                <w:b/>
                <w:color w:val="000000"/>
                <w:sz w:val="21"/>
                <w:szCs w:val="21"/>
              </w:rPr>
              <w:t xml:space="preserve">товару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jc w:val="center"/>
              <w:rPr>
                <w:b/>
                <w:color w:val="000000"/>
                <w:sz w:val="21"/>
                <w:szCs w:val="21"/>
              </w:rPr>
            </w:pPr>
            <w:r w:rsidRPr="00C23EBB">
              <w:rPr>
                <w:b/>
                <w:color w:val="000000"/>
                <w:sz w:val="21"/>
                <w:szCs w:val="21"/>
              </w:rPr>
              <w:t xml:space="preserve"> </w:t>
            </w:r>
            <w:r w:rsidRPr="00C23EBB">
              <w:rPr>
                <w:b/>
                <w:color w:val="000000"/>
                <w:sz w:val="21"/>
                <w:szCs w:val="21"/>
                <w:u w:val="single"/>
              </w:rPr>
              <w:t>виробник</w:t>
            </w:r>
            <w:r w:rsidRPr="00C23EBB">
              <w:rPr>
                <w:b/>
                <w:color w:val="000000"/>
                <w:sz w:val="21"/>
                <w:szCs w:val="21"/>
              </w:rPr>
              <w:t xml:space="preserve">, </w:t>
            </w:r>
            <w:r w:rsidRPr="00C23EBB">
              <w:rPr>
                <w:b/>
                <w:color w:val="000000"/>
                <w:sz w:val="21"/>
                <w:szCs w:val="21"/>
                <w:u w:val="single"/>
              </w:rPr>
              <w:t>країна походження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jc w:val="center"/>
              <w:rPr>
                <w:b/>
                <w:color w:val="000000"/>
                <w:sz w:val="21"/>
                <w:szCs w:val="21"/>
              </w:rPr>
            </w:pPr>
            <w:r w:rsidRPr="00C23EBB">
              <w:rPr>
                <w:b/>
                <w:color w:val="000000"/>
                <w:sz w:val="21"/>
                <w:szCs w:val="21"/>
              </w:rPr>
              <w:t>К-ть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jc w:val="center"/>
              <w:rPr>
                <w:b/>
                <w:color w:val="000000"/>
                <w:sz w:val="21"/>
                <w:szCs w:val="21"/>
              </w:rPr>
            </w:pPr>
            <w:r w:rsidRPr="00C23EBB">
              <w:rPr>
                <w:b/>
                <w:color w:val="000000"/>
                <w:sz w:val="21"/>
                <w:szCs w:val="21"/>
              </w:rPr>
              <w:t xml:space="preserve">Од. </w:t>
            </w:r>
            <w:proofErr w:type="spellStart"/>
            <w:r w:rsidRPr="00C23EBB">
              <w:rPr>
                <w:b/>
                <w:color w:val="000000"/>
                <w:sz w:val="21"/>
                <w:szCs w:val="21"/>
              </w:rPr>
              <w:t>вим</w:t>
            </w:r>
            <w:proofErr w:type="spellEnd"/>
            <w:r w:rsidRPr="00C23EBB">
              <w:rPr>
                <w:b/>
                <w:color w:val="000000"/>
                <w:sz w:val="21"/>
                <w:szCs w:val="21"/>
              </w:rPr>
              <w:t>.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jc w:val="center"/>
              <w:rPr>
                <w:b/>
                <w:color w:val="000000"/>
                <w:sz w:val="21"/>
                <w:szCs w:val="21"/>
              </w:rPr>
            </w:pPr>
            <w:r w:rsidRPr="00C23EBB">
              <w:rPr>
                <w:b/>
                <w:color w:val="000000"/>
                <w:sz w:val="21"/>
                <w:szCs w:val="21"/>
              </w:rPr>
              <w:t>Ціна за одиницю (без ПДВ) грн.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jc w:val="center"/>
              <w:rPr>
                <w:b/>
                <w:color w:val="000000"/>
                <w:sz w:val="21"/>
                <w:szCs w:val="21"/>
              </w:rPr>
            </w:pPr>
            <w:r w:rsidRPr="00C23EBB">
              <w:rPr>
                <w:b/>
                <w:color w:val="000000"/>
                <w:sz w:val="21"/>
                <w:szCs w:val="21"/>
              </w:rPr>
              <w:t>ПДВ за одиницю товару*, грн.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jc w:val="center"/>
              <w:rPr>
                <w:b/>
                <w:color w:val="000000"/>
                <w:sz w:val="21"/>
                <w:szCs w:val="21"/>
              </w:rPr>
            </w:pPr>
            <w:r w:rsidRPr="00C23EBB">
              <w:rPr>
                <w:b/>
                <w:color w:val="000000"/>
                <w:sz w:val="21"/>
                <w:szCs w:val="21"/>
              </w:rPr>
              <w:t>Ціна за одиницю (з ПДВ*) грн.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jc w:val="center"/>
              <w:rPr>
                <w:b/>
                <w:color w:val="000000"/>
                <w:sz w:val="21"/>
                <w:szCs w:val="21"/>
              </w:rPr>
            </w:pPr>
            <w:r w:rsidRPr="00C23EBB">
              <w:rPr>
                <w:b/>
                <w:color w:val="000000"/>
                <w:sz w:val="21"/>
                <w:szCs w:val="21"/>
              </w:rPr>
              <w:t>Сума грн. (з ПДВ*) грн.</w:t>
            </w:r>
          </w:p>
        </w:tc>
      </w:tr>
      <w:tr w:rsidR="006C592C" w:rsidRPr="00C23EBB" w:rsidTr="00751DC4">
        <w:trPr>
          <w:trHeight w:val="264"/>
        </w:trPr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C592C" w:rsidRPr="00C23EBB" w:rsidRDefault="006C592C" w:rsidP="00751DC4">
            <w:pPr>
              <w:widowControl w:val="0"/>
              <w:autoSpaceDE w:val="0"/>
              <w:snapToGrid w:val="0"/>
              <w:ind w:left="-113" w:hanging="5"/>
              <w:jc w:val="center"/>
              <w:rPr>
                <w:color w:val="000000"/>
                <w:sz w:val="21"/>
                <w:szCs w:val="21"/>
              </w:rPr>
            </w:pPr>
            <w:r w:rsidRPr="00C23EBB">
              <w:rPr>
                <w:color w:val="000000"/>
                <w:sz w:val="21"/>
                <w:szCs w:val="21"/>
              </w:rPr>
              <w:t xml:space="preserve"> 1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jc w:val="both"/>
              <w:rPr>
                <w:color w:val="000000"/>
                <w:sz w:val="21"/>
                <w:szCs w:val="21"/>
              </w:rPr>
            </w:pPr>
          </w:p>
        </w:tc>
      </w:tr>
      <w:tr w:rsidR="006C592C" w:rsidRPr="00C23EBB" w:rsidTr="00751DC4">
        <w:trPr>
          <w:trHeight w:val="264"/>
        </w:trPr>
        <w:tc>
          <w:tcPr>
            <w:tcW w:w="954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rPr>
                <w:color w:val="000000"/>
                <w:sz w:val="21"/>
                <w:szCs w:val="21"/>
              </w:rPr>
            </w:pPr>
            <w:r w:rsidRPr="00C23EBB">
              <w:rPr>
                <w:b/>
                <w:color w:val="000000"/>
                <w:sz w:val="21"/>
                <w:szCs w:val="21"/>
              </w:rPr>
              <w:t>Загальна вартість тендерної пропозиції без ПДВ, грн.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jc w:val="both"/>
              <w:rPr>
                <w:color w:val="000000"/>
                <w:sz w:val="21"/>
                <w:szCs w:val="21"/>
              </w:rPr>
            </w:pPr>
          </w:p>
        </w:tc>
      </w:tr>
      <w:tr w:rsidR="006C592C" w:rsidRPr="00C23EBB" w:rsidTr="00751DC4">
        <w:trPr>
          <w:trHeight w:val="264"/>
        </w:trPr>
        <w:tc>
          <w:tcPr>
            <w:tcW w:w="954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rPr>
                <w:color w:val="000000"/>
                <w:sz w:val="21"/>
                <w:szCs w:val="21"/>
              </w:rPr>
            </w:pPr>
            <w:r w:rsidRPr="00C23EBB">
              <w:rPr>
                <w:b/>
                <w:color w:val="000000"/>
                <w:sz w:val="21"/>
                <w:szCs w:val="21"/>
              </w:rPr>
              <w:t>ПДВ*, грн.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jc w:val="both"/>
              <w:rPr>
                <w:color w:val="000000"/>
                <w:sz w:val="21"/>
                <w:szCs w:val="21"/>
              </w:rPr>
            </w:pPr>
          </w:p>
        </w:tc>
      </w:tr>
      <w:tr w:rsidR="006C592C" w:rsidRPr="00C23EBB" w:rsidTr="00751DC4">
        <w:trPr>
          <w:trHeight w:val="264"/>
        </w:trPr>
        <w:tc>
          <w:tcPr>
            <w:tcW w:w="954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rPr>
                <w:color w:val="000000"/>
                <w:sz w:val="21"/>
                <w:szCs w:val="21"/>
              </w:rPr>
            </w:pPr>
            <w:r w:rsidRPr="00C23EBB">
              <w:rPr>
                <w:b/>
                <w:color w:val="000000"/>
                <w:sz w:val="21"/>
                <w:szCs w:val="21"/>
              </w:rPr>
              <w:t>Загальна вартість тендерної пропозиції з ПДВ*, грн.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592C" w:rsidRPr="00C23EBB" w:rsidRDefault="006C592C" w:rsidP="00751DC4">
            <w:pPr>
              <w:widowControl w:val="0"/>
              <w:autoSpaceDE w:val="0"/>
              <w:snapToGrid w:val="0"/>
              <w:ind w:hanging="118"/>
              <w:jc w:val="both"/>
              <w:rPr>
                <w:color w:val="000000"/>
                <w:sz w:val="21"/>
                <w:szCs w:val="21"/>
              </w:rPr>
            </w:pPr>
          </w:p>
        </w:tc>
      </w:tr>
    </w:tbl>
    <w:p w:rsidR="006C592C" w:rsidRPr="00C23EBB" w:rsidRDefault="006C592C" w:rsidP="006C592C">
      <w:pPr>
        <w:widowControl w:val="0"/>
        <w:autoSpaceDE w:val="0"/>
        <w:autoSpaceDN w:val="0"/>
        <w:adjustRightInd w:val="0"/>
        <w:ind w:firstLine="284"/>
        <w:jc w:val="both"/>
        <w:rPr>
          <w:i/>
          <w:color w:val="000000"/>
          <w:sz w:val="21"/>
          <w:szCs w:val="21"/>
        </w:rPr>
      </w:pPr>
      <w:r w:rsidRPr="00C23EBB">
        <w:rPr>
          <w:i/>
          <w:color w:val="000000"/>
          <w:sz w:val="21"/>
          <w:szCs w:val="21"/>
        </w:rPr>
        <w:t xml:space="preserve">* </w:t>
      </w:r>
      <w:r w:rsidRPr="00C23EBB">
        <w:rPr>
          <w:i/>
          <w:color w:val="000000"/>
          <w:sz w:val="21"/>
          <w:szCs w:val="21"/>
          <w:lang w:val="en-US"/>
        </w:rPr>
        <w:t>C</w:t>
      </w:r>
      <w:r w:rsidRPr="00C23EBB">
        <w:rPr>
          <w:i/>
          <w:color w:val="000000"/>
          <w:sz w:val="21"/>
          <w:szCs w:val="21"/>
        </w:rPr>
        <w:t>ума з ПДВ зазначається лише тими учасниками, які є платниками ПДВ.</w:t>
      </w:r>
    </w:p>
    <w:p w:rsidR="006C592C" w:rsidRPr="00C23EBB" w:rsidRDefault="006C592C" w:rsidP="006C592C">
      <w:pPr>
        <w:widowControl w:val="0"/>
        <w:autoSpaceDE w:val="0"/>
        <w:autoSpaceDN w:val="0"/>
        <w:adjustRightInd w:val="0"/>
        <w:ind w:firstLine="284"/>
        <w:jc w:val="both"/>
        <w:rPr>
          <w:color w:val="000000"/>
          <w:sz w:val="21"/>
          <w:szCs w:val="21"/>
        </w:rPr>
      </w:pPr>
      <w:r w:rsidRPr="00C23EBB">
        <w:rPr>
          <w:color w:val="000000"/>
          <w:sz w:val="21"/>
          <w:szCs w:val="21"/>
        </w:rPr>
        <w:t xml:space="preserve">2. До прийняття рішення про намір укласти договір про закупівлю, Ваша документація разом з нашою пропозицією (за умови її відповідності всім вимогам) мають силу попереднього договору між нами. Якщо буде прийнято рішення про намір укласти договір, ми візьмемо на себе </w:t>
      </w:r>
      <w:proofErr w:type="spellStart"/>
      <w:r w:rsidRPr="00C23EBB">
        <w:rPr>
          <w:color w:val="000000"/>
          <w:sz w:val="21"/>
          <w:szCs w:val="21"/>
        </w:rPr>
        <w:t>зобов</w:t>
      </w:r>
      <w:proofErr w:type="spellEnd"/>
      <w:r w:rsidRPr="00C23EBB">
        <w:rPr>
          <w:color w:val="000000"/>
          <w:sz w:val="21"/>
          <w:szCs w:val="21"/>
          <w:lang w:val="ru-RU"/>
        </w:rPr>
        <w:t>’</w:t>
      </w:r>
      <w:proofErr w:type="spellStart"/>
      <w:r w:rsidRPr="00C23EBB">
        <w:rPr>
          <w:color w:val="000000"/>
          <w:sz w:val="21"/>
          <w:szCs w:val="21"/>
        </w:rPr>
        <w:t>язання</w:t>
      </w:r>
      <w:proofErr w:type="spellEnd"/>
      <w:r w:rsidRPr="00C23EBB">
        <w:rPr>
          <w:color w:val="000000"/>
          <w:sz w:val="21"/>
          <w:szCs w:val="21"/>
        </w:rPr>
        <w:t xml:space="preserve"> виконати всі умови, передбачені Договором.</w:t>
      </w:r>
    </w:p>
    <w:p w:rsidR="006C592C" w:rsidRPr="00C23EBB" w:rsidRDefault="006C592C" w:rsidP="006C592C">
      <w:pPr>
        <w:widowControl w:val="0"/>
        <w:autoSpaceDE w:val="0"/>
        <w:autoSpaceDN w:val="0"/>
        <w:adjustRightInd w:val="0"/>
        <w:ind w:firstLine="284"/>
        <w:jc w:val="both"/>
        <w:rPr>
          <w:color w:val="000000"/>
          <w:sz w:val="21"/>
          <w:szCs w:val="21"/>
        </w:rPr>
      </w:pPr>
      <w:r w:rsidRPr="00C23EBB">
        <w:rPr>
          <w:color w:val="000000"/>
          <w:sz w:val="21"/>
          <w:szCs w:val="21"/>
        </w:rPr>
        <w:t xml:space="preserve">3. Ми погоджуємося дотримуватися умов цієї пропозиції протягом </w:t>
      </w:r>
      <w:r w:rsidRPr="00C23EBB">
        <w:rPr>
          <w:b/>
          <w:iCs/>
          <w:color w:val="000000"/>
          <w:sz w:val="21"/>
          <w:szCs w:val="21"/>
        </w:rPr>
        <w:t>90</w:t>
      </w:r>
      <w:r w:rsidRPr="00C23EBB">
        <w:rPr>
          <w:i/>
          <w:iCs/>
          <w:color w:val="000000"/>
          <w:sz w:val="21"/>
          <w:szCs w:val="21"/>
        </w:rPr>
        <w:t xml:space="preserve"> </w:t>
      </w:r>
      <w:r w:rsidRPr="00C23EBB">
        <w:rPr>
          <w:color w:val="000000"/>
          <w:sz w:val="21"/>
          <w:szCs w:val="21"/>
        </w:rPr>
        <w:t xml:space="preserve">календарних днів з дати кінцевого строку подання тендерних пропозицій. Наша пропозиція буде </w:t>
      </w:r>
      <w:proofErr w:type="spellStart"/>
      <w:r w:rsidRPr="00C23EBB">
        <w:rPr>
          <w:color w:val="000000"/>
          <w:sz w:val="21"/>
          <w:szCs w:val="21"/>
        </w:rPr>
        <w:t>обов</w:t>
      </w:r>
      <w:proofErr w:type="spellEnd"/>
      <w:r w:rsidRPr="00C23EBB">
        <w:rPr>
          <w:color w:val="000000"/>
          <w:sz w:val="21"/>
          <w:szCs w:val="21"/>
          <w:lang w:val="ru-RU"/>
        </w:rPr>
        <w:t>’</w:t>
      </w:r>
      <w:proofErr w:type="spellStart"/>
      <w:r w:rsidRPr="00C23EBB">
        <w:rPr>
          <w:color w:val="000000"/>
          <w:sz w:val="21"/>
          <w:szCs w:val="21"/>
        </w:rPr>
        <w:t>язковою</w:t>
      </w:r>
      <w:proofErr w:type="spellEnd"/>
      <w:r w:rsidRPr="00C23EBB">
        <w:rPr>
          <w:color w:val="000000"/>
          <w:sz w:val="21"/>
          <w:szCs w:val="21"/>
        </w:rPr>
        <w:t xml:space="preserve"> для нас і може розглядатися Вами у будь-який час до закінчення зазначеного терміну.</w:t>
      </w:r>
    </w:p>
    <w:p w:rsidR="006C592C" w:rsidRPr="00C23EBB" w:rsidRDefault="006C592C" w:rsidP="006C592C">
      <w:pPr>
        <w:ind w:firstLine="426"/>
        <w:jc w:val="both"/>
        <w:rPr>
          <w:color w:val="000000"/>
          <w:sz w:val="21"/>
          <w:szCs w:val="21"/>
        </w:rPr>
      </w:pPr>
      <w:r w:rsidRPr="00C23EBB">
        <w:rPr>
          <w:color w:val="000000"/>
          <w:sz w:val="21"/>
          <w:szCs w:val="21"/>
        </w:rPr>
        <w:t>Ми підтверджуємо, що запропонований нами товар доступний зі складу для негайного постачання на адресу Замовника.</w:t>
      </w:r>
    </w:p>
    <w:p w:rsidR="006C592C" w:rsidRPr="00C23EBB" w:rsidRDefault="006C592C" w:rsidP="006C592C">
      <w:pPr>
        <w:widowControl w:val="0"/>
        <w:autoSpaceDE w:val="0"/>
        <w:autoSpaceDN w:val="0"/>
        <w:adjustRightInd w:val="0"/>
        <w:ind w:firstLine="284"/>
        <w:jc w:val="both"/>
        <w:rPr>
          <w:color w:val="000000"/>
          <w:sz w:val="21"/>
          <w:szCs w:val="21"/>
        </w:rPr>
      </w:pPr>
      <w:r w:rsidRPr="00C23EBB">
        <w:rPr>
          <w:color w:val="000000"/>
          <w:sz w:val="21"/>
          <w:szCs w:val="21"/>
        </w:rPr>
        <w:t xml:space="preserve">4. Якщо наша пропозиція буде визнана найбільш економічно вигідною, ми зобов’язуємося підписати Договір із Замовником не раніше ніж через 5 днів з дати оприлюднення в електронній системі закупівель повідомлення про намір укласти договір про закупівлю, але не пізніше ніж через 15 календарних днів з дати прийняття рішення про намір укласти договір про закупівлю відповідно до вимог тендерної документації та пропозиції учасника-переможця та надати </w:t>
      </w:r>
      <w:r w:rsidRPr="00C23EBB">
        <w:rPr>
          <w:color w:val="000000"/>
          <w:sz w:val="21"/>
          <w:szCs w:val="21"/>
          <w:shd w:val="clear" w:color="auto" w:fill="FFFFFF"/>
        </w:rPr>
        <w:t xml:space="preserve">документи, що підтверджують відсутність підстав, передбачених пунктом 47 Постанови </w:t>
      </w:r>
      <w:r w:rsidRPr="00C23EBB">
        <w:rPr>
          <w:strike/>
          <w:color w:val="000000"/>
          <w:sz w:val="21"/>
          <w:szCs w:val="21"/>
          <w:shd w:val="clear" w:color="auto" w:fill="FFFFFF"/>
        </w:rPr>
        <w:t xml:space="preserve"> </w:t>
      </w:r>
      <w:r w:rsidRPr="00C23EBB">
        <w:rPr>
          <w:color w:val="000000"/>
          <w:sz w:val="21"/>
          <w:szCs w:val="21"/>
          <w:shd w:val="clear" w:color="auto" w:fill="FFFFFF"/>
        </w:rPr>
        <w:t xml:space="preserve">та які зазначені в  розділу </w:t>
      </w:r>
      <w:r w:rsidRPr="00C23EBB">
        <w:rPr>
          <w:color w:val="000000"/>
          <w:sz w:val="21"/>
          <w:szCs w:val="21"/>
          <w:lang w:eastAsia="en-US"/>
        </w:rPr>
        <w:t>ІІІ цієї тендерної документації</w:t>
      </w:r>
      <w:r w:rsidRPr="00C23EBB">
        <w:rPr>
          <w:color w:val="000000"/>
          <w:sz w:val="21"/>
          <w:szCs w:val="21"/>
        </w:rPr>
        <w:t>.</w:t>
      </w:r>
    </w:p>
    <w:p w:rsidR="006C592C" w:rsidRDefault="006C592C" w:rsidP="006C592C">
      <w:pPr>
        <w:widowControl w:val="0"/>
        <w:autoSpaceDE w:val="0"/>
        <w:autoSpaceDN w:val="0"/>
        <w:adjustRightInd w:val="0"/>
        <w:ind w:firstLine="284"/>
        <w:jc w:val="both"/>
        <w:rPr>
          <w:i/>
          <w:iCs/>
          <w:color w:val="000000"/>
          <w:sz w:val="21"/>
          <w:szCs w:val="21"/>
        </w:rPr>
      </w:pPr>
    </w:p>
    <w:p w:rsidR="006C592C" w:rsidRPr="00C23EBB" w:rsidRDefault="006C592C" w:rsidP="006C592C">
      <w:pPr>
        <w:widowControl w:val="0"/>
        <w:autoSpaceDE w:val="0"/>
        <w:autoSpaceDN w:val="0"/>
        <w:adjustRightInd w:val="0"/>
        <w:ind w:firstLine="284"/>
        <w:jc w:val="both"/>
        <w:rPr>
          <w:color w:val="000000"/>
          <w:sz w:val="21"/>
          <w:szCs w:val="21"/>
        </w:rPr>
      </w:pPr>
      <w:r w:rsidRPr="00C23EBB">
        <w:rPr>
          <w:i/>
          <w:iCs/>
          <w:color w:val="000000"/>
          <w:sz w:val="21"/>
          <w:szCs w:val="21"/>
        </w:rPr>
        <w:t>Посада, прізвище, ініціали, підпис уповноваженої особи Учасника</w:t>
      </w:r>
    </w:p>
    <w:p w:rsidR="006C592C" w:rsidRPr="00C23EBB" w:rsidRDefault="006C592C" w:rsidP="006C592C">
      <w:pPr>
        <w:rPr>
          <w:bCs/>
          <w:iCs/>
          <w:color w:val="000000"/>
          <w:sz w:val="21"/>
          <w:szCs w:val="21"/>
        </w:rPr>
      </w:pPr>
    </w:p>
    <w:p w:rsidR="00D30E76" w:rsidRDefault="00D30E76">
      <w:bookmarkStart w:id="2" w:name="_GoBack"/>
      <w:bookmarkEnd w:id="0"/>
      <w:bookmarkEnd w:id="2"/>
    </w:p>
    <w:sectPr w:rsidR="00D30E7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595FD0"/>
    <w:multiLevelType w:val="multilevel"/>
    <w:tmpl w:val="111CC25C"/>
    <w:lvl w:ilvl="0">
      <w:start w:val="1"/>
      <w:numFmt w:val="decimal"/>
      <w:lvlText w:val="%1."/>
      <w:lvlJc w:val="left"/>
      <w:pPr>
        <w:ind w:left="809" w:hanging="52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92C"/>
    <w:rsid w:val="006C592C"/>
    <w:rsid w:val="00D3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F982F5-101A-4032-9C30-984878BE1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C59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vps2">
    <w:name w:val="rvps2"/>
    <w:basedOn w:val="a"/>
    <w:qFormat/>
    <w:rsid w:val="006C592C"/>
    <w:pPr>
      <w:spacing w:before="100" w:beforeAutospacing="1" w:after="100" w:afterAutospacing="1"/>
    </w:pPr>
    <w:rPr>
      <w:rFonts w:eastAsia="Calibri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2064</Words>
  <Characters>1178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Бойко Катерина Михайлівна</dc:creator>
  <cp:keywords/>
  <dc:description/>
  <cp:lastModifiedBy>Бойко Катерина Михайлівна</cp:lastModifiedBy>
  <cp:revision>1</cp:revision>
  <dcterms:created xsi:type="dcterms:W3CDTF">2026-06-01T12:36:00Z</dcterms:created>
  <dcterms:modified xsi:type="dcterms:W3CDTF">2026-06-01T12:36:00Z</dcterms:modified>
</cp:coreProperties>
</file>