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D40B" w14:textId="77777777" w:rsidR="00A02BFA" w:rsidRPr="00D122C0" w:rsidRDefault="00A02BFA" w:rsidP="00A02BFA">
      <w:pPr>
        <w:jc w:val="center"/>
        <w:rPr>
          <w:b/>
          <w:caps/>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cntxtAlts/>
        </w:rPr>
      </w:pPr>
      <w:bookmarkStart w:id="0" w:name="_Hlk193718447"/>
      <w:bookmarkEnd w:id="0"/>
      <w:r w:rsidRPr="00D122C0">
        <w:rPr>
          <w:b/>
          <w:bCs/>
          <w:caps/>
          <w:color w:val="000000" w:themeColor="text1"/>
          <w:sz w:val="28"/>
          <w:szCs w:val="2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14:cntxtAlts/>
        </w:rPr>
        <w:t xml:space="preserve">Київський зоологічний парк загальнодержавного значення </w:t>
      </w:r>
    </w:p>
    <w:p w14:paraId="123B949F" w14:textId="77777777" w:rsidR="00A02BFA" w:rsidRDefault="00A02BFA" w:rsidP="00A02BFA">
      <w:pPr>
        <w:spacing w:after="0" w:line="240" w:lineRule="auto"/>
        <w:ind w:left="-1418"/>
        <w:jc w:val="right"/>
        <w:rPr>
          <w:rFonts w:ascii="Times New Roman" w:eastAsia="Times New Roman" w:hAnsi="Times New Roman" w:cs="Times New Roman"/>
          <w:b/>
          <w:color w:val="000000"/>
          <w:sz w:val="24"/>
          <w:szCs w:val="24"/>
        </w:rPr>
      </w:pPr>
    </w:p>
    <w:p w14:paraId="12C15D86" w14:textId="77777777" w:rsidR="00A02BFA" w:rsidRPr="006D2EC8" w:rsidRDefault="00A02BFA" w:rsidP="00A02BFA">
      <w:pPr>
        <w:spacing w:after="0" w:line="240" w:lineRule="auto"/>
        <w:jc w:val="right"/>
        <w:rPr>
          <w:rFonts w:ascii="Times New Roman" w:hAnsi="Times New Roman"/>
          <w:b/>
          <w:sz w:val="24"/>
        </w:rPr>
      </w:pPr>
      <w:r w:rsidRPr="006D2EC8">
        <w:rPr>
          <w:rFonts w:ascii="Times New Roman" w:hAnsi="Times New Roman"/>
          <w:b/>
          <w:sz w:val="24"/>
        </w:rPr>
        <w:t>“ЗАТВЕРДЖЕНО”</w:t>
      </w:r>
    </w:p>
    <w:p w14:paraId="1F2D9547" w14:textId="77777777" w:rsidR="00A02BFA" w:rsidRPr="006D2EC8" w:rsidRDefault="00A02BFA" w:rsidP="00A02BFA">
      <w:pPr>
        <w:spacing w:after="0" w:line="240" w:lineRule="auto"/>
        <w:jc w:val="right"/>
        <w:rPr>
          <w:rFonts w:ascii="Times New Roman" w:hAnsi="Times New Roman"/>
          <w:b/>
          <w:sz w:val="24"/>
        </w:rPr>
      </w:pPr>
      <w:r w:rsidRPr="006D2EC8">
        <w:rPr>
          <w:rFonts w:ascii="Times New Roman" w:hAnsi="Times New Roman"/>
          <w:b/>
          <w:sz w:val="24"/>
        </w:rPr>
        <w:t>Уповноваженої особи</w:t>
      </w:r>
    </w:p>
    <w:p w14:paraId="32C49617" w14:textId="77777777" w:rsidR="00A02BFA" w:rsidRPr="006D2EC8" w:rsidRDefault="00A02BFA" w:rsidP="00A02BFA">
      <w:pPr>
        <w:spacing w:after="0" w:line="240" w:lineRule="auto"/>
        <w:jc w:val="right"/>
        <w:rPr>
          <w:rFonts w:ascii="Times New Roman" w:hAnsi="Times New Roman"/>
          <w:b/>
          <w:sz w:val="24"/>
        </w:rPr>
      </w:pPr>
      <w:r w:rsidRPr="006D2EC8">
        <w:rPr>
          <w:rFonts w:ascii="Times New Roman" w:hAnsi="Times New Roman"/>
          <w:b/>
          <w:sz w:val="24"/>
        </w:rPr>
        <w:t>____________/</w:t>
      </w:r>
      <w:r w:rsidRPr="00102D57">
        <w:rPr>
          <w:rFonts w:ascii="Times New Roman" w:hAnsi="Times New Roman"/>
          <w:b/>
          <w:sz w:val="24"/>
        </w:rPr>
        <w:t xml:space="preserve"> </w:t>
      </w:r>
      <w:r>
        <w:rPr>
          <w:rFonts w:ascii="Times New Roman" w:hAnsi="Times New Roman"/>
          <w:b/>
          <w:sz w:val="24"/>
        </w:rPr>
        <w:t>Єрмакова В.Г./</w:t>
      </w:r>
    </w:p>
    <w:p w14:paraId="3ABECD44" w14:textId="77777777" w:rsidR="00A02BFA" w:rsidRPr="006D2EC8" w:rsidRDefault="00A02BFA" w:rsidP="00A02BFA">
      <w:pPr>
        <w:spacing w:after="0" w:line="240" w:lineRule="auto"/>
        <w:jc w:val="right"/>
        <w:rPr>
          <w:rFonts w:ascii="Times New Roman" w:hAnsi="Times New Roman"/>
          <w:b/>
          <w:sz w:val="24"/>
        </w:rPr>
      </w:pPr>
    </w:p>
    <w:p w14:paraId="44D58C89" w14:textId="77777777" w:rsidR="00A02BFA" w:rsidRPr="006D2EC8" w:rsidRDefault="00A02BFA" w:rsidP="00A02BFA">
      <w:pPr>
        <w:spacing w:after="0" w:line="240" w:lineRule="auto"/>
        <w:jc w:val="right"/>
        <w:rPr>
          <w:rFonts w:ascii="Times New Roman" w:hAnsi="Times New Roman"/>
          <w:b/>
          <w:sz w:val="24"/>
        </w:rPr>
      </w:pPr>
      <w:r w:rsidRPr="006D2EC8">
        <w:rPr>
          <w:rFonts w:ascii="Times New Roman" w:hAnsi="Times New Roman"/>
          <w:b/>
          <w:sz w:val="24"/>
        </w:rPr>
        <w:t>протоколом</w:t>
      </w:r>
    </w:p>
    <w:p w14:paraId="4F7D2DA6" w14:textId="2AC44DBD" w:rsidR="00A02BFA" w:rsidRPr="006D2EC8" w:rsidRDefault="00A02BFA" w:rsidP="00A02BFA">
      <w:pPr>
        <w:spacing w:after="0" w:line="240" w:lineRule="auto"/>
        <w:jc w:val="right"/>
        <w:rPr>
          <w:rFonts w:ascii="Times New Roman" w:hAnsi="Times New Roman"/>
          <w:b/>
          <w:sz w:val="24"/>
        </w:rPr>
      </w:pPr>
      <w:r w:rsidRPr="006D2EC8">
        <w:rPr>
          <w:rFonts w:ascii="Times New Roman" w:hAnsi="Times New Roman"/>
          <w:b/>
          <w:sz w:val="24"/>
        </w:rPr>
        <w:t xml:space="preserve">від </w:t>
      </w:r>
      <w:r w:rsidR="00EB4762">
        <w:rPr>
          <w:rFonts w:ascii="Times New Roman" w:hAnsi="Times New Roman"/>
          <w:b/>
          <w:sz w:val="24"/>
          <w:lang w:val="en-US"/>
        </w:rPr>
        <w:t>29</w:t>
      </w:r>
      <w:r>
        <w:rPr>
          <w:rFonts w:ascii="Times New Roman" w:hAnsi="Times New Roman"/>
          <w:b/>
          <w:sz w:val="24"/>
        </w:rPr>
        <w:t>.</w:t>
      </w:r>
      <w:r w:rsidR="00A605B6">
        <w:rPr>
          <w:rFonts w:ascii="Times New Roman" w:hAnsi="Times New Roman"/>
          <w:b/>
          <w:sz w:val="24"/>
          <w:lang w:val="en-US"/>
        </w:rPr>
        <w:t>0</w:t>
      </w:r>
      <w:r w:rsidR="000B1A66">
        <w:rPr>
          <w:rFonts w:ascii="Times New Roman" w:hAnsi="Times New Roman"/>
          <w:b/>
          <w:sz w:val="24"/>
        </w:rPr>
        <w:t>5</w:t>
      </w:r>
      <w:r>
        <w:rPr>
          <w:rFonts w:ascii="Times New Roman" w:hAnsi="Times New Roman"/>
          <w:b/>
          <w:sz w:val="24"/>
        </w:rPr>
        <w:t>.202</w:t>
      </w:r>
      <w:r w:rsidR="008D142E">
        <w:rPr>
          <w:rFonts w:ascii="Times New Roman" w:hAnsi="Times New Roman"/>
          <w:b/>
          <w:sz w:val="24"/>
        </w:rPr>
        <w:t>6</w:t>
      </w:r>
      <w:r w:rsidRPr="006D2EC8">
        <w:rPr>
          <w:rFonts w:ascii="Times New Roman" w:hAnsi="Times New Roman"/>
          <w:b/>
          <w:sz w:val="24"/>
        </w:rPr>
        <w:t xml:space="preserve"> р. </w:t>
      </w:r>
    </w:p>
    <w:p w14:paraId="280F7A84" w14:textId="77777777" w:rsidR="00D636FD" w:rsidRDefault="0060763F">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74DBDE82" w14:textId="77777777" w:rsidR="00D636FD" w:rsidRDefault="00D636FD">
      <w:pPr>
        <w:spacing w:after="0" w:line="240" w:lineRule="auto"/>
        <w:rPr>
          <w:rFonts w:ascii="Times New Roman" w:eastAsia="Times New Roman" w:hAnsi="Times New Roman" w:cs="Times New Roman"/>
          <w:b/>
          <w:color w:val="000000"/>
          <w:sz w:val="24"/>
          <w:szCs w:val="24"/>
        </w:rPr>
      </w:pPr>
    </w:p>
    <w:p w14:paraId="31F42926" w14:textId="77777777" w:rsidR="00D636FD" w:rsidRDefault="00D636FD">
      <w:pPr>
        <w:spacing w:after="0" w:line="240" w:lineRule="auto"/>
        <w:rPr>
          <w:rFonts w:ascii="Times New Roman" w:eastAsia="Times New Roman" w:hAnsi="Times New Roman" w:cs="Times New Roman"/>
          <w:b/>
          <w:color w:val="000000"/>
          <w:sz w:val="24"/>
          <w:szCs w:val="24"/>
        </w:rPr>
      </w:pPr>
    </w:p>
    <w:p w14:paraId="7EDB5D75" w14:textId="77777777" w:rsidR="00D636FD" w:rsidRDefault="0060763F">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p>
    <w:p w14:paraId="409D5CB9" w14:textId="77777777" w:rsidR="00D636FD" w:rsidRDefault="0060763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                                                    ТЕНДЕРНА ДОКУМЕНТАЦІЯ</w:t>
      </w:r>
    </w:p>
    <w:p w14:paraId="170BFB5D" w14:textId="77777777" w:rsidR="00A02BFA" w:rsidRPr="00CA2474" w:rsidRDefault="00A02BFA" w:rsidP="00A02BFA">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 процедурі</w:t>
      </w:r>
      <w:r>
        <w:rPr>
          <w:rFonts w:ascii="Times New Roman" w:eastAsia="Times New Roman" w:hAnsi="Times New Roman" w:cs="Times New Roman"/>
          <w:b/>
          <w:color w:val="000000"/>
          <w:sz w:val="24"/>
          <w:szCs w:val="24"/>
        </w:rPr>
        <w:t xml:space="preserve"> ВІДКРИТІ ТОРГИ </w:t>
      </w:r>
      <w:r w:rsidRPr="00CA2474">
        <w:rPr>
          <w:rFonts w:ascii="Times New Roman" w:eastAsia="Times New Roman" w:hAnsi="Times New Roman" w:cs="Times New Roman"/>
          <w:b/>
          <w:sz w:val="24"/>
          <w:szCs w:val="24"/>
        </w:rPr>
        <w:t>(з особливостями)</w:t>
      </w:r>
    </w:p>
    <w:p w14:paraId="41B6CD64" w14:textId="0F9E8592" w:rsidR="00A02BFA" w:rsidRPr="002A74C0" w:rsidRDefault="00A02BFA" w:rsidP="00A02BFA">
      <w:pPr>
        <w:spacing w:before="240"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 xml:space="preserve">на закупівлю </w:t>
      </w:r>
      <w:r w:rsidR="002A74C0">
        <w:rPr>
          <w:rFonts w:ascii="Times New Roman" w:eastAsia="Times New Roman" w:hAnsi="Times New Roman" w:cs="Times New Roman"/>
          <w:b/>
          <w:sz w:val="24"/>
          <w:szCs w:val="24"/>
        </w:rPr>
        <w:t>Послуг</w:t>
      </w:r>
    </w:p>
    <w:p w14:paraId="1CF24E6C" w14:textId="77777777" w:rsidR="00A02BFA" w:rsidRPr="005F242C" w:rsidRDefault="00A02BFA" w:rsidP="00A02BFA">
      <w:pPr>
        <w:spacing w:before="240" w:after="0" w:line="240" w:lineRule="auto"/>
        <w:jc w:val="center"/>
        <w:rPr>
          <w:rFonts w:ascii="Times New Roman" w:eastAsia="Times New Roman" w:hAnsi="Times New Roman" w:cs="Times New Roman"/>
          <w:b/>
          <w:i/>
          <w:sz w:val="24"/>
          <w:szCs w:val="24"/>
        </w:rPr>
      </w:pPr>
      <w:r w:rsidRPr="005F242C">
        <w:rPr>
          <w:rFonts w:ascii="Times New Roman" w:eastAsia="Times New Roman" w:hAnsi="Times New Roman" w:cs="Times New Roman"/>
          <w:b/>
          <w:i/>
          <w:sz w:val="24"/>
          <w:szCs w:val="24"/>
        </w:rPr>
        <w:t>ПРЕДМЕТ ЗАКУПІВЛІ</w:t>
      </w:r>
    </w:p>
    <w:p w14:paraId="4D488C24" w14:textId="77777777" w:rsidR="008D142E" w:rsidRDefault="008D142E" w:rsidP="008D142E">
      <w:pPr>
        <w:pStyle w:val="a5"/>
        <w:spacing w:after="0" w:line="240" w:lineRule="auto"/>
        <w:jc w:val="both"/>
        <w:rPr>
          <w:rFonts w:ascii="Times New Roman" w:hAnsi="Times New Roman" w:cs="Times New Roman"/>
          <w:sz w:val="24"/>
          <w:szCs w:val="24"/>
          <w:lang w:eastAsia="ar-SA"/>
        </w:rPr>
      </w:pPr>
    </w:p>
    <w:p w14:paraId="596A431E" w14:textId="77777777" w:rsidR="008D142E" w:rsidRDefault="008D142E" w:rsidP="008D142E">
      <w:pPr>
        <w:pStyle w:val="a5"/>
        <w:spacing w:after="0" w:line="240" w:lineRule="auto"/>
        <w:jc w:val="both"/>
        <w:rPr>
          <w:rFonts w:ascii="Times New Roman" w:hAnsi="Times New Roman" w:cs="Times New Roman"/>
          <w:sz w:val="24"/>
          <w:szCs w:val="24"/>
          <w:lang w:eastAsia="ar-SA"/>
        </w:rPr>
      </w:pPr>
    </w:p>
    <w:p w14:paraId="1B62D85F" w14:textId="7545ADCA" w:rsidR="000B1A66" w:rsidRPr="004B67D9" w:rsidRDefault="000B1A66" w:rsidP="000B1A66">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Послуги з</w:t>
      </w:r>
      <w:r w:rsidRPr="004B67D9">
        <w:rPr>
          <w:rFonts w:ascii="Times New Roman" w:eastAsia="Times New Roman" w:hAnsi="Times New Roman" w:cs="Times New Roman"/>
          <w:sz w:val="24"/>
          <w:szCs w:val="24"/>
        </w:rPr>
        <w:t xml:space="preserve"> технічн</w:t>
      </w:r>
      <w:r>
        <w:rPr>
          <w:rFonts w:ascii="Times New Roman" w:eastAsia="Times New Roman" w:hAnsi="Times New Roman" w:cs="Times New Roman"/>
          <w:sz w:val="24"/>
          <w:szCs w:val="24"/>
        </w:rPr>
        <w:t>ого</w:t>
      </w:r>
      <w:r w:rsidRPr="004B67D9">
        <w:rPr>
          <w:rFonts w:ascii="Times New Roman" w:eastAsia="Times New Roman" w:hAnsi="Times New Roman" w:cs="Times New Roman"/>
          <w:sz w:val="24"/>
          <w:szCs w:val="24"/>
        </w:rPr>
        <w:t xml:space="preserve"> обслуговування систем вентиляції, кондиціонування та автоматизації вентиляційних установок (Код ДК: 021:2015 </w:t>
      </w:r>
      <w:r w:rsidRPr="000B1A66">
        <w:rPr>
          <w:rFonts w:ascii="Times New Roman" w:eastAsia="Times New Roman" w:hAnsi="Times New Roman" w:cs="Times New Roman"/>
          <w:sz w:val="24"/>
          <w:szCs w:val="24"/>
        </w:rPr>
        <w:t>50730000-1</w:t>
      </w:r>
      <w:r w:rsidR="00560683">
        <w:rPr>
          <w:rFonts w:ascii="Times New Roman" w:eastAsia="Times New Roman" w:hAnsi="Times New Roman" w:cs="Times New Roman"/>
          <w:sz w:val="24"/>
          <w:szCs w:val="24"/>
        </w:rPr>
        <w:t xml:space="preserve"> </w:t>
      </w:r>
      <w:r w:rsidRPr="000B1A66">
        <w:rPr>
          <w:rFonts w:ascii="Times New Roman" w:eastAsia="Times New Roman" w:hAnsi="Times New Roman" w:cs="Times New Roman"/>
          <w:sz w:val="24"/>
          <w:szCs w:val="24"/>
        </w:rPr>
        <w:t>- Послуги з ремонту і технічного обслуговування охолоджувальних установок</w:t>
      </w:r>
      <w:r w:rsidRPr="004B67D9">
        <w:rPr>
          <w:rFonts w:ascii="Times New Roman" w:eastAsia="Times New Roman" w:hAnsi="Times New Roman" w:cs="Times New Roman"/>
          <w:sz w:val="24"/>
          <w:szCs w:val="24"/>
        </w:rPr>
        <w:t>)</w:t>
      </w:r>
    </w:p>
    <w:p w14:paraId="60408C9D" w14:textId="77777777" w:rsidR="002A74C0" w:rsidRDefault="002A74C0" w:rsidP="002A74C0">
      <w:pPr>
        <w:spacing w:before="240" w:after="0" w:line="240" w:lineRule="auto"/>
        <w:jc w:val="center"/>
        <w:rPr>
          <w:rFonts w:ascii="Times New Roman" w:eastAsia="Times New Roman" w:hAnsi="Times New Roman" w:cs="Times New Roman"/>
          <w:sz w:val="24"/>
          <w:szCs w:val="24"/>
          <w:u w:val="single"/>
        </w:rPr>
      </w:pPr>
    </w:p>
    <w:p w14:paraId="074E2039" w14:textId="77777777" w:rsidR="000B1A66" w:rsidRPr="00B542D4" w:rsidRDefault="000B1A66" w:rsidP="002A74C0">
      <w:pPr>
        <w:spacing w:before="240" w:after="0" w:line="240" w:lineRule="auto"/>
        <w:jc w:val="center"/>
        <w:rPr>
          <w:rFonts w:ascii="Times New Roman" w:eastAsia="Times New Roman" w:hAnsi="Times New Roman" w:cs="Times New Roman"/>
          <w:sz w:val="24"/>
          <w:szCs w:val="24"/>
          <w:u w:val="single"/>
        </w:rPr>
      </w:pPr>
    </w:p>
    <w:p w14:paraId="765731E6" w14:textId="0A223B34" w:rsidR="00A02BFA" w:rsidRDefault="00A02BFA">
      <w:pPr>
        <w:spacing w:before="240" w:after="0" w:line="240" w:lineRule="auto"/>
        <w:rPr>
          <w:rFonts w:ascii="Times New Roman" w:eastAsia="Times New Roman" w:hAnsi="Times New Roman" w:cs="Times New Roman"/>
          <w:sz w:val="24"/>
          <w:szCs w:val="24"/>
        </w:rPr>
      </w:pPr>
    </w:p>
    <w:p w14:paraId="5E4601BF" w14:textId="3EBDDDA5" w:rsidR="00A02BFA" w:rsidRDefault="00A02BFA">
      <w:pPr>
        <w:spacing w:before="240" w:after="0" w:line="240" w:lineRule="auto"/>
        <w:rPr>
          <w:rFonts w:ascii="Times New Roman" w:eastAsia="Times New Roman" w:hAnsi="Times New Roman" w:cs="Times New Roman"/>
          <w:sz w:val="24"/>
          <w:szCs w:val="24"/>
        </w:rPr>
      </w:pPr>
    </w:p>
    <w:p w14:paraId="14ECD3F1" w14:textId="5C8B8596" w:rsidR="00A02BFA" w:rsidRDefault="00A02BFA">
      <w:pPr>
        <w:spacing w:before="240" w:after="0" w:line="240" w:lineRule="auto"/>
        <w:rPr>
          <w:rFonts w:ascii="Times New Roman" w:eastAsia="Times New Roman" w:hAnsi="Times New Roman" w:cs="Times New Roman"/>
          <w:sz w:val="24"/>
          <w:szCs w:val="24"/>
        </w:rPr>
      </w:pPr>
    </w:p>
    <w:p w14:paraId="6F90BECE" w14:textId="1EF4D395" w:rsidR="00A02BFA" w:rsidRDefault="00A02BFA">
      <w:pPr>
        <w:spacing w:before="240" w:after="0" w:line="240" w:lineRule="auto"/>
        <w:rPr>
          <w:rFonts w:ascii="Times New Roman" w:eastAsia="Times New Roman" w:hAnsi="Times New Roman" w:cs="Times New Roman"/>
          <w:sz w:val="24"/>
          <w:szCs w:val="24"/>
        </w:rPr>
      </w:pPr>
    </w:p>
    <w:p w14:paraId="3165C097" w14:textId="279A22F2" w:rsidR="00A02BFA" w:rsidRDefault="00A02BFA">
      <w:pPr>
        <w:spacing w:before="240" w:after="0" w:line="240" w:lineRule="auto"/>
        <w:rPr>
          <w:rFonts w:ascii="Times New Roman" w:eastAsia="Times New Roman" w:hAnsi="Times New Roman" w:cs="Times New Roman"/>
          <w:sz w:val="24"/>
          <w:szCs w:val="24"/>
        </w:rPr>
      </w:pPr>
    </w:p>
    <w:p w14:paraId="5F3B5955" w14:textId="02DEED4C" w:rsidR="00A02BFA" w:rsidRDefault="00A02BFA">
      <w:pPr>
        <w:spacing w:before="240" w:after="0" w:line="240" w:lineRule="auto"/>
        <w:rPr>
          <w:rFonts w:ascii="Times New Roman" w:eastAsia="Times New Roman" w:hAnsi="Times New Roman" w:cs="Times New Roman"/>
          <w:sz w:val="24"/>
          <w:szCs w:val="24"/>
        </w:rPr>
      </w:pPr>
    </w:p>
    <w:p w14:paraId="3D4220CD" w14:textId="2CF1280D" w:rsidR="00A02BFA" w:rsidRDefault="00A02BFA">
      <w:pPr>
        <w:spacing w:before="240" w:after="0" w:line="240" w:lineRule="auto"/>
        <w:rPr>
          <w:rFonts w:ascii="Times New Roman" w:eastAsia="Times New Roman" w:hAnsi="Times New Roman" w:cs="Times New Roman"/>
          <w:sz w:val="24"/>
          <w:szCs w:val="24"/>
        </w:rPr>
      </w:pPr>
    </w:p>
    <w:p w14:paraId="2B420F94" w14:textId="77777777" w:rsidR="0095292E" w:rsidRDefault="0095292E">
      <w:pPr>
        <w:spacing w:before="240" w:after="0" w:line="240" w:lineRule="auto"/>
        <w:rPr>
          <w:rFonts w:ascii="Times New Roman" w:eastAsia="Times New Roman" w:hAnsi="Times New Roman" w:cs="Times New Roman"/>
          <w:sz w:val="24"/>
          <w:szCs w:val="24"/>
        </w:rPr>
      </w:pPr>
    </w:p>
    <w:p w14:paraId="5022C12A" w14:textId="72EFE1FF" w:rsidR="00A02BFA" w:rsidRDefault="00A02BFA">
      <w:pPr>
        <w:spacing w:before="240" w:after="0" w:line="240" w:lineRule="auto"/>
        <w:rPr>
          <w:rFonts w:ascii="Times New Roman" w:eastAsia="Times New Roman" w:hAnsi="Times New Roman" w:cs="Times New Roman"/>
          <w:sz w:val="24"/>
          <w:szCs w:val="24"/>
        </w:rPr>
      </w:pPr>
    </w:p>
    <w:p w14:paraId="77BDEC31" w14:textId="77777777" w:rsidR="000724EC" w:rsidRDefault="000724EC">
      <w:pPr>
        <w:spacing w:before="240" w:after="0" w:line="240" w:lineRule="auto"/>
        <w:rPr>
          <w:rFonts w:ascii="Times New Roman" w:eastAsia="Times New Roman" w:hAnsi="Times New Roman" w:cs="Times New Roman"/>
          <w:sz w:val="24"/>
          <w:szCs w:val="24"/>
        </w:rPr>
      </w:pPr>
    </w:p>
    <w:p w14:paraId="5EBEE2EC" w14:textId="77777777" w:rsidR="00A02BFA" w:rsidRDefault="00A02BFA">
      <w:pPr>
        <w:spacing w:before="240" w:after="0" w:line="240" w:lineRule="auto"/>
        <w:rPr>
          <w:rFonts w:ascii="Times New Roman" w:eastAsia="Times New Roman" w:hAnsi="Times New Roman" w:cs="Times New Roman"/>
          <w:sz w:val="24"/>
          <w:szCs w:val="24"/>
        </w:rPr>
      </w:pPr>
    </w:p>
    <w:p w14:paraId="40B028EF" w14:textId="77777777" w:rsidR="00847C70" w:rsidRDefault="00847C70">
      <w:pPr>
        <w:spacing w:before="240" w:after="0" w:line="240" w:lineRule="auto"/>
        <w:rPr>
          <w:rFonts w:ascii="Times New Roman" w:eastAsia="Times New Roman" w:hAnsi="Times New Roman" w:cs="Times New Roman"/>
          <w:sz w:val="24"/>
          <w:szCs w:val="24"/>
          <w:highlight w:val="yellow"/>
          <w:u w:val="single"/>
        </w:rPr>
      </w:pPr>
      <w:bookmarkStart w:id="1" w:name="_heading=h.d2un1sqfwr47" w:colFirst="0" w:colLast="0"/>
      <w:bookmarkStart w:id="2" w:name="_heading=h.522g8ez5ozta" w:colFirst="0" w:colLast="0"/>
      <w:bookmarkStart w:id="3" w:name="_heading=h.qbh6nlcufde1" w:colFirst="0" w:colLast="0"/>
      <w:bookmarkEnd w:id="1"/>
      <w:bookmarkEnd w:id="2"/>
      <w:bookmarkEnd w:id="3"/>
    </w:p>
    <w:p w14:paraId="6E61B0C1" w14:textId="5ED8487C" w:rsidR="00D636FD" w:rsidRPr="00A02BFA" w:rsidRDefault="00A02BFA" w:rsidP="00A02BFA">
      <w:pPr>
        <w:spacing w:after="0" w:line="240" w:lineRule="auto"/>
        <w:jc w:val="center"/>
        <w:rPr>
          <w:rFonts w:ascii="Times New Roman" w:eastAsia="Times New Roman" w:hAnsi="Times New Roman" w:cs="Times New Roman"/>
          <w:iCs/>
          <w:sz w:val="24"/>
          <w:szCs w:val="24"/>
        </w:rPr>
      </w:pPr>
      <w:bookmarkStart w:id="4" w:name="_heading=h.9n04c6o23qkv" w:colFirst="0" w:colLast="0"/>
      <w:bookmarkEnd w:id="4"/>
      <w:r w:rsidRPr="005A199F">
        <w:rPr>
          <w:rFonts w:ascii="Times New Roman" w:eastAsia="Times New Roman" w:hAnsi="Times New Roman" w:cs="Times New Roman"/>
          <w:iCs/>
          <w:sz w:val="24"/>
          <w:szCs w:val="24"/>
        </w:rPr>
        <w:t>м.  Київ           202</w:t>
      </w:r>
      <w:r w:rsidR="008D142E">
        <w:rPr>
          <w:rFonts w:ascii="Times New Roman" w:eastAsia="Times New Roman" w:hAnsi="Times New Roman" w:cs="Times New Roman"/>
          <w:iCs/>
          <w:sz w:val="24"/>
          <w:szCs w:val="24"/>
        </w:rPr>
        <w:t>6</w:t>
      </w:r>
      <w:r w:rsidRPr="005A199F">
        <w:rPr>
          <w:rFonts w:ascii="Times New Roman" w:eastAsia="Times New Roman" w:hAnsi="Times New Roman" w:cs="Times New Roman"/>
          <w:iCs/>
          <w:sz w:val="24"/>
          <w:szCs w:val="24"/>
        </w:rPr>
        <w:t xml:space="preserve"> рік</w:t>
      </w:r>
      <w:bookmarkStart w:id="5" w:name="_heading=h.1fob9te" w:colFirst="0" w:colLast="0"/>
      <w:bookmarkEnd w:id="5"/>
    </w:p>
    <w:tbl>
      <w:tblPr>
        <w:tblStyle w:val="af6"/>
        <w:tblW w:w="99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5"/>
        <w:gridCol w:w="2805"/>
        <w:gridCol w:w="6450"/>
      </w:tblGrid>
      <w:tr w:rsidR="00D636FD" w14:paraId="4F29C5A7" w14:textId="77777777">
        <w:trPr>
          <w:trHeight w:val="416"/>
          <w:jc w:val="center"/>
        </w:trPr>
        <w:tc>
          <w:tcPr>
            <w:tcW w:w="705" w:type="dxa"/>
            <w:vAlign w:val="center"/>
          </w:tcPr>
          <w:p w14:paraId="34C6D69F"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p>
        </w:tc>
        <w:tc>
          <w:tcPr>
            <w:tcW w:w="9255" w:type="dxa"/>
            <w:gridSpan w:val="2"/>
            <w:vAlign w:val="center"/>
          </w:tcPr>
          <w:p w14:paraId="4B246B00" w14:textId="77777777" w:rsidR="00D636FD" w:rsidRDefault="0060763F">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Розділ 1. Загальні положення</w:t>
            </w:r>
          </w:p>
        </w:tc>
      </w:tr>
      <w:tr w:rsidR="00D636FD" w14:paraId="26929353" w14:textId="77777777">
        <w:trPr>
          <w:trHeight w:val="411"/>
          <w:jc w:val="center"/>
        </w:trPr>
        <w:tc>
          <w:tcPr>
            <w:tcW w:w="705" w:type="dxa"/>
            <w:vAlign w:val="center"/>
          </w:tcPr>
          <w:p w14:paraId="10906BAA"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05" w:type="dxa"/>
            <w:vAlign w:val="center"/>
          </w:tcPr>
          <w:p w14:paraId="0F7F23FD"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450" w:type="dxa"/>
            <w:vAlign w:val="center"/>
          </w:tcPr>
          <w:p w14:paraId="1B94627A"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D636FD" w14:paraId="008BD2F5" w14:textId="77777777">
        <w:trPr>
          <w:trHeight w:val="1119"/>
          <w:jc w:val="center"/>
        </w:trPr>
        <w:tc>
          <w:tcPr>
            <w:tcW w:w="705" w:type="dxa"/>
          </w:tcPr>
          <w:p w14:paraId="602AA90C"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14:paraId="5FA41FA7"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Терміни, які вживаються в тендерній документації</w:t>
            </w:r>
          </w:p>
        </w:tc>
        <w:tc>
          <w:tcPr>
            <w:tcW w:w="6450" w:type="dxa"/>
          </w:tcPr>
          <w:p w14:paraId="365F31E5" w14:textId="77777777" w:rsidR="00D636FD" w:rsidRDefault="0060763F">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Тендерну д</w:t>
            </w:r>
            <w:r>
              <w:rPr>
                <w:rFonts w:ascii="Times New Roman" w:eastAsia="Times New Roman" w:hAnsi="Times New Roman" w:cs="Times New Roman"/>
                <w:color w:val="000000"/>
                <w:sz w:val="24"/>
                <w:szCs w:val="24"/>
              </w:rPr>
              <w:t xml:space="preserve">окументацію розроблено відповідно до вимог Закону України </w:t>
            </w:r>
            <w:r>
              <w:rPr>
                <w:rFonts w:ascii="Times New Roman" w:eastAsia="Times New Roman" w:hAnsi="Times New Roman" w:cs="Times New Roman"/>
                <w:color w:val="000000"/>
                <w:sz w:val="24"/>
                <w:szCs w:val="24"/>
                <w:highlight w:val="white"/>
              </w:rPr>
              <w:t xml:space="preserve">«Про публічні закупівлі» (далі </w:t>
            </w:r>
            <w:r>
              <w:rPr>
                <w:rFonts w:ascii="Times New Roman" w:eastAsia="Times New Roman" w:hAnsi="Times New Roman" w:cs="Times New Roman"/>
                <w:sz w:val="24"/>
                <w:szCs w:val="24"/>
                <w:highlight w:val="white"/>
              </w:rPr>
              <w:t>—</w:t>
            </w:r>
            <w:r>
              <w:rPr>
                <w:rFonts w:ascii="Times New Roman" w:eastAsia="Times New Roman" w:hAnsi="Times New Roman" w:cs="Times New Roman"/>
                <w:color w:val="000000"/>
                <w:sz w:val="24"/>
                <w:szCs w:val="24"/>
                <w:highlight w:val="white"/>
              </w:rPr>
              <w:t xml:space="preserve"> Закон)</w:t>
            </w:r>
            <w:r>
              <w:rPr>
                <w:rFonts w:ascii="Times New Roman" w:eastAsia="Times New Roman" w:hAnsi="Times New Roman" w:cs="Times New Roman"/>
                <w:sz w:val="24"/>
                <w:szCs w:val="24"/>
                <w:highlight w:val="white"/>
              </w:rPr>
              <w:t xml:space="preserve"> та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Кабміну від 12.10.2022 № 1178 (із змінами й доповненнями) (далі — Особливості / Постанова № 1178).</w:t>
            </w:r>
          </w:p>
          <w:p w14:paraId="7D09EB10" w14:textId="77777777" w:rsidR="00D636FD" w:rsidRDefault="0060763F">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Терміни, які використовуються в цій документації, вживаються у значенні, наведеному в Законі та </w:t>
            </w:r>
            <w:r>
              <w:rPr>
                <w:rFonts w:ascii="Times New Roman" w:eastAsia="Times New Roman" w:hAnsi="Times New Roman" w:cs="Times New Roman"/>
                <w:sz w:val="24"/>
                <w:szCs w:val="24"/>
              </w:rPr>
              <w:t>Особливостях.</w:t>
            </w:r>
          </w:p>
        </w:tc>
      </w:tr>
      <w:tr w:rsidR="00D636FD" w14:paraId="2716C9F3" w14:textId="77777777">
        <w:trPr>
          <w:trHeight w:val="615"/>
          <w:jc w:val="center"/>
        </w:trPr>
        <w:tc>
          <w:tcPr>
            <w:tcW w:w="705" w:type="dxa"/>
          </w:tcPr>
          <w:p w14:paraId="0F28A426"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05" w:type="dxa"/>
          </w:tcPr>
          <w:p w14:paraId="252E008D"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Інформація про замовника торгів</w:t>
            </w:r>
          </w:p>
        </w:tc>
        <w:tc>
          <w:tcPr>
            <w:tcW w:w="6450" w:type="dxa"/>
          </w:tcPr>
          <w:p w14:paraId="70D7EFC8" w14:textId="77777777" w:rsidR="00D636FD" w:rsidRDefault="0060763F">
            <w:pPr>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p>
        </w:tc>
      </w:tr>
      <w:tr w:rsidR="00D636FD" w14:paraId="5816F57F" w14:textId="77777777">
        <w:trPr>
          <w:trHeight w:val="285"/>
          <w:jc w:val="center"/>
        </w:trPr>
        <w:tc>
          <w:tcPr>
            <w:tcW w:w="705" w:type="dxa"/>
          </w:tcPr>
          <w:p w14:paraId="304E3BEE"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2.1</w:t>
            </w:r>
          </w:p>
        </w:tc>
        <w:tc>
          <w:tcPr>
            <w:tcW w:w="2805" w:type="dxa"/>
          </w:tcPr>
          <w:p w14:paraId="445DEC55"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повне найменування</w:t>
            </w:r>
          </w:p>
        </w:tc>
        <w:tc>
          <w:tcPr>
            <w:tcW w:w="6450" w:type="dxa"/>
          </w:tcPr>
          <w:p w14:paraId="62404EAC" w14:textId="5DB7444A" w:rsidR="00D636FD" w:rsidRDefault="00A02BFA">
            <w:pPr>
              <w:jc w:val="both"/>
              <w:rPr>
                <w:rFonts w:ascii="Times New Roman" w:eastAsia="Times New Roman" w:hAnsi="Times New Roman" w:cs="Times New Roman"/>
                <w:i/>
                <w:sz w:val="24"/>
                <w:szCs w:val="24"/>
              </w:rPr>
            </w:pPr>
            <w:r w:rsidRPr="005C5459">
              <w:rPr>
                <w:rFonts w:ascii="Times New Roman" w:hAnsi="Times New Roman" w:cs="Times New Roman"/>
              </w:rPr>
              <w:t>Київський зоологічний парк загальнодержавного значення</w:t>
            </w:r>
          </w:p>
        </w:tc>
      </w:tr>
      <w:tr w:rsidR="00D636FD" w14:paraId="3B258C67" w14:textId="77777777">
        <w:trPr>
          <w:trHeight w:val="536"/>
          <w:jc w:val="center"/>
        </w:trPr>
        <w:tc>
          <w:tcPr>
            <w:tcW w:w="705" w:type="dxa"/>
          </w:tcPr>
          <w:p w14:paraId="03D50140"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2.2</w:t>
            </w:r>
          </w:p>
        </w:tc>
        <w:tc>
          <w:tcPr>
            <w:tcW w:w="2805" w:type="dxa"/>
          </w:tcPr>
          <w:p w14:paraId="1D9DAE3F"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місцезнаходження</w:t>
            </w:r>
          </w:p>
        </w:tc>
        <w:tc>
          <w:tcPr>
            <w:tcW w:w="6450" w:type="dxa"/>
          </w:tcPr>
          <w:p w14:paraId="453270FE" w14:textId="7828FEA8" w:rsidR="00D636FD" w:rsidRDefault="00A02BFA">
            <w:pPr>
              <w:jc w:val="both"/>
              <w:rPr>
                <w:rFonts w:ascii="Times New Roman" w:eastAsia="Times New Roman" w:hAnsi="Times New Roman" w:cs="Times New Roman"/>
                <w:sz w:val="24"/>
                <w:szCs w:val="24"/>
                <w:highlight w:val="cyan"/>
              </w:rPr>
            </w:pPr>
            <w:r w:rsidRPr="005C5459">
              <w:rPr>
                <w:rFonts w:ascii="Times New Roman" w:hAnsi="Times New Roman" w:cs="Times New Roman"/>
              </w:rPr>
              <w:t>просп. Берестейський, 32 , м. Київ, Україна, 04116</w:t>
            </w:r>
          </w:p>
        </w:tc>
      </w:tr>
      <w:tr w:rsidR="00D636FD" w14:paraId="30F248D0" w14:textId="77777777">
        <w:trPr>
          <w:trHeight w:val="1119"/>
          <w:jc w:val="center"/>
        </w:trPr>
        <w:tc>
          <w:tcPr>
            <w:tcW w:w="705" w:type="dxa"/>
          </w:tcPr>
          <w:p w14:paraId="2A8813E0"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2.3</w:t>
            </w:r>
          </w:p>
        </w:tc>
        <w:tc>
          <w:tcPr>
            <w:tcW w:w="2805" w:type="dxa"/>
          </w:tcPr>
          <w:p w14:paraId="416F44A7"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прізвище, ім’я та по батькові, посада та електронна адреса однієї чи кількох посадових осіб замовника, уповноважених здійснювати зв’язок з учасниками</w:t>
            </w:r>
          </w:p>
        </w:tc>
        <w:tc>
          <w:tcPr>
            <w:tcW w:w="6450" w:type="dxa"/>
          </w:tcPr>
          <w:p w14:paraId="0C0D634E" w14:textId="77777777" w:rsidR="00A02BFA" w:rsidRDefault="00A02BFA" w:rsidP="00A02BFA">
            <w:pPr>
              <w:jc w:val="both"/>
              <w:rPr>
                <w:rFonts w:ascii="Times New Roman" w:hAnsi="Times New Roman" w:cs="Times New Roman"/>
                <w:color w:val="000000"/>
                <w:sz w:val="24"/>
                <w:szCs w:val="24"/>
              </w:rPr>
            </w:pPr>
            <w:r>
              <w:rPr>
                <w:rFonts w:ascii="Times New Roman" w:hAnsi="Times New Roman" w:cs="Times New Roman"/>
                <w:color w:val="000000"/>
                <w:sz w:val="24"/>
                <w:szCs w:val="24"/>
              </w:rPr>
              <w:t>Єрмакова Валентина Георгіївна</w:t>
            </w:r>
            <w:r w:rsidRPr="003A67D4">
              <w:rPr>
                <w:rFonts w:ascii="Times New Roman" w:hAnsi="Times New Roman" w:cs="Times New Roman"/>
                <w:color w:val="000000"/>
                <w:sz w:val="24"/>
                <w:szCs w:val="24"/>
              </w:rPr>
              <w:t xml:space="preserve"> – </w:t>
            </w:r>
            <w:r>
              <w:rPr>
                <w:rFonts w:ascii="Times New Roman" w:hAnsi="Times New Roman" w:cs="Times New Roman"/>
                <w:color w:val="000000"/>
                <w:sz w:val="24"/>
                <w:szCs w:val="24"/>
              </w:rPr>
              <w:t>начальник відділу</w:t>
            </w:r>
            <w:r w:rsidRPr="003A67D4">
              <w:rPr>
                <w:rFonts w:ascii="Times New Roman" w:hAnsi="Times New Roman" w:cs="Times New Roman"/>
                <w:color w:val="000000"/>
                <w:sz w:val="24"/>
                <w:szCs w:val="24"/>
              </w:rPr>
              <w:t xml:space="preserve"> з публічних закупівель, уповноважена особа.</w:t>
            </w:r>
          </w:p>
          <w:p w14:paraId="78A75198" w14:textId="63C9F998" w:rsidR="00A02BFA" w:rsidRPr="002D73DB" w:rsidRDefault="00A02BFA" w:rsidP="00A02BFA">
            <w:pPr>
              <w:jc w:val="both"/>
              <w:rPr>
                <w:rFonts w:ascii="Times New Roman" w:hAnsi="Times New Roman" w:cs="Times New Roman"/>
                <w:color w:val="000000"/>
                <w:sz w:val="24"/>
                <w:szCs w:val="24"/>
              </w:rPr>
            </w:pPr>
            <w:r w:rsidRPr="002D73DB">
              <w:rPr>
                <w:rFonts w:ascii="Times New Roman" w:hAnsi="Times New Roman" w:cs="Times New Roman"/>
                <w:color w:val="000000"/>
                <w:sz w:val="24"/>
                <w:szCs w:val="24"/>
              </w:rPr>
              <w:t xml:space="preserve">телефон (044) </w:t>
            </w:r>
            <w:r w:rsidR="006F55BC">
              <w:rPr>
                <w:rFonts w:ascii="Times New Roman" w:hAnsi="Times New Roman" w:cs="Times New Roman"/>
                <w:color w:val="000000"/>
                <w:sz w:val="24"/>
                <w:szCs w:val="24"/>
              </w:rPr>
              <w:t>344-03-18</w:t>
            </w:r>
          </w:p>
          <w:p w14:paraId="45F21F24" w14:textId="77777777" w:rsidR="00A02BFA" w:rsidRDefault="00A02BFA" w:rsidP="00A02BFA">
            <w:pPr>
              <w:jc w:val="both"/>
              <w:rPr>
                <w:rFonts w:ascii="Times New Roman" w:hAnsi="Times New Roman" w:cs="Times New Roman"/>
                <w:color w:val="000000"/>
                <w:sz w:val="24"/>
                <w:szCs w:val="24"/>
              </w:rPr>
            </w:pPr>
            <w:r w:rsidRPr="002D73DB">
              <w:rPr>
                <w:rFonts w:ascii="Times New Roman" w:hAnsi="Times New Roman" w:cs="Times New Roman"/>
                <w:color w:val="000000"/>
                <w:sz w:val="24"/>
                <w:szCs w:val="24"/>
              </w:rPr>
              <w:t xml:space="preserve">електронна адреса: </w:t>
            </w:r>
            <w:hyperlink r:id="rId8" w:history="1">
              <w:r w:rsidRPr="0044720F">
                <w:rPr>
                  <w:rStyle w:val="a7"/>
                  <w:rFonts w:ascii="Times New Roman" w:hAnsi="Times New Roman" w:cs="Times New Roman"/>
                  <w:sz w:val="24"/>
                  <w:szCs w:val="24"/>
                </w:rPr>
                <w:t>zoo_zakupka@ukr.net</w:t>
              </w:r>
            </w:hyperlink>
          </w:p>
          <w:p w14:paraId="61DE4320" w14:textId="77777777" w:rsidR="00EB4762" w:rsidRDefault="00EB4762">
            <w:pPr>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Pr>
                <w:rFonts w:ascii="Times New Roman" w:hAnsi="Times New Roman" w:cs="Times New Roman"/>
                <w:bCs/>
                <w:sz w:val="24"/>
                <w:szCs w:val="24"/>
              </w:rPr>
              <w:t xml:space="preserve">Поляков Сергій Анатолійович </w:t>
            </w:r>
            <w:r w:rsidRPr="003A67D4">
              <w:rPr>
                <w:rFonts w:ascii="Times New Roman" w:hAnsi="Times New Roman" w:cs="Times New Roman"/>
                <w:color w:val="000000"/>
                <w:sz w:val="24"/>
                <w:szCs w:val="24"/>
              </w:rPr>
              <w:t>–</w:t>
            </w:r>
            <w:r>
              <w:rPr>
                <w:rFonts w:ascii="Times New Roman" w:hAnsi="Times New Roman" w:cs="Times New Roman"/>
                <w:color w:val="000000"/>
                <w:sz w:val="24"/>
                <w:szCs w:val="24"/>
              </w:rPr>
              <w:t xml:space="preserve"> головний інженер</w:t>
            </w:r>
          </w:p>
          <w:p w14:paraId="17F519FA" w14:textId="4474633E" w:rsidR="00D636FD" w:rsidRDefault="00EB4762">
            <w:pPr>
              <w:jc w:val="both"/>
              <w:rPr>
                <w:rFonts w:ascii="Times New Roman" w:eastAsia="Times New Roman" w:hAnsi="Times New Roman" w:cs="Times New Roman"/>
                <w:i/>
                <w:color w:val="FF0000"/>
                <w:sz w:val="24"/>
                <w:szCs w:val="24"/>
                <w:highlight w:val="yellow"/>
              </w:rPr>
            </w:pPr>
            <w:r>
              <w:rPr>
                <w:rFonts w:ascii="Times New Roman" w:hAnsi="Times New Roman" w:cs="Times New Roman"/>
                <w:color w:val="000000"/>
                <w:sz w:val="24"/>
                <w:szCs w:val="24"/>
              </w:rPr>
              <w:t xml:space="preserve">Телефон:и </w:t>
            </w:r>
            <w:r>
              <w:rPr>
                <w:rFonts w:ascii="Times New Roman" w:hAnsi="Times New Roman" w:cs="Times New Roman"/>
                <w:bCs/>
                <w:sz w:val="24"/>
                <w:szCs w:val="24"/>
              </w:rPr>
              <w:t>0952022763</w:t>
            </w:r>
          </w:p>
        </w:tc>
      </w:tr>
      <w:tr w:rsidR="00D636FD" w14:paraId="06DC679C" w14:textId="77777777">
        <w:trPr>
          <w:trHeight w:val="15"/>
          <w:jc w:val="center"/>
        </w:trPr>
        <w:tc>
          <w:tcPr>
            <w:tcW w:w="705" w:type="dxa"/>
          </w:tcPr>
          <w:p w14:paraId="59E027DB"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05" w:type="dxa"/>
          </w:tcPr>
          <w:p w14:paraId="0765E3AA"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Процедура закупівлі</w:t>
            </w:r>
          </w:p>
        </w:tc>
        <w:tc>
          <w:tcPr>
            <w:tcW w:w="6450" w:type="dxa"/>
          </w:tcPr>
          <w:p w14:paraId="6ADBA1D5" w14:textId="77777777" w:rsidR="00D636FD" w:rsidRDefault="0060763F">
            <w:pPr>
              <w:jc w:val="both"/>
              <w:rPr>
                <w:rFonts w:ascii="Times New Roman" w:eastAsia="Times New Roman" w:hAnsi="Times New Roman" w:cs="Times New Roman"/>
                <w:color w:val="4A86E8"/>
                <w:sz w:val="24"/>
                <w:szCs w:val="24"/>
              </w:rPr>
            </w:pPr>
            <w:r>
              <w:rPr>
                <w:rFonts w:ascii="Times New Roman" w:eastAsia="Times New Roman" w:hAnsi="Times New Roman" w:cs="Times New Roman"/>
                <w:color w:val="000000"/>
                <w:sz w:val="24"/>
                <w:szCs w:val="24"/>
              </w:rPr>
              <w:t xml:space="preserve">відкриті </w:t>
            </w:r>
            <w:r w:rsidRPr="006F55BC">
              <w:rPr>
                <w:rFonts w:ascii="Times New Roman" w:eastAsia="Times New Roman" w:hAnsi="Times New Roman" w:cs="Times New Roman"/>
                <w:sz w:val="24"/>
                <w:szCs w:val="24"/>
              </w:rPr>
              <w:t>торги (з особливостями)</w:t>
            </w:r>
          </w:p>
        </w:tc>
      </w:tr>
      <w:tr w:rsidR="00D636FD" w14:paraId="6DE753F3" w14:textId="77777777">
        <w:trPr>
          <w:trHeight w:val="240"/>
          <w:jc w:val="center"/>
        </w:trPr>
        <w:tc>
          <w:tcPr>
            <w:tcW w:w="705" w:type="dxa"/>
          </w:tcPr>
          <w:p w14:paraId="507F8FA2"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05" w:type="dxa"/>
          </w:tcPr>
          <w:p w14:paraId="48B60A06"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Інформація про предмет закупівлі</w:t>
            </w:r>
          </w:p>
        </w:tc>
        <w:tc>
          <w:tcPr>
            <w:tcW w:w="6450" w:type="dxa"/>
          </w:tcPr>
          <w:p w14:paraId="0AAB6FA9" w14:textId="77777777" w:rsidR="00D636FD" w:rsidRDefault="0060763F">
            <w:pPr>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4"/>
                <w:szCs w:val="24"/>
              </w:rPr>
              <w:t> </w:t>
            </w:r>
          </w:p>
        </w:tc>
      </w:tr>
      <w:tr w:rsidR="00D636FD" w14:paraId="65615A7F" w14:textId="77777777">
        <w:trPr>
          <w:jc w:val="center"/>
        </w:trPr>
        <w:tc>
          <w:tcPr>
            <w:tcW w:w="705" w:type="dxa"/>
          </w:tcPr>
          <w:p w14:paraId="5E8C7BE6" w14:textId="77777777" w:rsidR="00D636FD" w:rsidRDefault="0060763F">
            <w:pPr>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4.1</w:t>
            </w:r>
          </w:p>
        </w:tc>
        <w:tc>
          <w:tcPr>
            <w:tcW w:w="2805" w:type="dxa"/>
          </w:tcPr>
          <w:p w14:paraId="4E7A12AD" w14:textId="77777777" w:rsidR="00D636FD" w:rsidRDefault="0060763F">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назва предмета закупівлі</w:t>
            </w:r>
          </w:p>
        </w:tc>
        <w:tc>
          <w:tcPr>
            <w:tcW w:w="6450" w:type="dxa"/>
          </w:tcPr>
          <w:p w14:paraId="74A2D883" w14:textId="77777777" w:rsidR="000B1A66" w:rsidRPr="004B67D9" w:rsidRDefault="000B1A66" w:rsidP="000B1A66">
            <w:pPr>
              <w:spacing w:before="2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Послуги з</w:t>
            </w:r>
            <w:r w:rsidRPr="004B67D9">
              <w:rPr>
                <w:rFonts w:ascii="Times New Roman" w:eastAsia="Times New Roman" w:hAnsi="Times New Roman" w:cs="Times New Roman"/>
                <w:sz w:val="24"/>
                <w:szCs w:val="24"/>
              </w:rPr>
              <w:t xml:space="preserve"> технічн</w:t>
            </w:r>
            <w:r>
              <w:rPr>
                <w:rFonts w:ascii="Times New Roman" w:eastAsia="Times New Roman" w:hAnsi="Times New Roman" w:cs="Times New Roman"/>
                <w:sz w:val="24"/>
                <w:szCs w:val="24"/>
              </w:rPr>
              <w:t>ого</w:t>
            </w:r>
            <w:r w:rsidRPr="004B67D9">
              <w:rPr>
                <w:rFonts w:ascii="Times New Roman" w:eastAsia="Times New Roman" w:hAnsi="Times New Roman" w:cs="Times New Roman"/>
                <w:sz w:val="24"/>
                <w:szCs w:val="24"/>
              </w:rPr>
              <w:t xml:space="preserve"> обслуговування систем вентиляції, кондиціонування та автоматизації вентиляційних установок (Код ДК: 021:2015 </w:t>
            </w:r>
            <w:r w:rsidRPr="000B1A66">
              <w:rPr>
                <w:rFonts w:ascii="Times New Roman" w:eastAsia="Times New Roman" w:hAnsi="Times New Roman" w:cs="Times New Roman"/>
                <w:sz w:val="24"/>
                <w:szCs w:val="24"/>
              </w:rPr>
              <w:t>50730000-1 - Послуги з ремонту і технічного обслуговування охолоджувальних установок</w:t>
            </w:r>
            <w:r w:rsidRPr="004B67D9">
              <w:rPr>
                <w:rFonts w:ascii="Times New Roman" w:eastAsia="Times New Roman" w:hAnsi="Times New Roman" w:cs="Times New Roman"/>
                <w:sz w:val="24"/>
                <w:szCs w:val="24"/>
              </w:rPr>
              <w:t>)</w:t>
            </w:r>
          </w:p>
          <w:p w14:paraId="3C2B54CF" w14:textId="15D3AD0F" w:rsidR="00D636FD" w:rsidRPr="000724EC" w:rsidRDefault="00D636FD" w:rsidP="000B1A66">
            <w:pPr>
              <w:rPr>
                <w:rFonts w:ascii="Times New Roman" w:eastAsia="Times New Roman" w:hAnsi="Times New Roman" w:cs="Times New Roman"/>
                <w:sz w:val="24"/>
                <w:szCs w:val="24"/>
              </w:rPr>
            </w:pPr>
          </w:p>
        </w:tc>
      </w:tr>
      <w:tr w:rsidR="00D636FD" w14:paraId="4FC2429D" w14:textId="77777777">
        <w:trPr>
          <w:trHeight w:val="1119"/>
          <w:jc w:val="center"/>
        </w:trPr>
        <w:tc>
          <w:tcPr>
            <w:tcW w:w="705" w:type="dxa"/>
          </w:tcPr>
          <w:p w14:paraId="62D9970C" w14:textId="77777777" w:rsidR="00D636FD" w:rsidRDefault="0060763F">
            <w:pPr>
              <w:widowControl w:val="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w:t>
            </w:r>
          </w:p>
        </w:tc>
        <w:tc>
          <w:tcPr>
            <w:tcW w:w="2805" w:type="dxa"/>
          </w:tcPr>
          <w:p w14:paraId="50848A30" w14:textId="77777777" w:rsidR="00D636FD" w:rsidRDefault="0060763F">
            <w:pPr>
              <w:widowControl w:val="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опис окремої частини або частин предмета закупівлі (лота), щодо яких можуть бути подані тендерні пропозиції</w:t>
            </w:r>
          </w:p>
        </w:tc>
        <w:tc>
          <w:tcPr>
            <w:tcW w:w="6450" w:type="dxa"/>
          </w:tcPr>
          <w:p w14:paraId="07B643AF" w14:textId="77777777" w:rsidR="00D636FD" w:rsidRDefault="0060763F">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Закупівля здійснюється щодо предмет</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закупівлі в цілому.</w:t>
            </w:r>
          </w:p>
          <w:p w14:paraId="5A8231ED" w14:textId="77777777" w:rsidR="00D636FD" w:rsidRDefault="00D636FD" w:rsidP="006F55BC">
            <w:pPr>
              <w:widowControl w:val="0"/>
              <w:ind w:right="120"/>
              <w:jc w:val="both"/>
              <w:rPr>
                <w:rFonts w:ascii="Times New Roman" w:eastAsia="Times New Roman" w:hAnsi="Times New Roman" w:cs="Times New Roman"/>
                <w:i/>
                <w:color w:val="FF0000"/>
                <w:sz w:val="24"/>
                <w:szCs w:val="24"/>
                <w:highlight w:val="yellow"/>
              </w:rPr>
            </w:pPr>
          </w:p>
        </w:tc>
      </w:tr>
      <w:tr w:rsidR="00D636FD" w14:paraId="2DE856A6" w14:textId="77777777">
        <w:trPr>
          <w:trHeight w:val="1119"/>
          <w:jc w:val="center"/>
        </w:trPr>
        <w:tc>
          <w:tcPr>
            <w:tcW w:w="705" w:type="dxa"/>
          </w:tcPr>
          <w:p w14:paraId="6A8261FD"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4.3</w:t>
            </w:r>
          </w:p>
        </w:tc>
        <w:tc>
          <w:tcPr>
            <w:tcW w:w="2805" w:type="dxa"/>
          </w:tcPr>
          <w:p w14:paraId="61A9C53C" w14:textId="7A8DEDB5" w:rsidR="00D636FD" w:rsidRDefault="002A74C0" w:rsidP="002A74C0">
            <w:pPr>
              <w:widowControl w:val="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Обсяг надання послуг</w:t>
            </w:r>
            <w:r w:rsidR="0060763F" w:rsidRPr="006F55BC">
              <w:rPr>
                <w:rFonts w:ascii="Times New Roman" w:eastAsia="Times New Roman" w:hAnsi="Times New Roman" w:cs="Times New Roman"/>
                <w:color w:val="000000"/>
                <w:sz w:val="24"/>
                <w:szCs w:val="24"/>
              </w:rPr>
              <w:t xml:space="preserve"> </w:t>
            </w:r>
          </w:p>
        </w:tc>
        <w:tc>
          <w:tcPr>
            <w:tcW w:w="6450" w:type="dxa"/>
          </w:tcPr>
          <w:p w14:paraId="7B7DED79" w14:textId="0CF62D70" w:rsidR="00D636FD" w:rsidRPr="006F55BC" w:rsidRDefault="002A74C0">
            <w:pPr>
              <w:widowControl w:val="0"/>
              <w:ind w:right="120"/>
              <w:jc w:val="both"/>
              <w:rPr>
                <w:rFonts w:ascii="Times New Roman" w:eastAsia="Times New Roman" w:hAnsi="Times New Roman" w:cs="Times New Roman"/>
                <w:i/>
                <w:color w:val="4A86E8"/>
                <w:sz w:val="28"/>
                <w:szCs w:val="28"/>
              </w:rPr>
            </w:pPr>
            <w:r>
              <w:rPr>
                <w:rFonts w:ascii="Times New Roman" w:eastAsia="Times New Roman" w:hAnsi="Times New Roman" w:cs="Times New Roman"/>
                <w:color w:val="000000"/>
                <w:sz w:val="24"/>
                <w:szCs w:val="24"/>
              </w:rPr>
              <w:t>Обсяг</w:t>
            </w:r>
            <w:r w:rsidR="0060763F" w:rsidRPr="006F55BC">
              <w:rPr>
                <w:rFonts w:ascii="Times New Roman" w:eastAsia="Times New Roman" w:hAnsi="Times New Roman" w:cs="Times New Roman"/>
                <w:color w:val="000000"/>
                <w:sz w:val="24"/>
                <w:szCs w:val="24"/>
              </w:rPr>
              <w:t xml:space="preserve">: </w:t>
            </w:r>
            <w:r w:rsidR="00A65BAB">
              <w:rPr>
                <w:rFonts w:ascii="Times New Roman" w:eastAsia="Times New Roman" w:hAnsi="Times New Roman" w:cs="Times New Roman"/>
                <w:iCs/>
                <w:sz w:val="24"/>
                <w:szCs w:val="24"/>
              </w:rPr>
              <w:t>згідно додатку 2</w:t>
            </w:r>
            <w:r w:rsidR="0060763F" w:rsidRPr="006F55BC">
              <w:rPr>
                <w:rFonts w:ascii="Times New Roman" w:eastAsia="Times New Roman" w:hAnsi="Times New Roman" w:cs="Times New Roman"/>
                <w:sz w:val="24"/>
                <w:szCs w:val="24"/>
              </w:rPr>
              <w:t xml:space="preserve"> </w:t>
            </w:r>
          </w:p>
          <w:p w14:paraId="6970F809" w14:textId="5B39E75F" w:rsidR="00D636FD" w:rsidRDefault="00D636FD">
            <w:pPr>
              <w:widowControl w:val="0"/>
              <w:ind w:right="120"/>
              <w:jc w:val="both"/>
              <w:rPr>
                <w:rFonts w:ascii="Times New Roman" w:eastAsia="Times New Roman" w:hAnsi="Times New Roman" w:cs="Times New Roman"/>
                <w:i/>
                <w:color w:val="4A86E8"/>
                <w:sz w:val="24"/>
                <w:szCs w:val="24"/>
                <w:highlight w:val="white"/>
              </w:rPr>
            </w:pPr>
          </w:p>
        </w:tc>
      </w:tr>
      <w:tr w:rsidR="00D636FD" w14:paraId="1F737363" w14:textId="77777777">
        <w:trPr>
          <w:trHeight w:val="645"/>
          <w:jc w:val="center"/>
        </w:trPr>
        <w:tc>
          <w:tcPr>
            <w:tcW w:w="705" w:type="dxa"/>
          </w:tcPr>
          <w:p w14:paraId="4550EEED"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4.4</w:t>
            </w:r>
          </w:p>
        </w:tc>
        <w:tc>
          <w:tcPr>
            <w:tcW w:w="2805" w:type="dxa"/>
          </w:tcPr>
          <w:p w14:paraId="4CEAE505"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строки поставки товарів, виконання робіт, надання послуг</w:t>
            </w:r>
          </w:p>
        </w:tc>
        <w:tc>
          <w:tcPr>
            <w:tcW w:w="6450" w:type="dxa"/>
          </w:tcPr>
          <w:p w14:paraId="6A60D25F" w14:textId="01ABEE75" w:rsidR="00D636FD" w:rsidRDefault="0056115C">
            <w:pPr>
              <w:widowControl w:val="0"/>
              <w:rPr>
                <w:rFonts w:ascii="Times New Roman" w:eastAsia="Times New Roman" w:hAnsi="Times New Roman" w:cs="Times New Roman"/>
                <w:sz w:val="24"/>
                <w:szCs w:val="24"/>
                <w:highlight w:val="cyan"/>
              </w:rPr>
            </w:pPr>
            <w:bookmarkStart w:id="6" w:name="_Hlk222149963"/>
            <w:r w:rsidRPr="000B1A66">
              <w:rPr>
                <w:rFonts w:ascii="Times New Roman" w:eastAsia="Times New Roman" w:hAnsi="Times New Roman" w:cs="Times New Roman"/>
                <w:color w:val="000000"/>
                <w:sz w:val="24"/>
                <w:szCs w:val="24"/>
              </w:rPr>
              <w:t xml:space="preserve">протягом </w:t>
            </w:r>
            <w:bookmarkEnd w:id="6"/>
            <w:r w:rsidR="000B1A66" w:rsidRPr="000B1A66">
              <w:rPr>
                <w:rFonts w:ascii="Times New Roman" w:eastAsia="Times New Roman" w:hAnsi="Times New Roman" w:cs="Times New Roman"/>
                <w:color w:val="000000"/>
                <w:sz w:val="24"/>
                <w:szCs w:val="24"/>
              </w:rPr>
              <w:t>2026 року</w:t>
            </w:r>
          </w:p>
        </w:tc>
      </w:tr>
      <w:tr w:rsidR="00D636FD" w14:paraId="751FDDE5" w14:textId="77777777">
        <w:trPr>
          <w:trHeight w:val="841"/>
          <w:jc w:val="center"/>
        </w:trPr>
        <w:tc>
          <w:tcPr>
            <w:tcW w:w="705" w:type="dxa"/>
          </w:tcPr>
          <w:p w14:paraId="2B1E4D85"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2805" w:type="dxa"/>
          </w:tcPr>
          <w:p w14:paraId="4490B5C4"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Недискримінація учасників</w:t>
            </w:r>
            <w:r>
              <w:rPr>
                <w:rFonts w:ascii="Times New Roman" w:eastAsia="Times New Roman" w:hAnsi="Times New Roman" w:cs="Times New Roman"/>
              </w:rPr>
              <w:t xml:space="preserve"> </w:t>
            </w:r>
          </w:p>
        </w:tc>
        <w:tc>
          <w:tcPr>
            <w:tcW w:w="6450" w:type="dxa"/>
          </w:tcPr>
          <w:p w14:paraId="7E9A00DB" w14:textId="77777777" w:rsidR="00D636FD" w:rsidRDefault="0060763F">
            <w:pPr>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D636FD" w14:paraId="11EF07C5" w14:textId="77777777">
        <w:trPr>
          <w:trHeight w:val="1119"/>
          <w:jc w:val="center"/>
        </w:trPr>
        <w:tc>
          <w:tcPr>
            <w:tcW w:w="705" w:type="dxa"/>
          </w:tcPr>
          <w:p w14:paraId="6290A2A2"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2805" w:type="dxa"/>
          </w:tcPr>
          <w:p w14:paraId="61BC1836"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Валюта, у якій повинна бути зазначена ціна тендерної пропозиції</w:t>
            </w:r>
            <w:r>
              <w:rPr>
                <w:rFonts w:ascii="Times New Roman" w:eastAsia="Times New Roman" w:hAnsi="Times New Roman" w:cs="Times New Roman"/>
              </w:rPr>
              <w:t xml:space="preserve"> </w:t>
            </w:r>
          </w:p>
        </w:tc>
        <w:tc>
          <w:tcPr>
            <w:tcW w:w="6450" w:type="dxa"/>
          </w:tcPr>
          <w:p w14:paraId="07F9B706" w14:textId="77777777" w:rsidR="00D636FD" w:rsidRDefault="0060763F">
            <w:pPr>
              <w:widowControl w:val="0"/>
              <w:ind w:right="14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Валютою тендерної пропозиції є гривня.</w:t>
            </w:r>
            <w:r>
              <w:rPr>
                <w:rFonts w:ascii="Times New Roman" w:eastAsia="Times New Roman" w:hAnsi="Times New Roman" w:cs="Times New Roman"/>
              </w:rPr>
              <w:t xml:space="preserve"> </w:t>
            </w:r>
            <w:r>
              <w:rPr>
                <w:rFonts w:ascii="Times New Roman" w:eastAsia="Times New Roman" w:hAnsi="Times New Roman" w:cs="Times New Roman"/>
                <w:b/>
                <w:i/>
                <w:color w:val="000000"/>
                <w:sz w:val="24"/>
                <w:szCs w:val="24"/>
              </w:rPr>
              <w:t>У разі якщо учасником процедури закупівлі є нерезидент</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такий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часник зазначає ціну пропозиції в електронній системі закупівель у валюті – гривня.</w:t>
            </w:r>
          </w:p>
        </w:tc>
      </w:tr>
      <w:tr w:rsidR="00D636FD" w14:paraId="2D8E6EB0" w14:textId="77777777">
        <w:trPr>
          <w:trHeight w:val="1119"/>
          <w:jc w:val="center"/>
        </w:trPr>
        <w:tc>
          <w:tcPr>
            <w:tcW w:w="705" w:type="dxa"/>
          </w:tcPr>
          <w:p w14:paraId="1A09D8F3"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7</w:t>
            </w:r>
          </w:p>
        </w:tc>
        <w:tc>
          <w:tcPr>
            <w:tcW w:w="2805" w:type="dxa"/>
          </w:tcPr>
          <w:p w14:paraId="06D4A797"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Мова (мови), якою  (якими) повинні бути  складені тендерні пропозиції</w:t>
            </w:r>
          </w:p>
        </w:tc>
        <w:tc>
          <w:tcPr>
            <w:tcW w:w="6450" w:type="dxa"/>
          </w:tcPr>
          <w:p w14:paraId="272E0002" w14:textId="77777777" w:rsidR="00D636FD" w:rsidRDefault="0060763F">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Мова тендерної пропозиції – українська.</w:t>
            </w:r>
          </w:p>
          <w:p w14:paraId="2AC31063" w14:textId="77777777" w:rsidR="00D636FD" w:rsidRDefault="0060763F">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Під час проведення процедур закупівель усі документи, що готуються замовником, викладаються українською мовою, а також за рішенням замовника одночасно всі документи можуть мати автентичний переклад </w:t>
            </w:r>
            <w:r>
              <w:rPr>
                <w:rFonts w:ascii="Times New Roman" w:eastAsia="Times New Roman" w:hAnsi="Times New Roman" w:cs="Times New Roman"/>
                <w:sz w:val="24"/>
                <w:szCs w:val="24"/>
              </w:rPr>
              <w:t>іншою мовою</w:t>
            </w:r>
            <w:r>
              <w:rPr>
                <w:rFonts w:ascii="Times New Roman" w:eastAsia="Times New Roman" w:hAnsi="Times New Roman" w:cs="Times New Roman"/>
                <w:color w:val="000000"/>
                <w:sz w:val="24"/>
                <w:szCs w:val="24"/>
              </w:rPr>
              <w:t>. Визначальним є текст, викладений українською мовою.</w:t>
            </w:r>
          </w:p>
          <w:p w14:paraId="185880A1" w14:textId="77777777" w:rsidR="00D636FD" w:rsidRDefault="0060763F">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Стандартні характеристики, вимоги, умовні позначення у вигляді скорочень та термінологія, пов’язана з товарами, роботами чи послугами, що закуповуються, передбачені існуючими міжнародними або національними стандартами, нормами та правилами, викладаються мовою їх загальноприйнятого застосування.</w:t>
            </w:r>
          </w:p>
          <w:p w14:paraId="164B7217" w14:textId="77777777" w:rsidR="00D636FD" w:rsidRDefault="0060763F">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але не виключно, адреси мережі </w:t>
            </w:r>
            <w:r>
              <w:rPr>
                <w:rFonts w:ascii="Times New Roman" w:eastAsia="Times New Roman" w:hAnsi="Times New Roman" w:cs="Times New Roman"/>
                <w:sz w:val="24"/>
                <w:szCs w:val="24"/>
              </w:rPr>
              <w:t>І</w:t>
            </w:r>
            <w:r>
              <w:rPr>
                <w:rFonts w:ascii="Times New Roman" w:eastAsia="Times New Roman" w:hAnsi="Times New Roman" w:cs="Times New Roman"/>
                <w:color w:val="000000"/>
                <w:sz w:val="24"/>
                <w:szCs w:val="24"/>
              </w:rPr>
              <w:t>нтернет, адреси електронної пошти, торговельної марки (знак</w:t>
            </w: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 xml:space="preserve"> для товарів та послуг), загальноприйняті міжнародні терміни). Тендерна пропозиція та </w:t>
            </w:r>
            <w:r>
              <w:rPr>
                <w:rFonts w:ascii="Times New Roman" w:eastAsia="Times New Roman" w:hAnsi="Times New Roman" w:cs="Times New Roman"/>
                <w:sz w:val="24"/>
                <w:szCs w:val="24"/>
              </w:rPr>
              <w:t>в</w:t>
            </w:r>
            <w:r>
              <w:rPr>
                <w:rFonts w:ascii="Times New Roman" w:eastAsia="Times New Roman" w:hAnsi="Times New Roman" w:cs="Times New Roman"/>
                <w:color w:val="000000"/>
                <w:sz w:val="24"/>
                <w:szCs w:val="24"/>
              </w:rPr>
              <w:t xml:space="preserve">сі документи, які передбачені вимогами тендерної документації та додатками до неї, складаються українською мовою.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w:t>
            </w:r>
            <w:r>
              <w:rPr>
                <w:rFonts w:ascii="Times New Roman" w:eastAsia="Times New Roman" w:hAnsi="Times New Roman" w:cs="Times New Roman"/>
                <w:sz w:val="24"/>
                <w:szCs w:val="24"/>
              </w:rPr>
              <w:t>українською мовою</w:t>
            </w:r>
            <w:r>
              <w:rPr>
                <w:rFonts w:ascii="Times New Roman" w:eastAsia="Times New Roman" w:hAnsi="Times New Roman" w:cs="Times New Roman"/>
                <w:color w:val="000000"/>
                <w:sz w:val="24"/>
                <w:szCs w:val="24"/>
              </w:rPr>
              <w:t xml:space="preserve">. </w:t>
            </w:r>
          </w:p>
          <w:p w14:paraId="67648869" w14:textId="77777777" w:rsidR="00D636FD" w:rsidRDefault="0060763F">
            <w:pPr>
              <w:widowControl w:val="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Виключення:</w:t>
            </w:r>
          </w:p>
          <w:p w14:paraId="16D21CDB" w14:textId="77777777" w:rsidR="00D636FD" w:rsidRDefault="0060763F">
            <w:pPr>
              <w:widowControl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w:t>
            </w:r>
            <w:r>
              <w:rPr>
                <w:rFonts w:ascii="Times New Roman" w:eastAsia="Times New Roman" w:hAnsi="Times New Roman" w:cs="Times New Roman"/>
                <w:sz w:val="24"/>
                <w:szCs w:val="24"/>
              </w:rPr>
              <w:t>у</w:t>
            </w:r>
            <w:r>
              <w:rPr>
                <w:rFonts w:ascii="Times New Roman" w:eastAsia="Times New Roman" w:hAnsi="Times New Roman" w:cs="Times New Roman"/>
                <w:color w:val="000000"/>
                <w:sz w:val="24"/>
                <w:szCs w:val="24"/>
              </w:rPr>
              <w:t xml:space="preserve"> тому числі якщо такі документи надані іноземною мовою без перекладу. </w:t>
            </w:r>
          </w:p>
          <w:p w14:paraId="15A9C8F0"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sz w:val="24"/>
                <w:szCs w:val="24"/>
              </w:rPr>
              <w:t>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вимозі,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D636FD" w14:paraId="474FA975" w14:textId="77777777">
        <w:trPr>
          <w:trHeight w:val="501"/>
          <w:jc w:val="center"/>
        </w:trPr>
        <w:tc>
          <w:tcPr>
            <w:tcW w:w="9960" w:type="dxa"/>
            <w:gridSpan w:val="3"/>
            <w:vAlign w:val="center"/>
          </w:tcPr>
          <w:p w14:paraId="4C392510"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Розділ 2. Порядок </w:t>
            </w:r>
            <w:r>
              <w:rPr>
                <w:rFonts w:ascii="Times New Roman" w:eastAsia="Times New Roman" w:hAnsi="Times New Roman" w:cs="Times New Roman"/>
                <w:b/>
                <w:sz w:val="24"/>
                <w:szCs w:val="24"/>
              </w:rPr>
              <w:t>в</w:t>
            </w:r>
            <w:r>
              <w:rPr>
                <w:rFonts w:ascii="Times New Roman" w:eastAsia="Times New Roman" w:hAnsi="Times New Roman" w:cs="Times New Roman"/>
                <w:b/>
                <w:color w:val="000000"/>
                <w:sz w:val="24"/>
                <w:szCs w:val="24"/>
              </w:rPr>
              <w:t>несення змін та надання роз’яснень до тендерної документації</w:t>
            </w:r>
          </w:p>
        </w:tc>
      </w:tr>
      <w:tr w:rsidR="00D636FD" w14:paraId="37A21B3B" w14:textId="77777777">
        <w:trPr>
          <w:trHeight w:val="1975"/>
          <w:jc w:val="center"/>
        </w:trPr>
        <w:tc>
          <w:tcPr>
            <w:tcW w:w="705" w:type="dxa"/>
          </w:tcPr>
          <w:p w14:paraId="5624D4C1"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805" w:type="dxa"/>
          </w:tcPr>
          <w:p w14:paraId="5E02D57D" w14:textId="77777777" w:rsidR="00D636FD" w:rsidRDefault="0060763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Процедура надання роз’яснень щодо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50" w:type="dxa"/>
          </w:tcPr>
          <w:p w14:paraId="2DC51366"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Фізична/юридична особа має право не пізніше ніж за три дні 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оголошення про проведення відкритих торгів та/або звернутися до замовника з вимогою щодо усунення порушення під час проведення тендеру (далі — звернення).</w:t>
            </w:r>
          </w:p>
          <w:p w14:paraId="7C85F49C"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Усі звернення автоматично оприлюднюються в електронній </w:t>
            </w:r>
            <w:r>
              <w:rPr>
                <w:rFonts w:ascii="Times New Roman" w:eastAsia="Times New Roman" w:hAnsi="Times New Roman" w:cs="Times New Roman"/>
                <w:sz w:val="24"/>
                <w:szCs w:val="24"/>
              </w:rPr>
              <w:lastRenderedPageBreak/>
              <w:t xml:space="preserve">системі закупівель без ідентифікації особи, яка звернулася до замовника. </w:t>
            </w:r>
          </w:p>
          <w:p w14:paraId="3A060C98"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повинен </w:t>
            </w:r>
            <w:r>
              <w:rPr>
                <w:rFonts w:ascii="Times New Roman" w:eastAsia="Times New Roman" w:hAnsi="Times New Roman" w:cs="Times New Roman"/>
                <w:b/>
                <w:i/>
                <w:sz w:val="24"/>
                <w:szCs w:val="24"/>
              </w:rPr>
              <w:t>протягом трьох днів</w:t>
            </w:r>
            <w:r>
              <w:rPr>
                <w:rFonts w:ascii="Times New Roman" w:eastAsia="Times New Roman" w:hAnsi="Times New Roman" w:cs="Times New Roman"/>
                <w:sz w:val="24"/>
                <w:szCs w:val="24"/>
              </w:rPr>
              <w:t xml:space="preserve"> з </w:t>
            </w:r>
            <w:r>
              <w:rPr>
                <w:rFonts w:ascii="Times New Roman" w:eastAsia="Times New Roman" w:hAnsi="Times New Roman" w:cs="Times New Roman"/>
                <w:b/>
                <w:i/>
                <w:sz w:val="24"/>
                <w:szCs w:val="24"/>
              </w:rPr>
              <w:t>дня їх оприлюднення</w:t>
            </w:r>
            <w:r>
              <w:rPr>
                <w:rFonts w:ascii="Times New Roman" w:eastAsia="Times New Roman" w:hAnsi="Times New Roman" w:cs="Times New Roman"/>
                <w:sz w:val="24"/>
                <w:szCs w:val="24"/>
              </w:rPr>
              <w:t xml:space="preserve"> надати відповідь на звернення та оприлюднити його в електронній системі закупівель.</w:t>
            </w:r>
          </w:p>
          <w:p w14:paraId="151DE9E1" w14:textId="77777777" w:rsidR="00D636FD" w:rsidRDefault="0060763F">
            <w:pPr>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sz w:val="24"/>
                <w:szCs w:val="24"/>
              </w:rPr>
              <w:t xml:space="preserve">У разі несвоєчасного надання замовником відповіді на звернення електронна система закупівель автоматично зупиняє проведення відкритих торгів. Для поновлення проведення відкритих торгів замовник повинен розмістити відповідь в електронній системі закупівель з одночасним продовженням строку подання тендерних пропозицій </w:t>
            </w:r>
            <w:r>
              <w:rPr>
                <w:rFonts w:ascii="Times New Roman" w:eastAsia="Times New Roman" w:hAnsi="Times New Roman" w:cs="Times New Roman"/>
                <w:b/>
                <w:i/>
                <w:sz w:val="24"/>
                <w:szCs w:val="24"/>
                <w:highlight w:val="white"/>
              </w:rPr>
              <w:t>не менше ніж на чотири дні.</w:t>
            </w:r>
          </w:p>
        </w:tc>
      </w:tr>
      <w:tr w:rsidR="00D636FD" w14:paraId="71BCC69C" w14:textId="77777777">
        <w:trPr>
          <w:trHeight w:val="1119"/>
          <w:jc w:val="center"/>
        </w:trPr>
        <w:tc>
          <w:tcPr>
            <w:tcW w:w="705" w:type="dxa"/>
          </w:tcPr>
          <w:p w14:paraId="60FB6CA4"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05" w:type="dxa"/>
          </w:tcPr>
          <w:p w14:paraId="2883B0FD"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Внесення змін до тендерної документації </w:t>
            </w:r>
            <w:r>
              <w:rPr>
                <w:rFonts w:ascii="Times New Roman" w:eastAsia="Times New Roman" w:hAnsi="Times New Roman" w:cs="Times New Roman"/>
                <w:sz w:val="24"/>
                <w:szCs w:val="24"/>
              </w:rPr>
              <w:t>та/або оголошення про проведення відкритих торгів</w:t>
            </w:r>
          </w:p>
        </w:tc>
        <w:tc>
          <w:tcPr>
            <w:tcW w:w="6450" w:type="dxa"/>
          </w:tcPr>
          <w:p w14:paraId="5F29927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та/або оголошення про проведення відкритих торгів. </w:t>
            </w:r>
          </w:p>
          <w:p w14:paraId="58E557D7" w14:textId="77777777" w:rsidR="00D636FD" w:rsidRDefault="0060763F">
            <w:pPr>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sz w:val="24"/>
                <w:szCs w:val="24"/>
                <w:highlight w:val="white"/>
              </w:rPr>
              <w:t xml:space="preserve">У разі внесення змін до тендерної документації та/або оголошення про проведення відкритих торгів строк для подання тендерних пропозицій продовжується замовником в електронній системі закупівель, а саме ― в оголошенні про проведення відкритих торгів таким чином, щоб з моменту внесення змін до тендерної документації та/або оголошення про проведення відкритих торгів до закінчення кінцевого строку подання тендерних пропозицій залишалося </w:t>
            </w:r>
            <w:r>
              <w:rPr>
                <w:rFonts w:ascii="Times New Roman" w:eastAsia="Times New Roman" w:hAnsi="Times New Roman" w:cs="Times New Roman"/>
                <w:b/>
                <w:i/>
                <w:sz w:val="24"/>
                <w:szCs w:val="24"/>
                <w:highlight w:val="white"/>
              </w:rPr>
              <w:t>не менше чотирьох днів.</w:t>
            </w:r>
          </w:p>
          <w:p w14:paraId="7167C72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Зміни, що вносяться замовником до тендерної документації та/або оголошення про проведення відкритих торгів, розміщуються та відображаються в електронній системі закупівель у новій редакції зазначених документації та/або оголошення додатково до їх попередньої редакції.</w:t>
            </w:r>
          </w:p>
          <w:p w14:paraId="3550A453"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Замовник разом із змінами до тендерної документації та/або оголошення про проведення відкритих торгів в окремому документі оприлюднює перелік змін, що вносяться. Зміни до тендерної документації та/або оголошення про проведення відкритих торгів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D636FD" w14:paraId="43B45191" w14:textId="77777777">
        <w:trPr>
          <w:trHeight w:val="480"/>
          <w:jc w:val="center"/>
        </w:trPr>
        <w:tc>
          <w:tcPr>
            <w:tcW w:w="9960" w:type="dxa"/>
            <w:gridSpan w:val="3"/>
            <w:vAlign w:val="center"/>
          </w:tcPr>
          <w:p w14:paraId="721C534B"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Розділ 3. Інструкція з підготовки тендерної пропозиції</w:t>
            </w:r>
          </w:p>
        </w:tc>
      </w:tr>
      <w:tr w:rsidR="00D636FD" w14:paraId="39BD8BC0" w14:textId="77777777">
        <w:trPr>
          <w:trHeight w:val="1119"/>
          <w:jc w:val="center"/>
        </w:trPr>
        <w:tc>
          <w:tcPr>
            <w:tcW w:w="705" w:type="dxa"/>
          </w:tcPr>
          <w:p w14:paraId="77AA021C"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1</w:t>
            </w:r>
          </w:p>
        </w:tc>
        <w:tc>
          <w:tcPr>
            <w:tcW w:w="2805" w:type="dxa"/>
          </w:tcPr>
          <w:p w14:paraId="501FF597"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Зміст і спосіб подання тендерної пропозиції</w:t>
            </w:r>
          </w:p>
        </w:tc>
        <w:tc>
          <w:tcPr>
            <w:tcW w:w="6450" w:type="dxa"/>
            <w:vAlign w:val="center"/>
          </w:tcPr>
          <w:p w14:paraId="751D80C9"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Тендерні пропозиції подаються відповідно до порядку, визначеного статтею 26 Закону, крім положень частин </w:t>
            </w:r>
            <w:r>
              <w:rPr>
                <w:rFonts w:ascii="Times New Roman" w:eastAsia="Times New Roman" w:hAnsi="Times New Roman" w:cs="Times New Roman"/>
                <w:sz w:val="24"/>
                <w:szCs w:val="24"/>
                <w:highlight w:val="white"/>
              </w:rPr>
              <w:t xml:space="preserve">першої, четвертої, шостої та сьомої статті 26 Закону. </w:t>
            </w:r>
          </w:p>
          <w:p w14:paraId="07E2A48C"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Тендерна пропозиція подається в електронній формі через електронну систему закупівель шляхом заповнення електронних форм з окремими полями, у яких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(у разі їх (його) встановлення), наявність/відсутність підстав, установлених у </w:t>
            </w:r>
            <w:hyperlink r:id="rId9" w:anchor="n1261">
              <w:r>
                <w:rPr>
                  <w:rFonts w:ascii="Times New Roman" w:eastAsia="Times New Roman" w:hAnsi="Times New Roman" w:cs="Times New Roman"/>
                  <w:sz w:val="24"/>
                  <w:szCs w:val="24"/>
                  <w:highlight w:val="white"/>
                </w:rPr>
                <w:t>пункті 47</w:t>
              </w:r>
            </w:hyperlink>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lastRenderedPageBreak/>
              <w:t>Особливостей і в тендерній документації, та шляхом завантаження необхідних документів, що вимагаються замовником у тендерній документації:</w:t>
            </w:r>
          </w:p>
          <w:p w14:paraId="1CCF3659" w14:textId="77777777" w:rsidR="00D636FD" w:rsidRDefault="0060763F">
            <w:pPr>
              <w:widowControl w:val="0"/>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інформацією, що підтверджує відповідність учасника кваліфікаційним (кваліфікаційному) критеріям – </w:t>
            </w:r>
            <w:r>
              <w:rPr>
                <w:rFonts w:ascii="Times New Roman" w:eastAsia="Times New Roman" w:hAnsi="Times New Roman" w:cs="Times New Roman"/>
                <w:b/>
                <w:i/>
                <w:sz w:val="24"/>
                <w:szCs w:val="24"/>
              </w:rPr>
              <w:t>згідно</w:t>
            </w:r>
            <w:r>
              <w:rPr>
                <w:rFonts w:ascii="Times New Roman" w:eastAsia="Times New Roman" w:hAnsi="Times New Roman" w:cs="Times New Roman"/>
                <w:sz w:val="24"/>
                <w:szCs w:val="24"/>
              </w:rPr>
              <w:t xml:space="preserve"> з </w:t>
            </w:r>
            <w:r>
              <w:rPr>
                <w:rFonts w:ascii="Times New Roman" w:eastAsia="Times New Roman" w:hAnsi="Times New Roman" w:cs="Times New Roman"/>
                <w:b/>
                <w:i/>
                <w:sz w:val="24"/>
                <w:szCs w:val="24"/>
              </w:rPr>
              <w:t>Додатком 1</w:t>
            </w:r>
            <w:r>
              <w:rPr>
                <w:rFonts w:ascii="Times New Roman" w:eastAsia="Times New Roman" w:hAnsi="Times New Roman" w:cs="Times New Roman"/>
                <w:sz w:val="24"/>
                <w:szCs w:val="24"/>
              </w:rPr>
              <w:t xml:space="preserve"> до цієї тендерної документації;</w:t>
            </w:r>
          </w:p>
          <w:p w14:paraId="5464C39B" w14:textId="77777777" w:rsidR="00D636FD" w:rsidRDefault="0060763F">
            <w:pPr>
              <w:widowControl w:val="0"/>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інформацією щодо відсутності підстав, установлених в пункт</w:t>
            </w:r>
            <w:r>
              <w:rPr>
                <w:rFonts w:ascii="Times New Roman" w:eastAsia="Times New Roman" w:hAnsi="Times New Roman" w:cs="Times New Roman"/>
                <w:sz w:val="24"/>
                <w:szCs w:val="24"/>
                <w:highlight w:val="white"/>
              </w:rPr>
              <w:t xml:space="preserve">і 47 Особливостей, – </w:t>
            </w:r>
            <w:r>
              <w:rPr>
                <w:rFonts w:ascii="Times New Roman" w:eastAsia="Times New Roman" w:hAnsi="Times New Roman" w:cs="Times New Roman"/>
                <w:b/>
                <w:i/>
                <w:sz w:val="24"/>
                <w:szCs w:val="24"/>
                <w:highlight w:val="white"/>
              </w:rPr>
              <w:t>згідно з Додатком 1</w:t>
            </w:r>
            <w:r>
              <w:rPr>
                <w:rFonts w:ascii="Times New Roman" w:eastAsia="Times New Roman" w:hAnsi="Times New Roman" w:cs="Times New Roman"/>
                <w:sz w:val="24"/>
                <w:szCs w:val="24"/>
                <w:highlight w:val="white"/>
              </w:rPr>
              <w:t xml:space="preserve"> до цієї тендерної документації;</w:t>
            </w:r>
          </w:p>
          <w:p w14:paraId="38B0F1E4" w14:textId="77777777" w:rsidR="00D636FD" w:rsidRDefault="0060763F">
            <w:pPr>
              <w:widowControl w:val="0"/>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для об’єднання учасників як учасника процедури закупівлі замовником зазначаються умови щодо надання інформації та способу підтвердження відповідності таких учасників об’єднання установленим кваліфікаційним критеріям та підставам, визначеним пунктом </w:t>
            </w:r>
            <w:hyperlink r:id="rId10" w:anchor="n159">
              <w:r>
                <w:rPr>
                  <w:rFonts w:ascii="Times New Roman" w:eastAsia="Times New Roman" w:hAnsi="Times New Roman" w:cs="Times New Roman"/>
                  <w:sz w:val="24"/>
                  <w:szCs w:val="24"/>
                  <w:highlight w:val="white"/>
                </w:rPr>
                <w:t>47</w:t>
              </w:r>
            </w:hyperlink>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Особливостей, - згідно з </w:t>
            </w:r>
            <w:r>
              <w:rPr>
                <w:rFonts w:ascii="Times New Roman" w:eastAsia="Times New Roman" w:hAnsi="Times New Roman" w:cs="Times New Roman"/>
                <w:b/>
                <w:i/>
                <w:sz w:val="24"/>
                <w:szCs w:val="24"/>
              </w:rPr>
              <w:t xml:space="preserve">Додатком 1 </w:t>
            </w:r>
            <w:r>
              <w:rPr>
                <w:rFonts w:ascii="Times New Roman" w:eastAsia="Times New Roman" w:hAnsi="Times New Roman" w:cs="Times New Roman"/>
                <w:sz w:val="24"/>
                <w:szCs w:val="24"/>
              </w:rPr>
              <w:t>до цієї тендерної документації</w:t>
            </w:r>
            <w:r>
              <w:rPr>
                <w:rFonts w:ascii="Times New Roman" w:eastAsia="Times New Roman" w:hAnsi="Times New Roman" w:cs="Times New Roman"/>
                <w:color w:val="00B050"/>
                <w:sz w:val="24"/>
                <w:szCs w:val="24"/>
              </w:rPr>
              <w:t>;</w:t>
            </w:r>
          </w:p>
          <w:p w14:paraId="73AF29CC" w14:textId="77777777" w:rsidR="00D636FD" w:rsidRDefault="0060763F">
            <w:pPr>
              <w:widowControl w:val="0"/>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 разі, якщо тендерна пропозиція подається об’єднанням учасників, до неї обов’язково включається документ про створення такого об’єднання;</w:t>
            </w:r>
          </w:p>
          <w:p w14:paraId="21E37EA8" w14:textId="6307EED4" w:rsidR="00D636FD" w:rsidRDefault="0060763F">
            <w:pPr>
              <w:widowControl w:val="0"/>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іншою інформацією та документами, відповідно до вимог цієї тендерної документації та додатків до неї.</w:t>
            </w:r>
          </w:p>
          <w:p w14:paraId="42622B7C" w14:textId="7F420903" w:rsidR="008D142E" w:rsidRPr="008D142E" w:rsidRDefault="008D142E" w:rsidP="008D142E">
            <w:pPr>
              <w:pStyle w:val="a5"/>
              <w:numPr>
                <w:ilvl w:val="0"/>
                <w:numId w:val="3"/>
              </w:numPr>
              <w:rPr>
                <w:rFonts w:ascii="Times New Roman" w:eastAsia="Times New Roman" w:hAnsi="Times New Roman" w:cs="Times New Roman"/>
                <w:sz w:val="24"/>
                <w:szCs w:val="24"/>
              </w:rPr>
            </w:pPr>
            <w:r w:rsidRPr="008D142E">
              <w:rPr>
                <w:rFonts w:ascii="Times New Roman" w:eastAsia="Times New Roman" w:hAnsi="Times New Roman" w:cs="Times New Roman"/>
                <w:sz w:val="24"/>
                <w:szCs w:val="24"/>
              </w:rPr>
              <w:t xml:space="preserve">інформацією про кінцевих бенефіціарних власників учасника процедури закупівлі, що є нерезидентом,— згідно з Додатком 1 до тендерної документації; </w:t>
            </w:r>
          </w:p>
          <w:p w14:paraId="2F7EBD23"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Рекомендується документи у складі пропозиції  Учасника надавати у тій послідовності, у якій вони наведені у тендерній документації замовника, а також надавати окремим файлом кожний документ, що іменується відповідно до змісту документа.</w:t>
            </w:r>
          </w:p>
          <w:p w14:paraId="2C2AB3D8"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Переможець процедури закупівлі у строк, що не перевищує </w:t>
            </w:r>
            <w:r>
              <w:rPr>
                <w:rFonts w:ascii="Times New Roman" w:eastAsia="Times New Roman" w:hAnsi="Times New Roman" w:cs="Times New Roman"/>
                <w:b/>
                <w:sz w:val="24"/>
                <w:szCs w:val="24"/>
                <w:highlight w:val="white"/>
                <w:u w:val="single"/>
              </w:rPr>
              <w:t>чотири дні з дати оприлюднення в електронній системі закупівель повідомлення про намір укласти договір про закупівлю</w:t>
            </w:r>
            <w:r>
              <w:rPr>
                <w:rFonts w:ascii="Times New Roman" w:eastAsia="Times New Roman" w:hAnsi="Times New Roman" w:cs="Times New Roman"/>
                <w:sz w:val="24"/>
                <w:szCs w:val="24"/>
                <w:highlight w:val="white"/>
              </w:rPr>
              <w:t>, повинен надати замовнику шляхом оприлюднення в електронній системі закупівель документи, встановлені в Додатку 1 (для переможця).</w:t>
            </w:r>
          </w:p>
          <w:p w14:paraId="7D422DEC" w14:textId="77777777" w:rsidR="00D636FD" w:rsidRPr="006F55BC" w:rsidRDefault="0060763F">
            <w:pPr>
              <w:widowControl w:val="0"/>
              <w:jc w:val="both"/>
              <w:rPr>
                <w:rFonts w:ascii="Times New Roman" w:eastAsia="Times New Roman" w:hAnsi="Times New Roman" w:cs="Times New Roman"/>
                <w:b/>
                <w:sz w:val="24"/>
                <w:szCs w:val="24"/>
              </w:rPr>
            </w:pPr>
            <w:r w:rsidRPr="006F55BC">
              <w:rPr>
                <w:rFonts w:ascii="Times New Roman" w:eastAsia="Times New Roman" w:hAnsi="Times New Roman" w:cs="Times New Roman"/>
                <w:b/>
                <w:sz w:val="24"/>
                <w:szCs w:val="24"/>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6EE8A95F" w14:textId="77777777" w:rsidR="00D636FD" w:rsidRDefault="0060763F">
            <w:pPr>
              <w:widowControl w:val="0"/>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Опис та приклади формальних несуттєвих помилок.</w:t>
            </w:r>
          </w:p>
          <w:p w14:paraId="6EB69E6A"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Згідно з наказом Мінекономіки від 15.04.2020 № 710 «Про затвердження Переліку формальних помилок» та на виконання пункту 19 частини 2 статті 22 Закону в тендерній документації наведено опис та приклади формальних (несуттєвих) помилок, допущення яких учасниками не призведе до відхилення їх тендерних пропозицій, у такій редакції:</w:t>
            </w:r>
          </w:p>
          <w:p w14:paraId="6EE840EA"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«Формальними (несуттєвими) вважаються помилки, що пов’язані з оформленням тендерної пропозиції та не </w:t>
            </w:r>
            <w:r>
              <w:rPr>
                <w:rFonts w:ascii="Times New Roman" w:eastAsia="Times New Roman" w:hAnsi="Times New Roman" w:cs="Times New Roman"/>
                <w:sz w:val="24"/>
                <w:szCs w:val="24"/>
              </w:rPr>
              <w:lastRenderedPageBreak/>
              <w:t xml:space="preserve">впливають на зміст тендерної пропозиції, а саме технічні помилки та описки. </w:t>
            </w:r>
          </w:p>
          <w:p w14:paraId="5F0F4D50" w14:textId="77777777" w:rsidR="00D636FD" w:rsidRDefault="0060763F">
            <w:pPr>
              <w:widowControl w:val="0"/>
              <w:jc w:val="both"/>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Опис формальних помилок:</w:t>
            </w:r>
          </w:p>
          <w:p w14:paraId="6915DD16"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ab/>
              <w:t>Інформація / документ, подана учасником процедури закупівлі у складі тендерної пропозиції, містить помилку (помилки) у частині:</w:t>
            </w:r>
          </w:p>
          <w:p w14:paraId="06CF8BD5"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уживання великої літери;</w:t>
            </w:r>
          </w:p>
          <w:p w14:paraId="63342100"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уживання розділових знаків та відмінювання слів у реченні;</w:t>
            </w:r>
          </w:p>
          <w:p w14:paraId="61E2E6CC"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використання слова або мовного звороту, запозичених з іншої мови;</w:t>
            </w:r>
          </w:p>
          <w:p w14:paraId="58BD0C3B"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w:t>
            </w:r>
          </w:p>
          <w:p w14:paraId="678B1164"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застосування правил переносу частини слова з рядка в рядок;</w:t>
            </w:r>
          </w:p>
          <w:p w14:paraId="5D2720FD"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t>написання слів разом та/або окремо, та/або через дефіс;</w:t>
            </w:r>
          </w:p>
          <w:p w14:paraId="412966D2"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w:t>
            </w:r>
          </w:p>
          <w:p w14:paraId="6C5A691E"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ab/>
              <w:t>Помилка, зроблена учасником процедури закупівлі під час оформлення тексту документа / унесення інформації в окремі поля електронної форми тендерної пропозиції (у тому числі комп'ютерна коректура, заміна літери (літер) та / 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 / або не стосується характеристики предмета закупівлі, кваліфікаційних критеріїв до учасника процедури закупівлі.</w:t>
            </w:r>
          </w:p>
          <w:p w14:paraId="637F9424"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ab/>
              <w:t>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w:t>
            </w:r>
          </w:p>
          <w:p w14:paraId="306306D1"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ab/>
              <w:t>Окрема сторінка (сторінки) копії документа (документів) не завірена підписом та / або печаткою учасника процедури закупівлі (у разі її використання).</w:t>
            </w:r>
          </w:p>
          <w:p w14:paraId="62093C51"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Pr>
                <w:rFonts w:ascii="Times New Roman" w:eastAsia="Times New Roman" w:hAnsi="Times New Roman" w:cs="Times New Roman"/>
                <w:sz w:val="24"/>
                <w:szCs w:val="24"/>
              </w:rPr>
              <w:tab/>
              <w:t>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w:t>
            </w:r>
          </w:p>
          <w:p w14:paraId="175BD8B4"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r>
              <w:rPr>
                <w:rFonts w:ascii="Times New Roman" w:eastAsia="Times New Roman" w:hAnsi="Times New Roman" w:cs="Times New Roman"/>
                <w:sz w:val="24"/>
                <w:szCs w:val="24"/>
              </w:rPr>
              <w:tab/>
              <w:t xml:space="preserve">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w:t>
            </w:r>
            <w:r>
              <w:rPr>
                <w:rFonts w:ascii="Times New Roman" w:eastAsia="Times New Roman" w:hAnsi="Times New Roman" w:cs="Times New Roman"/>
                <w:sz w:val="24"/>
                <w:szCs w:val="24"/>
              </w:rPr>
              <w:lastRenderedPageBreak/>
              <w:t>підпис.</w:t>
            </w:r>
          </w:p>
          <w:p w14:paraId="39952CBC"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w:t>
            </w:r>
          </w:p>
          <w:p w14:paraId="2AE1FCBE"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Pr>
                <w:rFonts w:ascii="Times New Roman" w:eastAsia="Times New Roman" w:hAnsi="Times New Roman" w:cs="Times New Roman"/>
                <w:sz w:val="24"/>
                <w:szCs w:val="24"/>
              </w:rPr>
              <w:tab/>
              <w:t>Подання документа учасником процедури закупівлі у складі тендерної пропозиції, що є сканованою копією оригіналу документа/електронного документа.</w:t>
            </w:r>
          </w:p>
          <w:p w14:paraId="3AA9D3B3"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r>
              <w:rPr>
                <w:rFonts w:ascii="Times New Roman" w:eastAsia="Times New Roman" w:hAnsi="Times New Roman" w:cs="Times New Roman"/>
                <w:sz w:val="24"/>
                <w:szCs w:val="24"/>
              </w:rPr>
              <w:tab/>
              <w:t>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w:t>
            </w:r>
          </w:p>
          <w:p w14:paraId="202B493B"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w:t>
            </w:r>
          </w:p>
          <w:p w14:paraId="37A50FAF"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w:t>
            </w:r>
          </w:p>
          <w:p w14:paraId="52578FB4"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Pr>
                <w:rFonts w:ascii="Times New Roman" w:eastAsia="Times New Roman" w:hAnsi="Times New Roman" w:cs="Times New Roman"/>
                <w:sz w:val="24"/>
                <w:szCs w:val="24"/>
              </w:rPr>
              <w:tab/>
              <w:t>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14:paraId="0430D226" w14:textId="77777777" w:rsidR="00D636FD" w:rsidRDefault="0060763F">
            <w:pPr>
              <w:widowControl w:val="0"/>
              <w:jc w:val="both"/>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Приклади формальних помилок:</w:t>
            </w:r>
          </w:p>
          <w:p w14:paraId="5FFAA28A"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«Інформація в довільній формі» замість «Інформація»,  «Лист-пояснення» замість «Лист», «довідка» замість «гарантійний лист», «інформація» замість «довідка»; </w:t>
            </w:r>
          </w:p>
          <w:p w14:paraId="2D3A84D1"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«м.київ» замість «м.Київ»;</w:t>
            </w:r>
          </w:p>
          <w:p w14:paraId="390602FE"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«поряд -ок» замість «поря – док»;</w:t>
            </w:r>
          </w:p>
          <w:p w14:paraId="36ADA589"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«ненадається» замість «не надається»»;</w:t>
            </w:r>
          </w:p>
          <w:p w14:paraId="3EB45BC0"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«______________№_____________» замість «14.08.2020 №320/13/14-01»</w:t>
            </w:r>
          </w:p>
          <w:p w14:paraId="2830AC91" w14:textId="77777777" w:rsidR="00D636FD" w:rsidRDefault="0060763F">
            <w:pPr>
              <w:widowControl w:val="0"/>
              <w:jc w:val="both"/>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 xml:space="preserve">— учасник розмістив (завантажив) документ у форматі «JPG» замість  документа у форматі «pdf» (PortableDocumentFormat)». </w:t>
            </w:r>
          </w:p>
          <w:p w14:paraId="0163CD31" w14:textId="77777777" w:rsidR="00F25BCD" w:rsidRDefault="00F25BCD">
            <w:pPr>
              <w:widowControl w:val="0"/>
              <w:jc w:val="both"/>
              <w:rPr>
                <w:rFonts w:ascii="Times New Roman" w:eastAsia="Times New Roman" w:hAnsi="Times New Roman" w:cs="Times New Roman"/>
                <w:b/>
                <w:color w:val="000000"/>
                <w:sz w:val="24"/>
                <w:szCs w:val="24"/>
              </w:rPr>
            </w:pPr>
            <w:bookmarkStart w:id="7" w:name="_heading=h.3znysh7" w:colFirst="0" w:colLast="0"/>
            <w:bookmarkEnd w:id="7"/>
          </w:p>
          <w:p w14:paraId="65C7F751" w14:textId="5695B44D" w:rsidR="00F25BCD" w:rsidRPr="00F25BCD" w:rsidRDefault="00F25BCD" w:rsidP="00F25BCD">
            <w:pPr>
              <w:jc w:val="both"/>
              <w:rPr>
                <w:rFonts w:ascii="Times New Roman" w:eastAsia="Times New Roman" w:hAnsi="Times New Roman" w:cs="Times New Roman"/>
                <w:bCs/>
                <w:sz w:val="24"/>
                <w:szCs w:val="24"/>
              </w:rPr>
            </w:pPr>
            <w:r w:rsidRPr="00F25BCD">
              <w:rPr>
                <w:rFonts w:ascii="Times New Roman" w:eastAsia="Times New Roman" w:hAnsi="Times New Roman" w:cs="Times New Roman"/>
                <w:bCs/>
                <w:sz w:val="24"/>
                <w:szCs w:val="24"/>
              </w:rPr>
              <w:t>Відповідно до частини третьої статті 12 Закону під час використання електронної системи закупівель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електронну  ідентифікацію  та</w:t>
            </w:r>
            <w:r>
              <w:rPr>
                <w:rFonts w:ascii="Times New Roman" w:eastAsia="Times New Roman" w:hAnsi="Times New Roman" w:cs="Times New Roman"/>
                <w:bCs/>
                <w:sz w:val="24"/>
                <w:szCs w:val="24"/>
              </w:rPr>
              <w:t xml:space="preserve"> </w:t>
            </w:r>
            <w:r w:rsidRPr="00F25BCD">
              <w:rPr>
                <w:rFonts w:ascii="Times New Roman" w:eastAsia="Times New Roman" w:hAnsi="Times New Roman" w:cs="Times New Roman"/>
                <w:bCs/>
                <w:sz w:val="24"/>
                <w:szCs w:val="24"/>
              </w:rPr>
              <w:t>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Тендерна пропозиція учасника має відповідати ряду вимог:</w:t>
            </w:r>
          </w:p>
          <w:p w14:paraId="4367C72D" w14:textId="77777777" w:rsidR="00F25BCD" w:rsidRPr="00F25BCD" w:rsidRDefault="00F25BCD" w:rsidP="00F25BCD">
            <w:pPr>
              <w:pStyle w:val="TableParagraph"/>
              <w:numPr>
                <w:ilvl w:val="0"/>
                <w:numId w:val="23"/>
              </w:numPr>
              <w:tabs>
                <w:tab w:val="left" w:pos="441"/>
              </w:tabs>
              <w:ind w:right="48" w:firstLine="0"/>
              <w:jc w:val="both"/>
              <w:rPr>
                <w:bCs/>
                <w:sz w:val="24"/>
                <w:szCs w:val="24"/>
                <w:lang w:eastAsia="ru-RU"/>
              </w:rPr>
            </w:pPr>
            <w:r w:rsidRPr="00F25BCD">
              <w:rPr>
                <w:bCs/>
                <w:sz w:val="24"/>
                <w:szCs w:val="24"/>
                <w:lang w:eastAsia="ru-RU"/>
              </w:rPr>
              <w:lastRenderedPageBreak/>
              <w:t>документи мають бути чіткими та розбірливими для читання;</w:t>
            </w:r>
          </w:p>
          <w:p w14:paraId="7F50E0A3" w14:textId="77777777" w:rsidR="00F25BCD" w:rsidRPr="00F25BCD" w:rsidRDefault="00F25BCD" w:rsidP="00F25BCD">
            <w:pPr>
              <w:pStyle w:val="TableParagraph"/>
              <w:numPr>
                <w:ilvl w:val="0"/>
                <w:numId w:val="23"/>
              </w:numPr>
              <w:tabs>
                <w:tab w:val="left" w:pos="417"/>
              </w:tabs>
              <w:ind w:right="48" w:firstLine="0"/>
              <w:jc w:val="both"/>
              <w:rPr>
                <w:bCs/>
                <w:sz w:val="24"/>
                <w:szCs w:val="24"/>
                <w:lang w:eastAsia="ru-RU"/>
              </w:rPr>
            </w:pPr>
            <w:r w:rsidRPr="00F25BCD">
              <w:rPr>
                <w:bCs/>
                <w:sz w:val="24"/>
                <w:szCs w:val="24"/>
                <w:lang w:eastAsia="ru-RU"/>
              </w:rPr>
              <w:t>тендерна пропозиція учасника повинна бути підписана кваліфікованим електронним підписом (КЕП)/удосконаленим електронним підписом (УЕП);</w:t>
            </w:r>
          </w:p>
          <w:p w14:paraId="5CC6BE81" w14:textId="77777777" w:rsidR="00F25BCD" w:rsidRPr="00F25BCD" w:rsidRDefault="00F25BCD" w:rsidP="00F25BCD">
            <w:pPr>
              <w:pStyle w:val="TableParagraph"/>
              <w:numPr>
                <w:ilvl w:val="0"/>
                <w:numId w:val="23"/>
              </w:numPr>
              <w:tabs>
                <w:tab w:val="left" w:pos="336"/>
              </w:tabs>
              <w:ind w:right="47" w:firstLine="0"/>
              <w:jc w:val="both"/>
              <w:rPr>
                <w:bCs/>
                <w:sz w:val="24"/>
                <w:szCs w:val="24"/>
                <w:lang w:eastAsia="ru-RU"/>
              </w:rPr>
            </w:pPr>
            <w:r w:rsidRPr="00F25BCD">
              <w:rPr>
                <w:bCs/>
                <w:sz w:val="24"/>
                <w:szCs w:val="24"/>
                <w:lang w:eastAsia="ru-RU"/>
              </w:rPr>
              <w:t>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14:paraId="4F874D47" w14:textId="77777777" w:rsidR="00F25BCD" w:rsidRPr="00F25BCD" w:rsidRDefault="00F25BCD" w:rsidP="00F25BCD">
            <w:pPr>
              <w:pStyle w:val="TableParagraph"/>
              <w:ind w:left="54"/>
              <w:rPr>
                <w:bCs/>
                <w:sz w:val="24"/>
                <w:szCs w:val="24"/>
                <w:lang w:eastAsia="ru-RU"/>
              </w:rPr>
            </w:pPr>
            <w:r w:rsidRPr="00F25BCD">
              <w:rPr>
                <w:bCs/>
                <w:sz w:val="24"/>
                <w:szCs w:val="24"/>
                <w:lang w:eastAsia="ru-RU"/>
              </w:rPr>
              <w:t>Винятки:</w:t>
            </w:r>
          </w:p>
          <w:p w14:paraId="14AC84A6" w14:textId="77777777" w:rsidR="00F25BCD" w:rsidRPr="00F25BCD" w:rsidRDefault="00F25BCD" w:rsidP="00F25BCD">
            <w:pPr>
              <w:pStyle w:val="TableParagraph"/>
              <w:spacing w:before="1"/>
              <w:ind w:left="54" w:right="46"/>
              <w:jc w:val="both"/>
              <w:rPr>
                <w:bCs/>
                <w:sz w:val="24"/>
                <w:szCs w:val="24"/>
                <w:lang w:eastAsia="ru-RU"/>
              </w:rPr>
            </w:pPr>
            <w:r w:rsidRPr="00F25BCD">
              <w:rPr>
                <w:bCs/>
                <w:sz w:val="24"/>
                <w:szCs w:val="24"/>
                <w:lang w:eastAsia="ru-RU"/>
              </w:rPr>
              <w:t>1) 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14:paraId="39697E57" w14:textId="77777777" w:rsidR="00F25BCD" w:rsidRPr="00F25BCD" w:rsidRDefault="00F25BCD" w:rsidP="00F25BCD">
            <w:pPr>
              <w:pStyle w:val="TableParagraph"/>
              <w:ind w:left="54" w:right="45"/>
              <w:jc w:val="both"/>
              <w:rPr>
                <w:bCs/>
                <w:sz w:val="24"/>
                <w:szCs w:val="24"/>
                <w:lang w:eastAsia="ru-RU"/>
              </w:rPr>
            </w:pPr>
            <w:r w:rsidRPr="00F25BCD">
              <w:rPr>
                <w:bCs/>
                <w:sz w:val="24"/>
                <w:szCs w:val="24"/>
                <w:lang w:eastAsia="ru-RU"/>
              </w:rPr>
              <w:t>Зверніть увагу: 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w:t>
            </w:r>
          </w:p>
          <w:p w14:paraId="1F20A5A0" w14:textId="77777777" w:rsidR="00F25BCD" w:rsidRPr="00F25BCD" w:rsidRDefault="00F25BCD" w:rsidP="00F25BCD">
            <w:pPr>
              <w:pStyle w:val="TableParagraph"/>
              <w:ind w:left="54" w:right="46"/>
              <w:jc w:val="both"/>
              <w:rPr>
                <w:bCs/>
                <w:sz w:val="24"/>
                <w:szCs w:val="24"/>
                <w:lang w:eastAsia="ru-RU"/>
              </w:rPr>
            </w:pPr>
            <w:r w:rsidRPr="00F25BCD">
              <w:rPr>
                <w:bCs/>
                <w:sz w:val="24"/>
                <w:szCs w:val="24"/>
                <w:lang w:eastAsia="ru-RU"/>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електронну ідентифікацію та електронні довірчі послуги».</w:t>
            </w:r>
          </w:p>
          <w:p w14:paraId="427EB2AF" w14:textId="77777777" w:rsidR="00F25BCD" w:rsidRDefault="00F25BCD" w:rsidP="00F25BCD">
            <w:pPr>
              <w:pStyle w:val="TableParagraph"/>
              <w:ind w:left="54" w:right="46"/>
              <w:jc w:val="both"/>
              <w:rPr>
                <w:sz w:val="24"/>
              </w:rPr>
            </w:pPr>
            <w:r w:rsidRPr="00F25BCD">
              <w:rPr>
                <w:bCs/>
                <w:sz w:val="24"/>
                <w:szCs w:val="24"/>
                <w:lang w:eastAsia="ru-RU"/>
              </w:rPr>
              <w:t>Замовник перевіряє КЕП/УЕП учасника на сайті центрального засвідчувального органу</w:t>
            </w:r>
            <w:r>
              <w:rPr>
                <w:spacing w:val="-8"/>
                <w:sz w:val="24"/>
              </w:rPr>
              <w:t xml:space="preserve"> </w:t>
            </w:r>
            <w:r>
              <w:rPr>
                <w:sz w:val="24"/>
              </w:rPr>
              <w:t>за</w:t>
            </w:r>
            <w:r>
              <w:rPr>
                <w:spacing w:val="-6"/>
                <w:sz w:val="24"/>
              </w:rPr>
              <w:t xml:space="preserve"> </w:t>
            </w:r>
            <w:r>
              <w:rPr>
                <w:sz w:val="24"/>
              </w:rPr>
              <w:t>посиланням</w:t>
            </w:r>
            <w:r>
              <w:rPr>
                <w:spacing w:val="-6"/>
                <w:sz w:val="24"/>
              </w:rPr>
              <w:t xml:space="preserve"> </w:t>
            </w:r>
            <w:r>
              <w:rPr>
                <w:sz w:val="24"/>
              </w:rPr>
              <w:t>https://czo.gov.ua/verify. Під час перевірки КЕП/УЕП повинні відображатися: прізвище та ініціали особи, уповноваженої на підписання тендерної пропозиції (власника ключа).</w:t>
            </w:r>
          </w:p>
          <w:p w14:paraId="1199A8F6" w14:textId="77777777" w:rsidR="00F25BCD" w:rsidRDefault="00F25BCD" w:rsidP="00F25BCD">
            <w:pPr>
              <w:pStyle w:val="TableParagraph"/>
              <w:ind w:left="54" w:right="41"/>
              <w:jc w:val="both"/>
              <w:rPr>
                <w:sz w:val="24"/>
              </w:rPr>
            </w:pPr>
            <w:r>
              <w:rPr>
                <w:sz w:val="24"/>
              </w:rPr>
              <w:t>Всі</w:t>
            </w:r>
            <w:r>
              <w:rPr>
                <w:spacing w:val="-4"/>
                <w:sz w:val="24"/>
              </w:rPr>
              <w:t xml:space="preserve"> </w:t>
            </w:r>
            <w:r>
              <w:rPr>
                <w:sz w:val="24"/>
              </w:rPr>
              <w:t>документи</w:t>
            </w:r>
            <w:r>
              <w:rPr>
                <w:spacing w:val="-3"/>
                <w:sz w:val="24"/>
              </w:rPr>
              <w:t xml:space="preserve"> </w:t>
            </w:r>
            <w:r>
              <w:rPr>
                <w:sz w:val="24"/>
              </w:rPr>
              <w:t>тендерної</w:t>
            </w:r>
            <w:r>
              <w:rPr>
                <w:spacing w:val="-4"/>
                <w:sz w:val="24"/>
              </w:rPr>
              <w:t xml:space="preserve"> </w:t>
            </w:r>
            <w:r>
              <w:rPr>
                <w:sz w:val="24"/>
              </w:rPr>
              <w:t>пропозиції</w:t>
            </w:r>
            <w:r>
              <w:rPr>
                <w:spacing w:val="-6"/>
                <w:sz w:val="24"/>
              </w:rPr>
              <w:t xml:space="preserve"> </w:t>
            </w:r>
            <w:r>
              <w:rPr>
                <w:sz w:val="24"/>
              </w:rPr>
              <w:t>подаються</w:t>
            </w:r>
            <w:r>
              <w:rPr>
                <w:spacing w:val="-4"/>
                <w:sz w:val="24"/>
              </w:rPr>
              <w:t xml:space="preserve"> </w:t>
            </w:r>
            <w:r>
              <w:rPr>
                <w:sz w:val="24"/>
              </w:rPr>
              <w:t>в</w:t>
            </w:r>
            <w:r>
              <w:rPr>
                <w:spacing w:val="-5"/>
                <w:sz w:val="24"/>
              </w:rPr>
              <w:t xml:space="preserve"> </w:t>
            </w:r>
            <w:r>
              <w:rPr>
                <w:sz w:val="24"/>
              </w:rPr>
              <w:t>електронному вигляді через електронну систему закупівель шляхом завантаження сканованих документів, придатних для машинозчитування (файли з розширенням «..pdf.», «..jpeg.», тощо), зміст та вигляд яких повинен відповідати оригіналам відповідних документів, згідно яких виготовляються такі скан- копії, або електронних документів.</w:t>
            </w:r>
          </w:p>
          <w:p w14:paraId="4EF3A07C" w14:textId="77777777" w:rsidR="00F25BCD" w:rsidRDefault="00F25BCD" w:rsidP="00F25BCD">
            <w:pPr>
              <w:pStyle w:val="TableParagraph"/>
              <w:ind w:left="54" w:right="50"/>
              <w:jc w:val="both"/>
              <w:rPr>
                <w:sz w:val="24"/>
              </w:rPr>
            </w:pPr>
            <w:r>
              <w:rPr>
                <w:sz w:val="24"/>
              </w:rPr>
              <w:t xml:space="preserve">Тендерні пропозиції мають право подавати всі заінтересовані </w:t>
            </w:r>
            <w:r>
              <w:rPr>
                <w:spacing w:val="-2"/>
                <w:sz w:val="24"/>
              </w:rPr>
              <w:t>особи.</w:t>
            </w:r>
          </w:p>
          <w:p w14:paraId="2006A390" w14:textId="2B5F69E6" w:rsidR="00D636FD" w:rsidRPr="00F25BCD" w:rsidRDefault="00F25BCD" w:rsidP="00F25BCD">
            <w:pPr>
              <w:pStyle w:val="TableParagraph"/>
              <w:ind w:left="54" w:right="48"/>
              <w:jc w:val="both"/>
              <w:rPr>
                <w:sz w:val="24"/>
              </w:rPr>
            </w:pPr>
            <w:r>
              <w:rPr>
                <w:sz w:val="24"/>
              </w:rPr>
              <w:t xml:space="preserve">Кожен учасник має право подати тільки одну тендерну </w:t>
            </w:r>
            <w:r>
              <w:rPr>
                <w:spacing w:val="-2"/>
                <w:sz w:val="24"/>
              </w:rPr>
              <w:t>пропозицію.</w:t>
            </w:r>
            <w:r w:rsidR="0060763F" w:rsidRPr="006F55BC">
              <w:rPr>
                <w:b/>
                <w:sz w:val="24"/>
                <w:szCs w:val="24"/>
              </w:rPr>
              <w:t xml:space="preserve"> </w:t>
            </w:r>
          </w:p>
        </w:tc>
      </w:tr>
      <w:tr w:rsidR="00D636FD" w14:paraId="5DEA7BBA" w14:textId="77777777" w:rsidTr="005504FE">
        <w:trPr>
          <w:trHeight w:val="913"/>
          <w:jc w:val="center"/>
        </w:trPr>
        <w:tc>
          <w:tcPr>
            <w:tcW w:w="705" w:type="dxa"/>
          </w:tcPr>
          <w:p w14:paraId="37A726AF"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05" w:type="dxa"/>
          </w:tcPr>
          <w:p w14:paraId="2283CA90" w14:textId="77777777" w:rsidR="00D636FD" w:rsidRDefault="0060763F">
            <w:pPr>
              <w:widowControl w:val="0"/>
              <w:rPr>
                <w:rFonts w:ascii="Times New Roman" w:eastAsia="Times New Roman" w:hAnsi="Times New Roman" w:cs="Times New Roman"/>
                <w:sz w:val="24"/>
                <w:szCs w:val="24"/>
              </w:rPr>
            </w:pPr>
            <w:bookmarkStart w:id="8" w:name="_heading=h.tyjcwt" w:colFirst="0" w:colLast="0"/>
            <w:bookmarkEnd w:id="8"/>
            <w:r>
              <w:rPr>
                <w:rFonts w:ascii="Times New Roman" w:eastAsia="Times New Roman" w:hAnsi="Times New Roman" w:cs="Times New Roman"/>
                <w:b/>
                <w:color w:val="000000"/>
                <w:sz w:val="24"/>
                <w:szCs w:val="24"/>
              </w:rPr>
              <w:t>Забезпечення тендерної пропозиції</w:t>
            </w:r>
          </w:p>
        </w:tc>
        <w:tc>
          <w:tcPr>
            <w:tcW w:w="6450" w:type="dxa"/>
          </w:tcPr>
          <w:p w14:paraId="28FBC612" w14:textId="3BFF0224" w:rsidR="00D636FD" w:rsidRDefault="0060763F" w:rsidP="005504FE">
            <w:pPr>
              <w:widowControl w:val="0"/>
              <w:ind w:right="120"/>
              <w:jc w:val="both"/>
              <w:rPr>
                <w:rFonts w:ascii="Times New Roman" w:eastAsia="Times New Roman" w:hAnsi="Times New Roman" w:cs="Times New Roman"/>
                <w:i/>
                <w:color w:val="FF0000"/>
                <w:sz w:val="24"/>
                <w:szCs w:val="24"/>
                <w:highlight w:val="yellow"/>
              </w:rPr>
            </w:pPr>
            <w:r w:rsidRPr="006F55BC">
              <w:rPr>
                <w:rFonts w:ascii="Times New Roman" w:eastAsia="Times New Roman" w:hAnsi="Times New Roman" w:cs="Times New Roman"/>
                <w:sz w:val="24"/>
                <w:szCs w:val="24"/>
              </w:rPr>
              <w:t>Забезпечення тенде</w:t>
            </w:r>
            <w:r w:rsidR="005504FE">
              <w:rPr>
                <w:rFonts w:ascii="Times New Roman" w:eastAsia="Times New Roman" w:hAnsi="Times New Roman" w:cs="Times New Roman"/>
                <w:sz w:val="24"/>
                <w:szCs w:val="24"/>
              </w:rPr>
              <w:t>рної пропозиції не вимагається.</w:t>
            </w:r>
          </w:p>
        </w:tc>
      </w:tr>
      <w:tr w:rsidR="00D636FD" w14:paraId="737FE237" w14:textId="77777777" w:rsidTr="005504FE">
        <w:trPr>
          <w:trHeight w:val="1119"/>
          <w:jc w:val="center"/>
        </w:trPr>
        <w:tc>
          <w:tcPr>
            <w:tcW w:w="705" w:type="dxa"/>
          </w:tcPr>
          <w:p w14:paraId="07996A96"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p>
        </w:tc>
        <w:tc>
          <w:tcPr>
            <w:tcW w:w="2805" w:type="dxa"/>
          </w:tcPr>
          <w:p w14:paraId="239AB211"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повернення чи неповернення забезпечення тендерної пропозиції</w:t>
            </w:r>
          </w:p>
        </w:tc>
        <w:tc>
          <w:tcPr>
            <w:tcW w:w="6450" w:type="dxa"/>
          </w:tcPr>
          <w:p w14:paraId="163467D4" w14:textId="052CD03C" w:rsidR="00D636FD" w:rsidRDefault="0060763F" w:rsidP="005504FE">
            <w:pPr>
              <w:widowControl w:val="0"/>
              <w:pBdr>
                <w:top w:val="nil"/>
                <w:left w:val="nil"/>
                <w:bottom w:val="nil"/>
                <w:right w:val="nil"/>
                <w:between w:val="nil"/>
              </w:pBdr>
              <w:ind w:right="12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Не передбачається.</w:t>
            </w:r>
          </w:p>
        </w:tc>
      </w:tr>
      <w:tr w:rsidR="00D636FD" w14:paraId="5F04520A" w14:textId="77777777">
        <w:trPr>
          <w:trHeight w:val="560"/>
          <w:jc w:val="center"/>
        </w:trPr>
        <w:tc>
          <w:tcPr>
            <w:tcW w:w="705" w:type="dxa"/>
          </w:tcPr>
          <w:p w14:paraId="0C164CA6"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4</w:t>
            </w:r>
          </w:p>
        </w:tc>
        <w:tc>
          <w:tcPr>
            <w:tcW w:w="2805" w:type="dxa"/>
          </w:tcPr>
          <w:p w14:paraId="4E8728BD"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Строк, протягом якого тендерні пропозиції є дійсними</w:t>
            </w:r>
          </w:p>
        </w:tc>
        <w:tc>
          <w:tcPr>
            <w:tcW w:w="6450" w:type="dxa"/>
            <w:vAlign w:val="center"/>
          </w:tcPr>
          <w:p w14:paraId="3232A97C" w14:textId="0387D4DC" w:rsidR="00D636FD" w:rsidRPr="006F55BC"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Тендерні пропозиції вважаються дійсними </w:t>
            </w:r>
            <w:r w:rsidRPr="006F55BC">
              <w:rPr>
                <w:rFonts w:ascii="Times New Roman" w:eastAsia="Times New Roman" w:hAnsi="Times New Roman" w:cs="Times New Roman"/>
                <w:b/>
                <w:i/>
                <w:sz w:val="24"/>
                <w:szCs w:val="24"/>
                <w:u w:val="single"/>
              </w:rPr>
              <w:t>протягом 120 (ста двадцяти) днів</w:t>
            </w:r>
            <w:r w:rsidRPr="006F55BC">
              <w:rPr>
                <w:rFonts w:ascii="Times New Roman" w:eastAsia="Times New Roman" w:hAnsi="Times New Roman" w:cs="Times New Roman"/>
                <w:sz w:val="24"/>
                <w:szCs w:val="24"/>
              </w:rPr>
              <w:t xml:space="preserve"> із дати кінцевого строк</w:t>
            </w:r>
            <w:r w:rsidR="005504FE">
              <w:rPr>
                <w:rFonts w:ascii="Times New Roman" w:eastAsia="Times New Roman" w:hAnsi="Times New Roman" w:cs="Times New Roman"/>
                <w:sz w:val="24"/>
                <w:szCs w:val="24"/>
              </w:rPr>
              <w:t>у подання тендерних пропозицій.</w:t>
            </w:r>
          </w:p>
          <w:p w14:paraId="5C9CD72E" w14:textId="7C136427" w:rsidR="00D636FD" w:rsidRPr="006F55BC" w:rsidRDefault="0060763F">
            <w:pPr>
              <w:widowControl w:val="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До закінчення зазначеного строку замовник має право вимагати від учасників процедури закупівлі продовження с</w:t>
            </w:r>
            <w:r w:rsidR="005504FE">
              <w:rPr>
                <w:rFonts w:ascii="Times New Roman" w:eastAsia="Times New Roman" w:hAnsi="Times New Roman" w:cs="Times New Roman"/>
                <w:sz w:val="24"/>
                <w:szCs w:val="24"/>
              </w:rPr>
              <w:t>троку дії тендерних пропозицій.</w:t>
            </w:r>
          </w:p>
          <w:p w14:paraId="07F7F773" w14:textId="77777777" w:rsidR="00D636FD" w:rsidRPr="006F55BC" w:rsidRDefault="0060763F">
            <w:pPr>
              <w:widowControl w:val="0"/>
              <w:jc w:val="both"/>
              <w:rPr>
                <w:rFonts w:ascii="Times New Roman" w:eastAsia="Times New Roman" w:hAnsi="Times New Roman" w:cs="Times New Roman"/>
                <w:sz w:val="24"/>
                <w:szCs w:val="24"/>
                <w:u w:val="single"/>
              </w:rPr>
            </w:pPr>
            <w:r w:rsidRPr="006F55BC">
              <w:rPr>
                <w:rFonts w:ascii="Times New Roman" w:eastAsia="Times New Roman" w:hAnsi="Times New Roman" w:cs="Times New Roman"/>
                <w:sz w:val="24"/>
                <w:szCs w:val="24"/>
              </w:rPr>
              <w:t xml:space="preserve">Учасник процедури закупівлі </w:t>
            </w:r>
            <w:r w:rsidRPr="006F55BC">
              <w:rPr>
                <w:rFonts w:ascii="Times New Roman" w:eastAsia="Times New Roman" w:hAnsi="Times New Roman" w:cs="Times New Roman"/>
                <w:sz w:val="24"/>
                <w:szCs w:val="24"/>
                <w:u w:val="single"/>
              </w:rPr>
              <w:t>має право:</w:t>
            </w:r>
          </w:p>
          <w:p w14:paraId="4EDCB44B" w14:textId="77777777" w:rsidR="00D636FD" w:rsidRPr="006F55BC" w:rsidRDefault="0060763F">
            <w:pPr>
              <w:widowControl w:val="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відхилити таку вимогу, не втрачаючи при цьому наданого ним забезпечення тендерної пропозиції;</w:t>
            </w:r>
          </w:p>
          <w:p w14:paraId="03FD7FF6" w14:textId="77777777" w:rsidR="00D636FD" w:rsidRDefault="0060763F">
            <w:pPr>
              <w:widowControl w:val="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 xml:space="preserve">погодитися з вимогою та продовжити строк дії поданої ним тендерної пропозиції і наданого забезпечення тендерної пропозиції </w:t>
            </w:r>
            <w:r w:rsidRPr="006F55BC">
              <w:rPr>
                <w:rFonts w:ascii="Times New Roman" w:eastAsia="Times New Roman" w:hAnsi="Times New Roman" w:cs="Times New Roman"/>
                <w:i/>
                <w:sz w:val="24"/>
                <w:szCs w:val="24"/>
              </w:rPr>
              <w:t>(у разі якщо таке вимагалося)</w:t>
            </w:r>
            <w:r w:rsidRPr="006F55BC">
              <w:rPr>
                <w:rFonts w:ascii="Times New Roman" w:eastAsia="Times New Roman" w:hAnsi="Times New Roman" w:cs="Times New Roman"/>
                <w:sz w:val="24"/>
                <w:szCs w:val="24"/>
              </w:rPr>
              <w:t>.</w:t>
            </w:r>
          </w:p>
          <w:p w14:paraId="2F22A442" w14:textId="77777777" w:rsidR="00D636FD" w:rsidRDefault="0060763F">
            <w:pPr>
              <w:widowControl w:val="0"/>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D636FD" w14:paraId="42158766" w14:textId="77777777">
        <w:trPr>
          <w:trHeight w:val="1119"/>
          <w:jc w:val="center"/>
        </w:trPr>
        <w:tc>
          <w:tcPr>
            <w:tcW w:w="705" w:type="dxa"/>
          </w:tcPr>
          <w:p w14:paraId="43CC3036"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5</w:t>
            </w:r>
          </w:p>
        </w:tc>
        <w:tc>
          <w:tcPr>
            <w:tcW w:w="2805" w:type="dxa"/>
          </w:tcPr>
          <w:p w14:paraId="0B6254A6"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Кваліфікаційні критерії до учасників та вимоги</w:t>
            </w:r>
            <w:r>
              <w:rPr>
                <w:rFonts w:ascii="Times New Roman" w:eastAsia="Times New Roman" w:hAnsi="Times New Roman" w:cs="Times New Roman"/>
                <w:b/>
                <w:sz w:val="24"/>
                <w:szCs w:val="24"/>
              </w:rPr>
              <w:t xml:space="preserve">, згідно  з пунктом 28  та пунктом </w:t>
            </w:r>
            <w:r>
              <w:rPr>
                <w:rFonts w:ascii="Times New Roman" w:eastAsia="Times New Roman" w:hAnsi="Times New Roman" w:cs="Times New Roman"/>
                <w:b/>
                <w:sz w:val="24"/>
                <w:szCs w:val="24"/>
                <w:highlight w:val="white"/>
              </w:rPr>
              <w:t xml:space="preserve">47 </w:t>
            </w:r>
            <w:r>
              <w:rPr>
                <w:rFonts w:ascii="Times New Roman" w:eastAsia="Times New Roman" w:hAnsi="Times New Roman" w:cs="Times New Roman"/>
                <w:b/>
                <w:color w:val="00B050"/>
                <w:sz w:val="24"/>
                <w:szCs w:val="24"/>
              </w:rPr>
              <w:t xml:space="preserve"> </w:t>
            </w:r>
            <w:r>
              <w:rPr>
                <w:rFonts w:ascii="Times New Roman" w:eastAsia="Times New Roman" w:hAnsi="Times New Roman" w:cs="Times New Roman"/>
                <w:b/>
                <w:sz w:val="24"/>
                <w:szCs w:val="24"/>
              </w:rPr>
              <w:t>Особливостей</w:t>
            </w:r>
          </w:p>
        </w:tc>
        <w:tc>
          <w:tcPr>
            <w:tcW w:w="6450" w:type="dxa"/>
            <w:vAlign w:val="center"/>
          </w:tcPr>
          <w:p w14:paraId="56560D4A" w14:textId="77777777" w:rsidR="00D636FD" w:rsidRDefault="0060763F">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Замовник установлює один або декілька кваліфікаційних критеріїв відповідно до статті 16 Закону. Визначені Замовником згідно з цією статтею кваліфікаційні критерії та перелік документів, що підтверджують інформацію учасників про відповідність їх таким критеріям, зазначені в </w:t>
            </w:r>
            <w:r>
              <w:rPr>
                <w:rFonts w:ascii="Times New Roman" w:eastAsia="Times New Roman" w:hAnsi="Times New Roman" w:cs="Times New Roman"/>
                <w:b/>
                <w:i/>
                <w:sz w:val="24"/>
                <w:szCs w:val="24"/>
              </w:rPr>
              <w:t>Додатку 1</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до цієї тендерної документації. </w:t>
            </w:r>
          </w:p>
          <w:p w14:paraId="03602E1C" w14:textId="1DA3F468" w:rsidR="005F3B6E" w:rsidRDefault="005504FE">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Спосіб </w:t>
            </w:r>
            <w:r w:rsidR="005F3B6E" w:rsidRPr="005F3B6E">
              <w:rPr>
                <w:rFonts w:ascii="Times New Roman" w:eastAsia="Times New Roman" w:hAnsi="Times New Roman" w:cs="Times New Roman"/>
                <w:sz w:val="24"/>
                <w:szCs w:val="24"/>
              </w:rPr>
              <w:t xml:space="preserve">підтвердження відповідності учасника критеріям і вимогам згідно із законодавством </w:t>
            </w:r>
            <w:r>
              <w:rPr>
                <w:rFonts w:ascii="Times New Roman" w:eastAsia="Times New Roman" w:hAnsi="Times New Roman" w:cs="Times New Roman"/>
                <w:sz w:val="24"/>
                <w:szCs w:val="24"/>
              </w:rPr>
              <w:t xml:space="preserve">визначено в пункті 1 розділу 3 </w:t>
            </w:r>
            <w:r w:rsidR="005F3B6E" w:rsidRPr="005F3B6E">
              <w:rPr>
                <w:rFonts w:ascii="Times New Roman" w:eastAsia="Times New Roman" w:hAnsi="Times New Roman" w:cs="Times New Roman"/>
                <w:sz w:val="24"/>
                <w:szCs w:val="24"/>
              </w:rPr>
              <w:t xml:space="preserve">цієї тендерної документації та Додатку 1 до цієї тендерної документації. </w:t>
            </w:r>
          </w:p>
          <w:p w14:paraId="06B1F837" w14:textId="5214CF43" w:rsidR="00D636FD" w:rsidRDefault="0060763F">
            <w:pPr>
              <w:widowControl w:val="0"/>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Підстави, визначені пунктом </w:t>
            </w:r>
            <w:r>
              <w:rPr>
                <w:rFonts w:ascii="Times New Roman" w:eastAsia="Times New Roman" w:hAnsi="Times New Roman" w:cs="Times New Roman"/>
                <w:b/>
                <w:sz w:val="24"/>
                <w:szCs w:val="24"/>
                <w:highlight w:val="white"/>
              </w:rPr>
              <w:t xml:space="preserve">47 </w:t>
            </w:r>
            <w:r>
              <w:rPr>
                <w:rFonts w:ascii="Times New Roman" w:eastAsia="Times New Roman" w:hAnsi="Times New Roman" w:cs="Times New Roman"/>
                <w:b/>
                <w:sz w:val="24"/>
                <w:szCs w:val="24"/>
              </w:rPr>
              <w:t>Особливостей.</w:t>
            </w:r>
          </w:p>
          <w:p w14:paraId="748C161E" w14:textId="77777777" w:rsidR="00D636FD"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Замовник приймає рішення про відмову учаснику процедури закупівлі в участі у відкритих торгах та зобов’язаний відхилити тендерну пропозицію учасника процедури закупівлі в разі, коли:</w:t>
            </w:r>
          </w:p>
          <w:p w14:paraId="3D396952"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p w14:paraId="5E8A4255"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p w14:paraId="791FA505"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3</w:t>
            </w:r>
            <w:r>
              <w:rPr>
                <w:rFonts w:ascii="Times New Roman" w:eastAsia="Times New Roman" w:hAnsi="Times New Roman" w:cs="Times New Roman"/>
                <w:sz w:val="24"/>
                <w:szCs w:val="24"/>
              </w:rPr>
              <w:t>)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4E0AB178"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суб’єкт господарювання (учасник процедури закупівлі) протягом останніх трьох років притягувався до </w:t>
            </w:r>
            <w:r>
              <w:rPr>
                <w:rFonts w:ascii="Times New Roman" w:eastAsia="Times New Roman" w:hAnsi="Times New Roman" w:cs="Times New Roman"/>
                <w:sz w:val="24"/>
                <w:szCs w:val="24"/>
              </w:rPr>
              <w:lastRenderedPageBreak/>
              <w:t xml:space="preserve">відповідальності за порушення, передбачене </w:t>
            </w:r>
            <w:hyperlink r:id="rId11" w:anchor="n52">
              <w:r>
                <w:rPr>
                  <w:rFonts w:ascii="Times New Roman" w:eastAsia="Times New Roman" w:hAnsi="Times New Roman" w:cs="Times New Roman"/>
                  <w:sz w:val="24"/>
                  <w:szCs w:val="24"/>
                </w:rPr>
                <w:t>пунктом 4</w:t>
              </w:r>
            </w:hyperlink>
            <w:r>
              <w:rPr>
                <w:rFonts w:ascii="Times New Roman" w:eastAsia="Times New Roman" w:hAnsi="Times New Roman" w:cs="Times New Roman"/>
                <w:sz w:val="24"/>
                <w:szCs w:val="24"/>
              </w:rPr>
              <w:t xml:space="preserve">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p w14:paraId="0B471DCA"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424E9604"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5BDDE3CE"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p w14:paraId="6A793332"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учасник процедури закупівлі визнаний в установленому законом порядку банкрутом та стосовно нього відкрита ліквідаційна процедура;</w:t>
            </w:r>
          </w:p>
          <w:p w14:paraId="46ADEB71" w14:textId="2C60866A"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w:t>
            </w:r>
            <w:r w:rsidR="005F3B6E" w:rsidRPr="005F3B6E">
              <w:rPr>
                <w:rFonts w:ascii="Times New Roman" w:eastAsia="Times New Roman" w:hAnsi="Times New Roman" w:cs="Times New Roman"/>
                <w:sz w:val="24"/>
                <w:szCs w:val="24"/>
              </w:rPr>
              <w:t>»</w:t>
            </w:r>
            <w:r w:rsidR="005F3B6E">
              <w:rPr>
                <w:rFonts w:ascii="Times New Roman" w:eastAsia="Times New Roman" w:hAnsi="Times New Roman" w:cs="Times New Roman"/>
                <w:sz w:val="24"/>
                <w:szCs w:val="24"/>
              </w:rPr>
              <w:t xml:space="preserve"> </w:t>
            </w:r>
            <w:r w:rsidR="005F3B6E" w:rsidRPr="005F3B6E">
              <w:rPr>
                <w:rFonts w:ascii="Times New Roman" w:eastAsia="Times New Roman" w:hAnsi="Times New Roman" w:cs="Times New Roman"/>
                <w:sz w:val="24"/>
                <w:szCs w:val="24"/>
              </w:rPr>
              <w:t>(для учасника процедури закупівлі — резидента), або учасник процедури закупівлі — нерезидент не надав інформації про кінцевих бенефіціарних власників, визначеної абзацом дев’ятим пункту 28 Особливостей, у спосіб, визначений замовником у тендерній документації);</w:t>
            </w:r>
          </w:p>
          <w:p w14:paraId="192E2592"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1A640B83" w14:textId="77777777" w:rsidR="00D636FD" w:rsidRDefault="0060763F">
            <w:pPr>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w:t>
            </w:r>
            <w:r>
              <w:rPr>
                <w:rFonts w:ascii="Times New Roman" w:eastAsia="Times New Roman" w:hAnsi="Times New Roman" w:cs="Times New Roman"/>
                <w:sz w:val="24"/>
                <w:szCs w:val="24"/>
                <w:highlight w:val="white"/>
              </w:rPr>
              <w:t xml:space="preserve">публічних закупівель товарів, робіт і послуг згідно із Законом України “Про санкції”, </w:t>
            </w:r>
            <w:r>
              <w:rPr>
                <w:rFonts w:ascii="Times New Roman" w:eastAsia="Times New Roman" w:hAnsi="Times New Roman" w:cs="Times New Roman"/>
                <w:sz w:val="24"/>
                <w:szCs w:val="24"/>
              </w:rPr>
              <w:t>крім випадку, коли активи такої особи в установленому законодавством порядку передані в управління АРМА;</w:t>
            </w:r>
          </w:p>
          <w:p w14:paraId="0B1A6048" w14:textId="77777777" w:rsidR="00D636FD" w:rsidRDefault="0060763F">
            <w:pPr>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12) 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4246EFE4" w14:textId="77777777" w:rsidR="00D636FD" w:rsidRDefault="0060763F">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Замовник не вимагає документального підтвердження інформації про відсутність підстав для відхилення тендерної пропозиції учасника процедури закупівлі та/або переможця, визначених пунктом 47 Особливостей, у разі, коли така інформація є публічною,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та/або може бути отримана електронною системою закупівель шляхом обміну інформацією з іншими державними системами та реєстрами.</w:t>
            </w:r>
          </w:p>
          <w:p w14:paraId="366DD7AB" w14:textId="154A87AD" w:rsidR="005F3B6E" w:rsidRDefault="005F3B6E" w:rsidP="005F3B6E">
            <w:pPr>
              <w:keepNext/>
              <w:spacing w:before="20" w:after="20"/>
              <w:jc w:val="both"/>
              <w:rPr>
                <w:rFonts w:ascii="Times New Roman" w:eastAsia="Times New Roman" w:hAnsi="Times New Roman" w:cs="Times New Roman"/>
                <w:sz w:val="20"/>
                <w:szCs w:val="20"/>
                <w:highlight w:val="white"/>
              </w:rPr>
            </w:pPr>
            <w:r>
              <w:rPr>
                <w:rFonts w:ascii="Times New Roman" w:eastAsia="Times New Roman" w:hAnsi="Times New Roman" w:cs="Times New Roman"/>
                <w:b/>
                <w:bCs/>
                <w:sz w:val="24"/>
                <w:szCs w:val="24"/>
                <w:highlight w:val="white"/>
              </w:rPr>
              <w:t>Підтвердження відповідності Учасника (в тому числі для об’єднання у</w:t>
            </w:r>
            <w:r w:rsidR="005504FE">
              <w:rPr>
                <w:rFonts w:ascii="Times New Roman" w:eastAsia="Times New Roman" w:hAnsi="Times New Roman" w:cs="Times New Roman"/>
                <w:b/>
                <w:bCs/>
                <w:sz w:val="24"/>
                <w:szCs w:val="24"/>
                <w:highlight w:val="white"/>
              </w:rPr>
              <w:t>часників як учасника процедури)</w:t>
            </w:r>
            <w:r>
              <w:rPr>
                <w:rFonts w:ascii="Times New Roman" w:eastAsia="Times New Roman" w:hAnsi="Times New Roman" w:cs="Times New Roman"/>
                <w:b/>
                <w:bCs/>
                <w:sz w:val="24"/>
                <w:szCs w:val="24"/>
                <w:highlight w:val="white"/>
              </w:rPr>
              <w:t xml:space="preserve"> вимогам, визначеним у пункті 47 Особливостей.</w:t>
            </w:r>
          </w:p>
          <w:p w14:paraId="2EF78CCB" w14:textId="77777777" w:rsidR="005F3B6E" w:rsidRDefault="005F3B6E" w:rsidP="005F3B6E">
            <w:pPr>
              <w:keepNext/>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відсутності таких підстав в електронній системі закупівель під час подання тендерної пропозиції.</w:t>
            </w:r>
          </w:p>
          <w:p w14:paraId="69E12122" w14:textId="77777777" w:rsidR="005F3B6E" w:rsidRDefault="005F3B6E" w:rsidP="005F3B6E">
            <w:pPr>
              <w:keepNext/>
              <w:ind w:firstLine="567"/>
              <w:jc w:val="both"/>
              <w:rPr>
                <w:rFonts w:ascii="Times New Roman" w:eastAsia="Times New Roman" w:hAnsi="Times New Roman" w:cs="Times New Roman"/>
                <w:sz w:val="20"/>
                <w:szCs w:val="20"/>
                <w:highlight w:val="white"/>
              </w:rPr>
            </w:pPr>
            <w:r>
              <w:rPr>
                <w:rFonts w:ascii="Times New Roman" w:eastAsia="Times New Roman" w:hAnsi="Times New Roman" w:cs="Times New Roman"/>
                <w:sz w:val="24"/>
                <w:szCs w:val="24"/>
                <w:highlight w:val="white"/>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r>
              <w:rPr>
                <w:rFonts w:ascii="Times New Roman" w:eastAsia="Times New Roman" w:hAnsi="Times New Roman" w:cs="Times New Roman"/>
                <w:sz w:val="20"/>
                <w:szCs w:val="20"/>
                <w:highlight w:val="white"/>
              </w:rPr>
              <w:t>.</w:t>
            </w:r>
          </w:p>
          <w:p w14:paraId="0DEC6CC5" w14:textId="14A72E4E" w:rsidR="005F3B6E" w:rsidRDefault="005F3B6E" w:rsidP="005F3B6E">
            <w:pPr>
              <w:jc w:val="both"/>
              <w:rPr>
                <w:rFonts w:ascii="Times New Roman" w:eastAsia="Times New Roman" w:hAnsi="Times New Roman" w:cs="Times New Roman"/>
                <w:sz w:val="24"/>
                <w:szCs w:val="24"/>
                <w:highlight w:val="white"/>
              </w:rPr>
            </w:pPr>
            <w:r w:rsidRPr="004E7BDE">
              <w:rPr>
                <w:rFonts w:ascii="Times New Roman" w:eastAsia="Times New Roman" w:hAnsi="Times New Roman" w:cs="Times New Roman"/>
                <w:sz w:val="24"/>
                <w:szCs w:val="24"/>
                <w:highlight w:val="white"/>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tc>
      </w:tr>
      <w:tr w:rsidR="00D636FD" w14:paraId="3CBE6715" w14:textId="77777777">
        <w:trPr>
          <w:trHeight w:val="1119"/>
          <w:jc w:val="center"/>
        </w:trPr>
        <w:tc>
          <w:tcPr>
            <w:tcW w:w="705" w:type="dxa"/>
          </w:tcPr>
          <w:p w14:paraId="4EF838FC"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6</w:t>
            </w:r>
          </w:p>
        </w:tc>
        <w:tc>
          <w:tcPr>
            <w:tcW w:w="2805" w:type="dxa"/>
          </w:tcPr>
          <w:p w14:paraId="23AEE8BA"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Інформація про технічні, якісні та кількісні характеристики предмета закупівлі</w:t>
            </w:r>
          </w:p>
        </w:tc>
        <w:tc>
          <w:tcPr>
            <w:tcW w:w="6450" w:type="dxa"/>
            <w:vAlign w:val="center"/>
          </w:tcPr>
          <w:p w14:paraId="0822DE7F" w14:textId="77777777" w:rsidR="00D636FD" w:rsidRDefault="0060763F">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Вимоги до предмета закупівлі (технічні, якісні та кількісні характеристики) згідно з</w:t>
            </w:r>
            <w:hyperlink r:id="rId12">
              <w:r>
                <w:rPr>
                  <w:rFonts w:ascii="Times New Roman" w:eastAsia="Times New Roman" w:hAnsi="Times New Roman" w:cs="Times New Roman"/>
                  <w:sz w:val="24"/>
                  <w:szCs w:val="24"/>
                </w:rPr>
                <w:t xml:space="preserve"> пунктом третім </w:t>
              </w:r>
            </w:hyperlink>
            <w:hyperlink r:id="rId13">
              <w:r>
                <w:rPr>
                  <w:rFonts w:ascii="Times New Roman" w:eastAsia="Times New Roman" w:hAnsi="Times New Roman" w:cs="Times New Roman"/>
                  <w:sz w:val="24"/>
                  <w:szCs w:val="24"/>
                  <w:u w:val="single"/>
                </w:rPr>
                <w:t>частини друго</w:t>
              </w:r>
            </w:hyperlink>
            <w:r>
              <w:rPr>
                <w:rFonts w:ascii="Times New Roman" w:eastAsia="Times New Roman" w:hAnsi="Times New Roman" w:cs="Times New Roman"/>
                <w:sz w:val="24"/>
                <w:szCs w:val="24"/>
              </w:rPr>
              <w:t xml:space="preserve">ї статті 22 Закону зазначено в </w:t>
            </w:r>
            <w:r>
              <w:rPr>
                <w:rFonts w:ascii="Times New Roman" w:eastAsia="Times New Roman" w:hAnsi="Times New Roman" w:cs="Times New Roman"/>
                <w:b/>
                <w:i/>
                <w:sz w:val="24"/>
                <w:szCs w:val="24"/>
              </w:rPr>
              <w:t>Додатку 2</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до цієї тендерної документації.</w:t>
            </w:r>
          </w:p>
        </w:tc>
      </w:tr>
      <w:tr w:rsidR="00D636FD" w14:paraId="6D59EAE8" w14:textId="77777777" w:rsidTr="005504FE">
        <w:trPr>
          <w:trHeight w:val="1119"/>
          <w:jc w:val="center"/>
        </w:trPr>
        <w:tc>
          <w:tcPr>
            <w:tcW w:w="705" w:type="dxa"/>
          </w:tcPr>
          <w:p w14:paraId="6F856C43"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805" w:type="dxa"/>
          </w:tcPr>
          <w:p w14:paraId="6C974C29"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Інформація про субпідрядника /співвиконавця (у випадку закупівлі робіт чи послуг)</w:t>
            </w:r>
          </w:p>
        </w:tc>
        <w:tc>
          <w:tcPr>
            <w:tcW w:w="6450" w:type="dxa"/>
          </w:tcPr>
          <w:p w14:paraId="04A948C9" w14:textId="7608DE73" w:rsidR="00D636FD" w:rsidRDefault="005504FE" w:rsidP="005504FE">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Не передбачено.</w:t>
            </w:r>
          </w:p>
        </w:tc>
      </w:tr>
      <w:tr w:rsidR="00D636FD" w14:paraId="0BD0C06A" w14:textId="77777777">
        <w:trPr>
          <w:trHeight w:val="841"/>
          <w:jc w:val="center"/>
        </w:trPr>
        <w:tc>
          <w:tcPr>
            <w:tcW w:w="705" w:type="dxa"/>
          </w:tcPr>
          <w:p w14:paraId="2D95C6B6"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805" w:type="dxa"/>
          </w:tcPr>
          <w:p w14:paraId="65F4F47B"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Унесення змін або відкликання тендерної пропозиції учасником</w:t>
            </w:r>
          </w:p>
        </w:tc>
        <w:tc>
          <w:tcPr>
            <w:tcW w:w="6450" w:type="dxa"/>
            <w:vAlign w:val="center"/>
          </w:tcPr>
          <w:p w14:paraId="0153EDA7"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D636FD" w14:paraId="598448C2" w14:textId="77777777">
        <w:trPr>
          <w:trHeight w:val="442"/>
          <w:jc w:val="center"/>
        </w:trPr>
        <w:tc>
          <w:tcPr>
            <w:tcW w:w="9960" w:type="dxa"/>
            <w:gridSpan w:val="3"/>
            <w:vAlign w:val="center"/>
          </w:tcPr>
          <w:p w14:paraId="62726472"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Розділ 4. Подання та розкриття тендерної пропозиції</w:t>
            </w:r>
          </w:p>
        </w:tc>
      </w:tr>
      <w:tr w:rsidR="00D636FD" w14:paraId="77C4B8E7" w14:textId="77777777">
        <w:trPr>
          <w:trHeight w:val="1119"/>
          <w:jc w:val="center"/>
        </w:trPr>
        <w:tc>
          <w:tcPr>
            <w:tcW w:w="705" w:type="dxa"/>
          </w:tcPr>
          <w:p w14:paraId="42E82CD1"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1</w:t>
            </w:r>
          </w:p>
        </w:tc>
        <w:tc>
          <w:tcPr>
            <w:tcW w:w="2805" w:type="dxa"/>
          </w:tcPr>
          <w:p w14:paraId="600C2ECE" w14:textId="77777777" w:rsidR="00D636FD" w:rsidRDefault="0060763F">
            <w:pPr>
              <w:widowControl w:val="0"/>
              <w:rPr>
                <w:rFonts w:ascii="Times New Roman" w:eastAsia="Times New Roman" w:hAnsi="Times New Roman" w:cs="Times New Roman"/>
                <w:sz w:val="24"/>
                <w:szCs w:val="24"/>
              </w:rPr>
            </w:pPr>
            <w:bookmarkStart w:id="9" w:name="_Hlk222150056"/>
            <w:r>
              <w:rPr>
                <w:rFonts w:ascii="Times New Roman" w:eastAsia="Times New Roman" w:hAnsi="Times New Roman" w:cs="Times New Roman"/>
                <w:b/>
                <w:color w:val="000000"/>
                <w:sz w:val="24"/>
                <w:szCs w:val="24"/>
              </w:rPr>
              <w:t>Кінцевий строк подання тендерної пропозиції</w:t>
            </w:r>
            <w:bookmarkEnd w:id="9"/>
          </w:p>
        </w:tc>
        <w:tc>
          <w:tcPr>
            <w:tcW w:w="6450" w:type="dxa"/>
            <w:vAlign w:val="center"/>
          </w:tcPr>
          <w:p w14:paraId="35D25B7D" w14:textId="213909C0" w:rsidR="00D636FD" w:rsidRPr="005504FE" w:rsidRDefault="0060763F" w:rsidP="006F55BC">
            <w:pPr>
              <w:widowControl w:val="0"/>
              <w:ind w:left="40" w:right="120"/>
              <w:jc w:val="both"/>
              <w:rPr>
                <w:rFonts w:ascii="Times New Roman" w:eastAsia="Times New Roman" w:hAnsi="Times New Roman" w:cs="Times New Roman"/>
                <w:b/>
                <w:i/>
                <w:sz w:val="24"/>
                <w:szCs w:val="24"/>
                <w:highlight w:val="yellow"/>
                <w:u w:val="single"/>
              </w:rPr>
            </w:pPr>
            <w:r>
              <w:rPr>
                <w:rFonts w:ascii="Times New Roman" w:eastAsia="Times New Roman" w:hAnsi="Times New Roman" w:cs="Times New Roman"/>
                <w:color w:val="000000"/>
                <w:sz w:val="24"/>
                <w:szCs w:val="24"/>
              </w:rPr>
              <w:t xml:space="preserve">Кінцевий строк подання тендерних пропозицій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w:t>
            </w:r>
            <w:bookmarkStart w:id="10" w:name="_Hlk222150081"/>
            <w:r w:rsidR="00EB4762" w:rsidRPr="00EB4762">
              <w:rPr>
                <w:rFonts w:ascii="Times New Roman" w:eastAsia="Times New Roman" w:hAnsi="Times New Roman" w:cs="Times New Roman"/>
                <w:b/>
                <w:sz w:val="24"/>
                <w:szCs w:val="24"/>
                <w:lang w:val="en-US"/>
              </w:rPr>
              <w:t>06</w:t>
            </w:r>
            <w:r w:rsidR="00200679" w:rsidRPr="00EB4762">
              <w:rPr>
                <w:rFonts w:ascii="Times New Roman" w:eastAsia="Times New Roman" w:hAnsi="Times New Roman" w:cs="Times New Roman"/>
                <w:b/>
                <w:sz w:val="24"/>
                <w:szCs w:val="24"/>
              </w:rPr>
              <w:t>.</w:t>
            </w:r>
            <w:r w:rsidR="005F3B6E" w:rsidRPr="00EB4762">
              <w:rPr>
                <w:rFonts w:ascii="Times New Roman" w:eastAsia="Times New Roman" w:hAnsi="Times New Roman" w:cs="Times New Roman"/>
                <w:b/>
                <w:sz w:val="24"/>
                <w:szCs w:val="24"/>
              </w:rPr>
              <w:t>0</w:t>
            </w:r>
            <w:r w:rsidR="00EB4762" w:rsidRPr="00EB4762">
              <w:rPr>
                <w:rFonts w:ascii="Times New Roman" w:eastAsia="Times New Roman" w:hAnsi="Times New Roman" w:cs="Times New Roman"/>
                <w:b/>
                <w:sz w:val="24"/>
                <w:szCs w:val="24"/>
                <w:lang w:val="en-US"/>
              </w:rPr>
              <w:t>6</w:t>
            </w:r>
            <w:r w:rsidR="00200679" w:rsidRPr="00EB4762">
              <w:rPr>
                <w:rFonts w:ascii="Times New Roman" w:eastAsia="Times New Roman" w:hAnsi="Times New Roman" w:cs="Times New Roman"/>
                <w:b/>
                <w:sz w:val="24"/>
                <w:szCs w:val="24"/>
              </w:rPr>
              <w:t>.202</w:t>
            </w:r>
            <w:r w:rsidR="005F3B6E" w:rsidRPr="00EB4762">
              <w:rPr>
                <w:rFonts w:ascii="Times New Roman" w:eastAsia="Times New Roman" w:hAnsi="Times New Roman" w:cs="Times New Roman"/>
                <w:b/>
                <w:sz w:val="24"/>
                <w:szCs w:val="24"/>
              </w:rPr>
              <w:t>6</w:t>
            </w:r>
            <w:r w:rsidRPr="00200679">
              <w:rPr>
                <w:rFonts w:ascii="Times New Roman" w:eastAsia="Times New Roman" w:hAnsi="Times New Roman" w:cs="Times New Roman"/>
                <w:b/>
                <w:sz w:val="24"/>
                <w:szCs w:val="24"/>
              </w:rPr>
              <w:t xml:space="preserve"> року, </w:t>
            </w:r>
            <w:r w:rsidR="005F3B6E">
              <w:rPr>
                <w:rFonts w:ascii="Times New Roman" w:eastAsia="Times New Roman" w:hAnsi="Times New Roman" w:cs="Times New Roman"/>
                <w:b/>
                <w:sz w:val="24"/>
                <w:szCs w:val="24"/>
              </w:rPr>
              <w:t>0</w:t>
            </w:r>
            <w:r w:rsidRPr="00200679">
              <w:rPr>
                <w:rFonts w:ascii="Times New Roman" w:eastAsia="Times New Roman" w:hAnsi="Times New Roman" w:cs="Times New Roman"/>
                <w:b/>
                <w:sz w:val="24"/>
                <w:szCs w:val="24"/>
              </w:rPr>
              <w:t xml:space="preserve">0:00 </w:t>
            </w:r>
            <w:r w:rsidRPr="005504FE">
              <w:rPr>
                <w:rFonts w:ascii="Times New Roman" w:eastAsia="Times New Roman" w:hAnsi="Times New Roman" w:cs="Times New Roman"/>
                <w:b/>
                <w:sz w:val="24"/>
                <w:szCs w:val="24"/>
              </w:rPr>
              <w:t>год.</w:t>
            </w:r>
            <w:bookmarkEnd w:id="10"/>
          </w:p>
          <w:p w14:paraId="620C957D"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Отримана тендерна пропозиція вноситься автоматично до реєстру отриманих тендерних пропозицій.</w:t>
            </w:r>
          </w:p>
          <w:p w14:paraId="17CFB667"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Електронна система закупівель автоматично формує та надсилає повідомлення учаснику про отримання його тендерної пропозиції із зазначенням дати та часу.</w:t>
            </w:r>
          </w:p>
          <w:p w14:paraId="169546AB" w14:textId="77777777" w:rsidR="00D636FD" w:rsidRDefault="0060763F">
            <w:pPr>
              <w:widowControl w:val="0"/>
              <w:pBdr>
                <w:top w:val="nil"/>
                <w:left w:val="nil"/>
                <w:bottom w:val="nil"/>
                <w:right w:val="nil"/>
                <w:between w:val="nil"/>
              </w:pBdr>
              <w:jc w:val="both"/>
              <w:rPr>
                <w:rFonts w:ascii="Times New Roman" w:eastAsia="Times New Roman" w:hAnsi="Times New Roman" w:cs="Times New Roman"/>
                <w:strike/>
                <w:sz w:val="24"/>
                <w:szCs w:val="24"/>
              </w:rPr>
            </w:pPr>
            <w:r>
              <w:rPr>
                <w:rFonts w:ascii="Times New Roman" w:eastAsia="Times New Roman" w:hAnsi="Times New Roman" w:cs="Times New Roman"/>
                <w:sz w:val="24"/>
                <w:szCs w:val="24"/>
              </w:rPr>
              <w:t>Тендерні пропозиції після закінчення кінцевого строку їх подання не приймаються електронною системою закупівель.</w:t>
            </w:r>
          </w:p>
        </w:tc>
      </w:tr>
      <w:tr w:rsidR="00D636FD" w14:paraId="03ADDD03" w14:textId="77777777">
        <w:trPr>
          <w:trHeight w:val="1119"/>
          <w:jc w:val="center"/>
        </w:trPr>
        <w:tc>
          <w:tcPr>
            <w:tcW w:w="705" w:type="dxa"/>
          </w:tcPr>
          <w:p w14:paraId="50F66B41"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2</w:t>
            </w:r>
          </w:p>
        </w:tc>
        <w:tc>
          <w:tcPr>
            <w:tcW w:w="2805" w:type="dxa"/>
          </w:tcPr>
          <w:p w14:paraId="187D87D7" w14:textId="77777777" w:rsidR="00D636FD" w:rsidRDefault="0060763F">
            <w:pPr>
              <w:widowControl w:val="0"/>
              <w:rPr>
                <w:rFonts w:ascii="Times New Roman" w:eastAsia="Times New Roman" w:hAnsi="Times New Roman" w:cs="Times New Roman"/>
                <w:strike/>
                <w:sz w:val="24"/>
                <w:szCs w:val="24"/>
                <w:highlight w:val="white"/>
              </w:rPr>
            </w:pPr>
            <w:r>
              <w:rPr>
                <w:rFonts w:ascii="Times New Roman" w:eastAsia="Times New Roman" w:hAnsi="Times New Roman" w:cs="Times New Roman"/>
                <w:b/>
                <w:sz w:val="24"/>
                <w:szCs w:val="24"/>
                <w:highlight w:val="white"/>
              </w:rPr>
              <w:t>Дата та час розкриття тендерної пропозиції</w:t>
            </w:r>
            <w:r>
              <w:rPr>
                <w:rFonts w:ascii="Times New Roman" w:eastAsia="Times New Roman" w:hAnsi="Times New Roman" w:cs="Times New Roman"/>
                <w:sz w:val="28"/>
                <w:szCs w:val="28"/>
                <w:highlight w:val="white"/>
              </w:rPr>
              <w:t xml:space="preserve"> </w:t>
            </w:r>
          </w:p>
        </w:tc>
        <w:tc>
          <w:tcPr>
            <w:tcW w:w="6450" w:type="dxa"/>
            <w:vAlign w:val="center"/>
          </w:tcPr>
          <w:p w14:paraId="22D0F3D0" w14:textId="77777777" w:rsidR="00D636FD" w:rsidRDefault="0060763F">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Дата і час розкриття тендерних пропозицій, дата і час проведення електронного аукціону визначаються електронною системою закупівель автоматично в день оприлюднення замовником оголошення про проведення відкритих торгів в електронній системі закупівель.</w:t>
            </w:r>
          </w:p>
          <w:p w14:paraId="45262896" w14:textId="77777777" w:rsidR="00D636FD" w:rsidRDefault="0060763F">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Розкриття тендерних пропозицій здійснюється відповідно до статті 28 Закону (положення абзацу третього частини першої та абзацу другого частини другої статті 28 Закону не застосовуються).</w:t>
            </w:r>
          </w:p>
          <w:p w14:paraId="63EFDAE8" w14:textId="77777777" w:rsidR="00D636FD" w:rsidRDefault="0060763F">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w:t>
            </w:r>
            <w:hyperlink r:id="rId14" w:anchor="n159">
              <w:r>
                <w:rPr>
                  <w:rFonts w:ascii="Times New Roman" w:eastAsia="Times New Roman" w:hAnsi="Times New Roman" w:cs="Times New Roman"/>
                  <w:sz w:val="24"/>
                  <w:szCs w:val="24"/>
                  <w:highlight w:val="white"/>
                </w:rPr>
                <w:t>47</w:t>
              </w:r>
            </w:hyperlink>
            <w:r>
              <w:rPr>
                <w:rFonts w:ascii="Times New Roman" w:eastAsia="Times New Roman" w:hAnsi="Times New Roman" w:cs="Times New Roman"/>
                <w:sz w:val="24"/>
                <w:szCs w:val="24"/>
                <w:highlight w:val="white"/>
              </w:rPr>
              <w:t xml:space="preserve"> Особливостей.</w:t>
            </w:r>
          </w:p>
        </w:tc>
      </w:tr>
      <w:tr w:rsidR="00D636FD" w14:paraId="0563FD69" w14:textId="77777777">
        <w:trPr>
          <w:trHeight w:val="512"/>
          <w:jc w:val="center"/>
        </w:trPr>
        <w:tc>
          <w:tcPr>
            <w:tcW w:w="9960" w:type="dxa"/>
            <w:gridSpan w:val="3"/>
            <w:vAlign w:val="center"/>
          </w:tcPr>
          <w:p w14:paraId="400470B1"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Розділ 5. Оцінка тендерної пропозиції</w:t>
            </w:r>
          </w:p>
        </w:tc>
      </w:tr>
      <w:tr w:rsidR="00D636FD" w14:paraId="3DA861D9" w14:textId="77777777">
        <w:trPr>
          <w:trHeight w:val="1119"/>
          <w:jc w:val="center"/>
        </w:trPr>
        <w:tc>
          <w:tcPr>
            <w:tcW w:w="705" w:type="dxa"/>
          </w:tcPr>
          <w:p w14:paraId="67FD6714"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14:paraId="7F686478"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Перелік критеріїв та методика оцінки тендерної пропозиції із зазначенням питомої ваги критерію</w:t>
            </w:r>
          </w:p>
        </w:tc>
        <w:tc>
          <w:tcPr>
            <w:tcW w:w="6450" w:type="dxa"/>
            <w:vAlign w:val="center"/>
          </w:tcPr>
          <w:p w14:paraId="62E3599C" w14:textId="77777777" w:rsidR="00D636FD" w:rsidRDefault="0060763F">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Розгляд та оцінка тендерних пропозицій здійснюються відповідно до статті 29 Закону (положення частин другої, дванадцятої, </w:t>
            </w:r>
            <w:hyperlink r:id="rId15" w:anchor="n1553">
              <w:r>
                <w:rPr>
                  <w:rFonts w:ascii="Times New Roman" w:eastAsia="Times New Roman" w:hAnsi="Times New Roman" w:cs="Times New Roman"/>
                  <w:sz w:val="24"/>
                  <w:szCs w:val="24"/>
                  <w:highlight w:val="white"/>
                </w:rPr>
                <w:t>шістнадцятої</w:t>
              </w:r>
            </w:hyperlink>
            <w:r>
              <w:rPr>
                <w:rFonts w:ascii="Times New Roman" w:eastAsia="Times New Roman" w:hAnsi="Times New Roman" w:cs="Times New Roman"/>
                <w:sz w:val="24"/>
                <w:szCs w:val="24"/>
                <w:highlight w:val="white"/>
              </w:rPr>
              <w:t>, абзаців другого і третього частини п’ятнадцятої статті 29 Закону не застосовуються) з урахуванням положень пункту 43 Особливостей.</w:t>
            </w:r>
          </w:p>
          <w:p w14:paraId="46F1A5FD"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14:paraId="3F79BF77"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Критерії та методика оцінки визначаються відповідно до статті 29 Закону.</w:t>
            </w:r>
          </w:p>
          <w:p w14:paraId="3CB308EE" w14:textId="77777777" w:rsidR="00D636FD" w:rsidRDefault="0060763F">
            <w:pPr>
              <w:widowControl w:val="0"/>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Перелік критеріїв та методика оцінки тендерної пропозиції із зазначенням питомої ваги критерію:</w:t>
            </w:r>
          </w:p>
          <w:p w14:paraId="3B6A5DFD"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Оцінка тендерних пропозицій проводиться автоматично електронною системою закупівель на основі критеріїв і методики оцінки, зазначених замовником у тендерній документації, шляхом застосування електронного аукціону.</w:t>
            </w:r>
          </w:p>
          <w:p w14:paraId="7AA49058" w14:textId="77777777" w:rsidR="00D636FD" w:rsidRDefault="0060763F">
            <w:pPr>
              <w:widowControl w:val="0"/>
              <w:jc w:val="both"/>
              <w:rPr>
                <w:rFonts w:ascii="Times New Roman" w:eastAsia="Times New Roman" w:hAnsi="Times New Roman" w:cs="Times New Roman"/>
                <w:i/>
                <w:sz w:val="24"/>
                <w:szCs w:val="24"/>
                <w:highlight w:val="white"/>
              </w:rPr>
            </w:pPr>
            <w:r>
              <w:rPr>
                <w:rFonts w:ascii="Times New Roman" w:eastAsia="Times New Roman" w:hAnsi="Times New Roman" w:cs="Times New Roman"/>
                <w:i/>
                <w:sz w:val="24"/>
                <w:szCs w:val="24"/>
                <w:highlight w:val="white"/>
              </w:rPr>
              <w:t>(у разі якщо подано дві і більше тендерних пропозицій).</w:t>
            </w:r>
          </w:p>
          <w:p w14:paraId="16426D38" w14:textId="77777777" w:rsidR="00D636FD" w:rsidRDefault="0060763F">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Якщо була подана одна тендерна пропозиція, електронна система закупівель після закінчення строку для подання тендерних пропозицій, визначених замовником в оголошенні про проведення відкритих торгів, розкриває всю інформацію, зазначену в тендерній пропозиції, крім інформації, </w:t>
            </w:r>
            <w:r>
              <w:rPr>
                <w:rFonts w:ascii="Times New Roman" w:eastAsia="Times New Roman" w:hAnsi="Times New Roman" w:cs="Times New Roman"/>
                <w:sz w:val="24"/>
                <w:szCs w:val="24"/>
                <w:highlight w:val="white"/>
              </w:rPr>
              <w:lastRenderedPageBreak/>
              <w:t>визначеної пунктом 40 Особливостей, не проводить оцінку такої тендерної пропозиції та визначає таку тендерну пропозицію найбільш економічно вигідною. Протокол розкриття тендерних пропозицій формується та оприлюднюється відповідно до частин третьої та четвертої статті 28 Закону. Замовник розглядає таку тендерну пропозицію відповідно до вимог статті 29 Закону (положення частин другої, п’ятої — дев’ятої, одинадцятої, дванадцятої, чотирнадцятої, шістнадцятої, абзаців другого і третього частини п’ятнадцятої статті 29 Закону не застосовуються) з урахуванням положень пункту 43 Особливостей. Замовник розглядає найбільш економічно вигідну тендерну пропозицію учасника процедури закупівлі відповідно до цього пункту щодо її відповідності вимогам тендерної документації.</w:t>
            </w:r>
          </w:p>
          <w:p w14:paraId="0D64AA87" w14:textId="77777777" w:rsidR="00D636FD" w:rsidRDefault="0060763F">
            <w:pPr>
              <w:widowControl w:val="0"/>
              <w:jc w:val="both"/>
              <w:rPr>
                <w:rFonts w:ascii="Times New Roman" w:eastAsia="Times New Roman" w:hAnsi="Times New Roman" w:cs="Times New Roman"/>
                <w:i/>
                <w:sz w:val="24"/>
                <w:szCs w:val="24"/>
                <w:highlight w:val="yellow"/>
              </w:rPr>
            </w:pPr>
            <w:r>
              <w:rPr>
                <w:rFonts w:ascii="Times New Roman" w:eastAsia="Times New Roman" w:hAnsi="Times New Roman" w:cs="Times New Roman"/>
                <w:sz w:val="24"/>
                <w:szCs w:val="24"/>
                <w:highlight w:val="white"/>
              </w:rPr>
              <w:t>Строк розгляду тендерної пропозиції, що за результатами оцінки визначена найбільш економічно вигідною, не повинен перевищувати п’яти робочих днів з дня визначення найбільш економічно вигідної пропозиції. Такий строк може бути аргументовано продовжено замовником до 20 робочих днів. У разі продовження строку замовник оприлюднює повідомлення в електронній системі закупівель протягом одного дня з дня прийняття відповідного рішення.</w:t>
            </w:r>
          </w:p>
          <w:p w14:paraId="69EEC4D2" w14:textId="30923525" w:rsidR="00D636FD" w:rsidRPr="006F55BC" w:rsidRDefault="0060763F">
            <w:pPr>
              <w:widowControl w:val="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 xml:space="preserve">Ціна тендерної пропозиції </w:t>
            </w:r>
            <w:r w:rsidRPr="006F55BC">
              <w:rPr>
                <w:rFonts w:ascii="Times New Roman" w:eastAsia="Times New Roman" w:hAnsi="Times New Roman" w:cs="Times New Roman"/>
                <w:color w:val="FF0000"/>
                <w:sz w:val="24"/>
                <w:szCs w:val="24"/>
                <w:u w:val="single"/>
              </w:rPr>
              <w:t>не може</w:t>
            </w:r>
            <w:r w:rsidRPr="006F55BC">
              <w:rPr>
                <w:rFonts w:ascii="Times New Roman" w:eastAsia="Times New Roman" w:hAnsi="Times New Roman" w:cs="Times New Roman"/>
                <w:sz w:val="24"/>
                <w:szCs w:val="24"/>
              </w:rPr>
              <w:t xml:space="preserve"> перевищувати очікувану вартість предмета закупівлі, зазначену в оголошенні про проведення відкритих торгів, з урахуванням абзацу другого пункту 28 Особливостей.</w:t>
            </w:r>
          </w:p>
          <w:p w14:paraId="0801ACF2" w14:textId="4B2104C9" w:rsidR="00D636FD" w:rsidRPr="004D5CA8" w:rsidRDefault="0060763F">
            <w:pPr>
              <w:widowControl w:val="0"/>
              <w:jc w:val="both"/>
              <w:rPr>
                <w:rFonts w:ascii="Times New Roman" w:eastAsia="Times New Roman" w:hAnsi="Times New Roman" w:cs="Times New Roman"/>
                <w:b/>
                <w:sz w:val="24"/>
                <w:szCs w:val="24"/>
              </w:rPr>
            </w:pPr>
            <w:r w:rsidRPr="006F55BC">
              <w:rPr>
                <w:rFonts w:ascii="Times New Roman" w:eastAsia="Times New Roman" w:hAnsi="Times New Roman" w:cs="Times New Roman"/>
                <w:sz w:val="24"/>
                <w:szCs w:val="24"/>
              </w:rPr>
              <w:t xml:space="preserve">До розгляду </w:t>
            </w:r>
            <w:r w:rsidRPr="006F55BC">
              <w:rPr>
                <w:rFonts w:ascii="Times New Roman" w:eastAsia="Times New Roman" w:hAnsi="Times New Roman" w:cs="Times New Roman"/>
                <w:color w:val="FF0000"/>
                <w:sz w:val="24"/>
                <w:szCs w:val="24"/>
                <w:u w:val="single"/>
              </w:rPr>
              <w:t xml:space="preserve">не приймається </w:t>
            </w:r>
            <w:r w:rsidRPr="006F55BC">
              <w:rPr>
                <w:rFonts w:ascii="Times New Roman" w:eastAsia="Times New Roman" w:hAnsi="Times New Roman" w:cs="Times New Roman"/>
                <w:sz w:val="24"/>
                <w:szCs w:val="24"/>
              </w:rPr>
              <w:t>тендерна пропозиція, ціна якої є вищою ніж очікувана вартість предмета закупівлі, визначена замовником в оголошенні про проведення відкритих торгів</w:t>
            </w:r>
            <w:r w:rsidRPr="004D5CA8">
              <w:rPr>
                <w:rFonts w:ascii="Times New Roman" w:eastAsia="Times New Roman" w:hAnsi="Times New Roman" w:cs="Times New Roman"/>
                <w:sz w:val="24"/>
                <w:szCs w:val="24"/>
              </w:rPr>
              <w:t>.</w:t>
            </w:r>
          </w:p>
          <w:p w14:paraId="19267D26"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Оцінка тендерних пропозицій здійснюється на основі критерію „Ціна”. Питома вага – 100 %.</w:t>
            </w:r>
          </w:p>
          <w:p w14:paraId="749BEB46"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Найбільш економічно вигідною пропозицією буде вважатися пропозиція з найнижчою ціною з урахуванням усіх податків та зборів (у тому числі податку на додану вартість (ПДВ), у разі якщо учасник є платником ПДВ або без ПДВ — у разі, якщо учасник  не є платником ПДВ, а також без ПДВ - якщо предмет закупівлі не оподатковується.</w:t>
            </w:r>
          </w:p>
          <w:p w14:paraId="1C9DDFC8" w14:textId="77777777" w:rsidR="00D636FD" w:rsidRPr="006F55BC" w:rsidRDefault="0060763F">
            <w:pPr>
              <w:widowControl w:val="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Оцінка здійснюється щодо предмета закупівлі в цілому.</w:t>
            </w:r>
          </w:p>
          <w:p w14:paraId="23F2AD2C" w14:textId="10AD2F40" w:rsidR="00D636FD" w:rsidRDefault="0060763F">
            <w:pPr>
              <w:widowControl w:val="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rPr>
              <w:t xml:space="preserve">Учасник визначає ціни </w:t>
            </w:r>
            <w:r w:rsidRPr="006F55BC">
              <w:rPr>
                <w:rFonts w:ascii="Times New Roman" w:eastAsia="Times New Roman" w:hAnsi="Times New Roman" w:cs="Times New Roman"/>
                <w:sz w:val="24"/>
                <w:szCs w:val="24"/>
              </w:rPr>
              <w:t xml:space="preserve">на </w:t>
            </w:r>
            <w:r w:rsidR="002A74C0">
              <w:rPr>
                <w:rFonts w:ascii="Times New Roman" w:eastAsia="Times New Roman" w:hAnsi="Times New Roman" w:cs="Times New Roman"/>
                <w:b/>
                <w:sz w:val="24"/>
                <w:szCs w:val="24"/>
              </w:rPr>
              <w:t>послуги</w:t>
            </w:r>
            <w:r w:rsidRPr="006F55BC">
              <w:rPr>
                <w:rFonts w:ascii="Times New Roman" w:eastAsia="Times New Roman" w:hAnsi="Times New Roman" w:cs="Times New Roman"/>
                <w:sz w:val="24"/>
                <w:szCs w:val="24"/>
              </w:rPr>
              <w:t xml:space="preserve">, що він пропонує </w:t>
            </w:r>
            <w:r w:rsidR="002A74C0">
              <w:rPr>
                <w:rFonts w:ascii="Times New Roman" w:eastAsia="Times New Roman" w:hAnsi="Times New Roman" w:cs="Times New Roman"/>
                <w:b/>
                <w:sz w:val="24"/>
                <w:szCs w:val="24"/>
              </w:rPr>
              <w:t>надати</w:t>
            </w:r>
            <w:r w:rsidRPr="006F55B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за договором про закупівлю, з урахуванням податків і зборів (в тому числі податку на додану вартість (ПДВ), у разі якщо учасник є платником ПДВ, крім випадків, коли предмет закупівлі не оподатковується), що сплачуються або мають бути сплачені, </w:t>
            </w:r>
            <w:r w:rsidRPr="006F55BC">
              <w:rPr>
                <w:rFonts w:ascii="Times New Roman" w:eastAsia="Times New Roman" w:hAnsi="Times New Roman" w:cs="Times New Roman"/>
                <w:sz w:val="24"/>
                <w:szCs w:val="24"/>
              </w:rPr>
              <w:t xml:space="preserve">усіх інших витрат, передбачених для </w:t>
            </w:r>
            <w:r w:rsidR="002A74C0">
              <w:rPr>
                <w:rFonts w:ascii="Times New Roman" w:eastAsia="Times New Roman" w:hAnsi="Times New Roman" w:cs="Times New Roman"/>
                <w:b/>
                <w:sz w:val="24"/>
                <w:szCs w:val="24"/>
              </w:rPr>
              <w:t>послуг</w:t>
            </w:r>
            <w:r w:rsidR="006F55BC" w:rsidRPr="006F55BC">
              <w:rPr>
                <w:rFonts w:ascii="Times New Roman" w:eastAsia="Times New Roman" w:hAnsi="Times New Roman" w:cs="Times New Roman"/>
                <w:b/>
                <w:color w:val="FF0000"/>
                <w:sz w:val="24"/>
                <w:szCs w:val="24"/>
              </w:rPr>
              <w:t xml:space="preserve"> </w:t>
            </w:r>
            <w:r w:rsidRPr="006F55BC">
              <w:rPr>
                <w:rFonts w:ascii="Times New Roman" w:eastAsia="Times New Roman" w:hAnsi="Times New Roman" w:cs="Times New Roman"/>
                <w:color w:val="FF0000"/>
                <w:sz w:val="24"/>
                <w:szCs w:val="24"/>
              </w:rPr>
              <w:t xml:space="preserve"> </w:t>
            </w:r>
            <w:r w:rsidRPr="006F55BC">
              <w:rPr>
                <w:rFonts w:ascii="Times New Roman" w:eastAsia="Times New Roman" w:hAnsi="Times New Roman" w:cs="Times New Roman"/>
                <w:sz w:val="24"/>
                <w:szCs w:val="24"/>
              </w:rPr>
              <w:t>даного виду.</w:t>
            </w:r>
          </w:p>
          <w:p w14:paraId="2FEA42A8" w14:textId="2274E2D2" w:rsidR="00D636FD" w:rsidRDefault="0060763F">
            <w:pPr>
              <w:widowControl w:val="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white"/>
              </w:rPr>
              <w:t xml:space="preserve">Розмір мінімального кроку пониження ціни під час електронного аукціону – </w:t>
            </w:r>
            <w:r w:rsidRPr="006F55BC">
              <w:rPr>
                <w:rFonts w:ascii="Times New Roman" w:eastAsia="Times New Roman" w:hAnsi="Times New Roman" w:cs="Times New Roman"/>
                <w:sz w:val="24"/>
                <w:szCs w:val="24"/>
              </w:rPr>
              <w:t xml:space="preserve">1 % </w:t>
            </w:r>
          </w:p>
          <w:p w14:paraId="490C006C" w14:textId="77777777" w:rsidR="00D636FD" w:rsidRDefault="0060763F">
            <w:pPr>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14:paraId="6C78FD75" w14:textId="77777777" w:rsidR="00D636FD" w:rsidRDefault="0060763F">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p w14:paraId="78A0639E" w14:textId="77777777" w:rsidR="00D636FD" w:rsidRDefault="0060763F">
            <w:pPr>
              <w:keepNext/>
              <w:shd w:val="clear" w:color="auto" w:fill="FFFFFF"/>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14:paraId="3C1A96D1" w14:textId="77777777" w:rsidR="00D636FD" w:rsidRDefault="0060763F">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 невідповідністю в інформації та/або документах, що подані учасником процедури закупівлі у складі тендерної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14:paraId="6318917C" w14:textId="77777777" w:rsidR="00D636FD" w:rsidRDefault="0060763F">
            <w:pPr>
              <w:jc w:val="both"/>
              <w:rPr>
                <w:rFonts w:ascii="Times New Roman" w:eastAsia="Times New Roman" w:hAnsi="Times New Roman" w:cs="Times New Roman"/>
                <w:strike/>
                <w:sz w:val="24"/>
                <w:szCs w:val="24"/>
                <w:highlight w:val="white"/>
              </w:rPr>
            </w:pPr>
            <w:r>
              <w:rPr>
                <w:rFonts w:ascii="Times New Roman" w:eastAsia="Times New Roman" w:hAnsi="Times New Roman" w:cs="Times New Roman"/>
                <w:sz w:val="24"/>
                <w:szCs w:val="24"/>
                <w:highlight w:val="white"/>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40923FC7"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закупівель уточнених або нових документів в електронній системі закупівель </w:t>
            </w:r>
            <w:r>
              <w:rPr>
                <w:rFonts w:ascii="Times New Roman" w:eastAsia="Times New Roman" w:hAnsi="Times New Roman" w:cs="Times New Roman"/>
                <w:b/>
                <w:i/>
                <w:sz w:val="24"/>
                <w:szCs w:val="24"/>
              </w:rPr>
              <w:t>протягом 24 годин</w:t>
            </w:r>
            <w:r>
              <w:rPr>
                <w:rFonts w:ascii="Times New Roman" w:eastAsia="Times New Roman" w:hAnsi="Times New Roman" w:cs="Times New Roman"/>
                <w:sz w:val="24"/>
                <w:szCs w:val="24"/>
              </w:rPr>
              <w:t xml:space="preserve"> з моменту розміщення замовником в електронній системі закупівель повідомлення з вимогою про усунення таких невідповідностей. Замовник розглядає подані тендерні пропозиції з урахуванням виправлення або невиправлення учасниками вияв</w:t>
            </w:r>
            <w:r>
              <w:rPr>
                <w:rFonts w:ascii="Times New Roman" w:eastAsia="Times New Roman" w:hAnsi="Times New Roman" w:cs="Times New Roman"/>
                <w:sz w:val="24"/>
                <w:szCs w:val="24"/>
                <w:highlight w:val="white"/>
              </w:rPr>
              <w:t>лених невідповідностей.</w:t>
            </w:r>
          </w:p>
          <w:p w14:paraId="45A58731"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відхилення тендерної пропозиції з підстави, </w:t>
            </w:r>
            <w:r>
              <w:rPr>
                <w:rFonts w:ascii="Times New Roman" w:eastAsia="Times New Roman" w:hAnsi="Times New Roman" w:cs="Times New Roman"/>
                <w:sz w:val="24"/>
                <w:szCs w:val="24"/>
                <w:highlight w:val="white"/>
              </w:rPr>
              <w:lastRenderedPageBreak/>
              <w:t>визначеної підпунктом 3 пункту 44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Особливостей, та приймає рішення про намір укласти договір про закупівлю у порядку та на умовах, визначених статтею 33 Закону та пункту 49 Особливостей.</w:t>
            </w:r>
          </w:p>
          <w:p w14:paraId="0AB4302A" w14:textId="03BDADC3" w:rsidR="00D636FD" w:rsidRPr="006F55BC"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відхилення тендерної пропозиції, що за результатами оцінки визначена найбільш економічно вигідною, замовник розглядає наступну тендерну пропозицію у списку тендерних пропозицій, розташованих за результатами їх оцінки, починаючи з найкращої, яка вважається в такому випадку найбільш економічно вигідною, у порядку та строки, визначені Особливостями.</w:t>
            </w:r>
          </w:p>
        </w:tc>
      </w:tr>
      <w:tr w:rsidR="004D5CA8" w:rsidRPr="004D5CA8" w14:paraId="7BA6117C" w14:textId="77777777" w:rsidTr="004D5CA8">
        <w:trPr>
          <w:trHeight w:val="416"/>
          <w:jc w:val="center"/>
        </w:trPr>
        <w:tc>
          <w:tcPr>
            <w:tcW w:w="705" w:type="dxa"/>
          </w:tcPr>
          <w:p w14:paraId="7FBE8A36" w14:textId="77777777" w:rsidR="00D636FD" w:rsidRPr="004D5CA8" w:rsidRDefault="0060763F">
            <w:pPr>
              <w:widowControl w:val="0"/>
              <w:jc w:val="center"/>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lastRenderedPageBreak/>
              <w:t>2</w:t>
            </w:r>
          </w:p>
        </w:tc>
        <w:tc>
          <w:tcPr>
            <w:tcW w:w="2805" w:type="dxa"/>
          </w:tcPr>
          <w:p w14:paraId="4BC9254A" w14:textId="77777777" w:rsidR="00D636FD" w:rsidRPr="004D5CA8" w:rsidRDefault="0060763F">
            <w:pPr>
              <w:widowControl w:val="0"/>
              <w:rPr>
                <w:rFonts w:ascii="Times New Roman" w:eastAsia="Times New Roman" w:hAnsi="Times New Roman" w:cs="Times New Roman"/>
                <w:sz w:val="24"/>
                <w:szCs w:val="24"/>
              </w:rPr>
            </w:pPr>
            <w:r w:rsidRPr="004D5CA8">
              <w:rPr>
                <w:rFonts w:ascii="Times New Roman" w:eastAsia="Times New Roman" w:hAnsi="Times New Roman" w:cs="Times New Roman"/>
                <w:b/>
                <w:sz w:val="24"/>
                <w:szCs w:val="24"/>
              </w:rPr>
              <w:t>Інша інформація</w:t>
            </w:r>
          </w:p>
        </w:tc>
        <w:tc>
          <w:tcPr>
            <w:tcW w:w="6450" w:type="dxa"/>
            <w:vAlign w:val="center"/>
          </w:tcPr>
          <w:p w14:paraId="7EA86278"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Вартість тендерної пропозиції та всі інші ціни повинні бути чітко визначені.</w:t>
            </w:r>
          </w:p>
          <w:p w14:paraId="1CD68697" w14:textId="77777777" w:rsidR="00D636FD" w:rsidRPr="004D5CA8" w:rsidRDefault="0060763F">
            <w:pPr>
              <w:widowControl w:val="0"/>
              <w:ind w:right="12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Учасник самостійно несе всі витрати, пов’язані з підготовкою та поданням його тендерної пропозиції. Замовник у будь-якому випадку не є відповідальним за зміст тендерної пропозиції учасника та за витрати учасника на підготовку пропозиції незалежно від результату торгів.</w:t>
            </w:r>
          </w:p>
          <w:p w14:paraId="6CF5FF08" w14:textId="145CDAC1" w:rsidR="00D636FD" w:rsidRPr="004D5CA8" w:rsidRDefault="00191B6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До розрахунку ціни</w:t>
            </w:r>
            <w:r w:rsidR="0060763F" w:rsidRPr="004D5CA8">
              <w:rPr>
                <w:rFonts w:ascii="Times New Roman" w:eastAsia="Times New Roman" w:hAnsi="Times New Roman" w:cs="Times New Roman"/>
                <w:sz w:val="24"/>
                <w:szCs w:val="24"/>
              </w:rPr>
              <w:t xml:space="preserve"> пропозиції не включаються будь-які витрати, понесені учасником у процесі проведення процедури закупівлі та укладення договору про закупівлю</w:t>
            </w:r>
            <w:r w:rsidR="006F55BC" w:rsidRPr="004D5CA8">
              <w:rPr>
                <w:rFonts w:ascii="Times New Roman" w:eastAsia="Times New Roman" w:hAnsi="Times New Roman" w:cs="Times New Roman"/>
                <w:sz w:val="24"/>
                <w:szCs w:val="24"/>
              </w:rPr>
              <w:t xml:space="preserve">. </w:t>
            </w:r>
            <w:r w:rsidR="0060763F" w:rsidRPr="004D5CA8">
              <w:rPr>
                <w:rFonts w:ascii="Times New Roman" w:eastAsia="Times New Roman" w:hAnsi="Times New Roman" w:cs="Times New Roman"/>
                <w:sz w:val="24"/>
                <w:szCs w:val="24"/>
              </w:rPr>
              <w:t>Зазначені витрати сплачуються учасником за рахунок його прибутку. Понесені витрати н</w:t>
            </w:r>
            <w:r w:rsidRPr="004D5CA8">
              <w:rPr>
                <w:rFonts w:ascii="Times New Roman" w:eastAsia="Times New Roman" w:hAnsi="Times New Roman" w:cs="Times New Roman"/>
                <w:sz w:val="24"/>
                <w:szCs w:val="24"/>
              </w:rPr>
              <w:t>е відшкодовуються (в тому числі</w:t>
            </w:r>
            <w:r w:rsidR="0060763F" w:rsidRPr="004D5CA8">
              <w:rPr>
                <w:rFonts w:ascii="Times New Roman" w:eastAsia="Times New Roman" w:hAnsi="Times New Roman" w:cs="Times New Roman"/>
                <w:sz w:val="24"/>
                <w:szCs w:val="24"/>
              </w:rPr>
              <w:t xml:space="preserve"> у разі відміни торгів чи визнання торгів такими, що не відбулися).</w:t>
            </w:r>
          </w:p>
          <w:p w14:paraId="3445CE3E"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Відсутність будь-яких запитань або уточнень стосовно змісту та викладення вимог тендерної документації з боку учасників процедури закупівлі, які отримали цю документацію у встановленому порядку, означатиме, що учасники процедури закупівлі, що беруть участь в цих торгах, повністю усвідомлюють зміст цієї тендерної документації та вимоги, викладені Замовником при підготовці цієї закупівлі.</w:t>
            </w:r>
          </w:p>
          <w:p w14:paraId="7505EF92"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За підроблення документів, печаток, штампів та бланків чи використання підроблених документів, печаток, штампів, учасник торгів несе кримінальну відповідальність згідно зі статтею 358 Кримінального кодексу України.</w:t>
            </w:r>
          </w:p>
          <w:p w14:paraId="7FC4A614"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b/>
                <w:i/>
                <w:sz w:val="24"/>
                <w:szCs w:val="24"/>
                <w:u w:val="single"/>
              </w:rPr>
              <w:t>Інші умови тендерної документації:</w:t>
            </w:r>
          </w:p>
          <w:p w14:paraId="362438CA" w14:textId="660E9BC8"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1.</w:t>
            </w:r>
            <w:r w:rsidR="004D5CA8" w:rsidRPr="004D5CA8">
              <w:rPr>
                <w:rFonts w:ascii="Times New Roman" w:eastAsia="Times New Roman" w:hAnsi="Times New Roman" w:cs="Times New Roman"/>
                <w:sz w:val="24"/>
                <w:szCs w:val="24"/>
                <w:lang w:val="en-US"/>
              </w:rPr>
              <w:t xml:space="preserve"> </w:t>
            </w:r>
            <w:r w:rsidRPr="004D5CA8">
              <w:rPr>
                <w:rFonts w:ascii="Times New Roman" w:eastAsia="Times New Roman" w:hAnsi="Times New Roman" w:cs="Times New Roman"/>
                <w:sz w:val="24"/>
                <w:szCs w:val="24"/>
              </w:rPr>
              <w:t>Учасники відповідають за зміст своїх тендерних пропозицій та повинні дотримуватись норм чинного законодавства України.</w:t>
            </w:r>
          </w:p>
          <w:p w14:paraId="26A36A09" w14:textId="597B3308"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2.</w:t>
            </w:r>
            <w:r w:rsidR="004D5CA8" w:rsidRPr="004D5CA8">
              <w:rPr>
                <w:rFonts w:ascii="Times New Roman" w:eastAsia="Times New Roman" w:hAnsi="Times New Roman" w:cs="Times New Roman"/>
                <w:sz w:val="24"/>
                <w:szCs w:val="24"/>
                <w:lang w:val="en-US"/>
              </w:rPr>
              <w:t xml:space="preserve">    </w:t>
            </w:r>
            <w:r w:rsidRPr="004D5CA8">
              <w:rPr>
                <w:rFonts w:ascii="Times New Roman" w:eastAsia="Times New Roman" w:hAnsi="Times New Roman" w:cs="Times New Roman"/>
                <w:sz w:val="24"/>
                <w:szCs w:val="24"/>
              </w:rPr>
              <w:t>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w:t>
            </w:r>
            <w:r w:rsidRPr="004D5CA8">
              <w:rPr>
                <w:rFonts w:ascii="Times New Roman" w:eastAsia="Times New Roman" w:hAnsi="Times New Roman" w:cs="Times New Roman"/>
                <w:sz w:val="24"/>
                <w:szCs w:val="24"/>
              </w:rPr>
              <w:lastRenderedPageBreak/>
              <w:t>роз’яснення в довільній формі,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p w14:paraId="6627AE23" w14:textId="79D59168" w:rsidR="00D636FD" w:rsidRPr="004D5CA8" w:rsidRDefault="004D5CA8">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3. </w:t>
            </w:r>
            <w:r w:rsidR="0060763F" w:rsidRPr="004D5CA8">
              <w:rPr>
                <w:rFonts w:ascii="Times New Roman" w:eastAsia="Times New Roman" w:hAnsi="Times New Roman" w:cs="Times New Roman"/>
                <w:sz w:val="24"/>
                <w:szCs w:val="24"/>
              </w:rPr>
              <w:t xml:space="preserve">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1B5070E0" w14:textId="5D9F9CF6"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4.</w:t>
            </w:r>
            <w:r w:rsidR="004D5CA8" w:rsidRPr="004D5CA8">
              <w:rPr>
                <w:rFonts w:ascii="Times New Roman" w:eastAsia="Times New Roman" w:hAnsi="Times New Roman" w:cs="Times New Roman"/>
                <w:sz w:val="24"/>
                <w:szCs w:val="24"/>
                <w:lang w:val="en-US"/>
              </w:rPr>
              <w:t xml:space="preserve"> </w:t>
            </w:r>
            <w:r w:rsidRPr="004D5CA8">
              <w:rPr>
                <w:rFonts w:ascii="Times New Roman" w:eastAsia="Times New Roman" w:hAnsi="Times New Roman" w:cs="Times New Roman"/>
                <w:sz w:val="24"/>
                <w:szCs w:val="24"/>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7806F406" w14:textId="1F716E42"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5.</w:t>
            </w:r>
            <w:r w:rsidR="004D5CA8" w:rsidRPr="004D5CA8">
              <w:rPr>
                <w:rFonts w:ascii="Times New Roman" w:eastAsia="Times New Roman" w:hAnsi="Times New Roman" w:cs="Times New Roman"/>
                <w:sz w:val="24"/>
                <w:szCs w:val="24"/>
                <w:lang w:val="en-US"/>
              </w:rPr>
              <w:t xml:space="preserve"> </w:t>
            </w:r>
            <w:r w:rsidRPr="004D5CA8">
              <w:rPr>
                <w:rFonts w:ascii="Times New Roman" w:eastAsia="Times New Roman" w:hAnsi="Times New Roman" w:cs="Times New Roman"/>
                <w:sz w:val="24"/>
                <w:szCs w:val="24"/>
              </w:rPr>
              <w:t xml:space="preserve"> Учасники торгів — нерезиденти для виконання вимог щодо подання документів, передбачених </w:t>
            </w:r>
            <w:r w:rsidRPr="004D5CA8">
              <w:rPr>
                <w:rFonts w:ascii="Times New Roman" w:eastAsia="Times New Roman" w:hAnsi="Times New Roman" w:cs="Times New Roman"/>
                <w:b/>
                <w:i/>
                <w:sz w:val="24"/>
                <w:szCs w:val="24"/>
              </w:rPr>
              <w:t>Додатком  1</w:t>
            </w:r>
            <w:r w:rsidRPr="004D5CA8">
              <w:rPr>
                <w:rFonts w:ascii="Times New Roman" w:eastAsia="Times New Roman" w:hAnsi="Times New Roman" w:cs="Times New Roman"/>
                <w:sz w:val="24"/>
                <w:szCs w:val="24"/>
              </w:rPr>
              <w:t xml:space="preserve"> до тендерної документації, подають  у складі своєї пропозиції, документи, передбачені законодавством країн, де вони зареєстровані.</w:t>
            </w:r>
          </w:p>
          <w:p w14:paraId="3DCC824A" w14:textId="47CCDF4D"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6.</w:t>
            </w:r>
            <w:r w:rsidR="004D5CA8" w:rsidRPr="004D5CA8">
              <w:rPr>
                <w:rFonts w:ascii="Times New Roman" w:eastAsia="Times New Roman" w:hAnsi="Times New Roman" w:cs="Times New Roman"/>
                <w:sz w:val="24"/>
                <w:szCs w:val="24"/>
                <w:lang w:val="en-US"/>
              </w:rPr>
              <w:t xml:space="preserve"> </w:t>
            </w:r>
            <w:r w:rsidRPr="004D5CA8">
              <w:rPr>
                <w:rFonts w:ascii="Times New Roman" w:eastAsia="Times New Roman" w:hAnsi="Times New Roman" w:cs="Times New Roman"/>
                <w:sz w:val="24"/>
                <w:szCs w:val="24"/>
              </w:rPr>
              <w:t xml:space="preserve">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14:paraId="69AF3150"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0103C181"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7. Документи, видані державними органами, повинні відповідати вимогам нормативних актів, відповідно до яких такі документи видані.</w:t>
            </w:r>
          </w:p>
          <w:p w14:paraId="08231383"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8. Учасник, який подав тендерну пропозицію, вважається таким, що згодний з проєктом договору про закупівлю, викладеним у </w:t>
            </w:r>
            <w:r w:rsidRPr="004D5CA8">
              <w:rPr>
                <w:rFonts w:ascii="Times New Roman" w:eastAsia="Times New Roman" w:hAnsi="Times New Roman" w:cs="Times New Roman"/>
                <w:b/>
                <w:i/>
                <w:sz w:val="24"/>
                <w:szCs w:val="24"/>
              </w:rPr>
              <w:t>Додатку 3</w:t>
            </w:r>
            <w:r w:rsidRPr="004D5CA8">
              <w:rPr>
                <w:rFonts w:ascii="Times New Roman" w:eastAsia="Times New Roman" w:hAnsi="Times New Roman" w:cs="Times New Roman"/>
                <w:sz w:val="24"/>
                <w:szCs w:val="24"/>
              </w:rPr>
              <w:t xml:space="preserve"> до цієї тендерної документації, та буде дотримуватися умов своєї тендерної пропозиції протягом строку, встановленого </w:t>
            </w:r>
            <w:r w:rsidRPr="004D5CA8">
              <w:rPr>
                <w:rFonts w:ascii="Times New Roman" w:eastAsia="Times New Roman" w:hAnsi="Times New Roman" w:cs="Times New Roman"/>
                <w:b/>
                <w:i/>
                <w:sz w:val="24"/>
                <w:szCs w:val="24"/>
              </w:rPr>
              <w:t>в пункті 4 розділу 3</w:t>
            </w:r>
            <w:r w:rsidRPr="004D5CA8">
              <w:rPr>
                <w:rFonts w:ascii="Times New Roman" w:eastAsia="Times New Roman" w:hAnsi="Times New Roman" w:cs="Times New Roman"/>
                <w:sz w:val="24"/>
                <w:szCs w:val="24"/>
              </w:rPr>
              <w:t xml:space="preserve"> до цієї тендерної документації.</w:t>
            </w:r>
          </w:p>
          <w:p w14:paraId="44B02B0F" w14:textId="133DCAFB"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9. Якщо вимога в тендерній документації встановлена декілька разів, учасник/переможець м</w:t>
            </w:r>
            <w:r w:rsidR="004D5CA8" w:rsidRPr="004D5CA8">
              <w:rPr>
                <w:rFonts w:ascii="Times New Roman" w:eastAsia="Times New Roman" w:hAnsi="Times New Roman" w:cs="Times New Roman"/>
                <w:sz w:val="24"/>
                <w:szCs w:val="24"/>
              </w:rPr>
              <w:t xml:space="preserve">оже подати необхідний документ </w:t>
            </w:r>
            <w:r w:rsidRPr="004D5CA8">
              <w:rPr>
                <w:rFonts w:ascii="Times New Roman" w:eastAsia="Times New Roman" w:hAnsi="Times New Roman" w:cs="Times New Roman"/>
                <w:sz w:val="24"/>
                <w:szCs w:val="24"/>
              </w:rPr>
              <w:t>або інформацію один раз.</w:t>
            </w:r>
          </w:p>
          <w:p w14:paraId="3570B2B5" w14:textId="77777777" w:rsidR="00D636FD" w:rsidRPr="004D5CA8"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10. Фактом подання тендерної пропозиції учасник підтверджує (жодних окремих підтверджень не потрібно подавати в складі тендерної пропозиції), що у попередніх </w:t>
            </w:r>
            <w:r w:rsidRPr="004D5CA8">
              <w:rPr>
                <w:rFonts w:ascii="Times New Roman" w:eastAsia="Times New Roman" w:hAnsi="Times New Roman" w:cs="Times New Roman"/>
                <w:sz w:val="24"/>
                <w:szCs w:val="24"/>
              </w:rPr>
              <w:lastRenderedPageBreak/>
              <w:t>відносинах між  Учасником та Замовником таку оперативно-господарську/і санкцію/ї, як відмова від встановлення господарських відносин на майбутнє, не було застосовано.</w:t>
            </w:r>
          </w:p>
          <w:p w14:paraId="3F849A3A" w14:textId="77777777" w:rsidR="00D636FD" w:rsidRPr="004D5CA8" w:rsidRDefault="0060763F">
            <w:pPr>
              <w:widowControl w:val="0"/>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11. Тендерна пропозиція учасника може містити документи з водяними знаками.</w:t>
            </w:r>
          </w:p>
          <w:p w14:paraId="5D1D800E" w14:textId="77777777" w:rsidR="00D636FD" w:rsidRPr="004D5CA8"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12.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14:paraId="4FC682E2" w14:textId="77777777" w:rsidR="00D636FD" w:rsidRPr="004D5CA8"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   </w:t>
            </w:r>
            <w:r w:rsidRPr="004D5CA8">
              <w:rPr>
                <w:rFonts w:ascii="Times New Roman" w:eastAsia="Times New Roman" w:hAnsi="Times New Roman" w:cs="Times New Roman"/>
                <w:sz w:val="24"/>
                <w:szCs w:val="24"/>
              </w:rPr>
              <w:tab/>
              <w:t>постанови Кабінету Міністрів України «Про забезпечення захисту національних інтересів за майбутніми 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0D98043A" w14:textId="77777777" w:rsidR="00D636FD" w:rsidRPr="004D5CA8"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   </w:t>
            </w:r>
            <w:r w:rsidRPr="004D5CA8">
              <w:rPr>
                <w:rFonts w:ascii="Times New Roman" w:eastAsia="Times New Roman" w:hAnsi="Times New Roman" w:cs="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1BE6DCAB" w14:textId="77777777" w:rsidR="00D636FD" w:rsidRPr="004D5CA8"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   </w:t>
            </w:r>
            <w:r w:rsidRPr="004D5CA8">
              <w:rPr>
                <w:rFonts w:ascii="Times New Roman" w:eastAsia="Times New Roman" w:hAnsi="Times New Roman" w:cs="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14:paraId="02AC5D6C" w14:textId="77777777" w:rsidR="00D636FD" w:rsidRPr="004D5CA8" w:rsidRDefault="0060763F">
            <w:pPr>
              <w:widowControl w:val="0"/>
              <w:pBdr>
                <w:top w:val="nil"/>
                <w:left w:val="nil"/>
                <w:bottom w:val="nil"/>
                <w:right w:val="nil"/>
                <w:between w:val="nil"/>
              </w:pBdr>
              <w:jc w:val="both"/>
              <w:rPr>
                <w:rFonts w:ascii="Times New Roman" w:eastAsia="Times New Roman" w:hAnsi="Times New Roman" w:cs="Times New Roman"/>
                <w:sz w:val="24"/>
                <w:szCs w:val="24"/>
              </w:rPr>
            </w:pPr>
            <w:r w:rsidRPr="004D5CA8">
              <w:rPr>
                <w:rFonts w:ascii="Times New Roman" w:eastAsia="Times New Roman" w:hAnsi="Times New Roman" w:cs="Times New Roman"/>
                <w:sz w:val="24"/>
                <w:szCs w:val="24"/>
              </w:rPr>
              <w:t xml:space="preserve">А також враховувати, що в Україні </w:t>
            </w:r>
            <w:r w:rsidRPr="004D5CA8">
              <w:rPr>
                <w:rFonts w:ascii="Times New Roman" w:eastAsia="Times New Roman" w:hAnsi="Times New Roman" w:cs="Times New Roman"/>
                <w:sz w:val="24"/>
                <w:szCs w:val="24"/>
                <w:highlight w:val="white"/>
              </w:rPr>
              <w:t>замовникам забороняється 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w:t>
            </w:r>
            <w:r w:rsidRPr="004D5CA8">
              <w:rPr>
                <w:rFonts w:ascii="Times New Roman" w:eastAsia="Times New Roman" w:hAnsi="Times New Roman" w:cs="Times New Roman"/>
                <w:i/>
                <w:sz w:val="24"/>
                <w:szCs w:val="24"/>
                <w:highlight w:val="white"/>
              </w:rPr>
              <w:t xml:space="preserve"> з</w:t>
            </w:r>
            <w:r w:rsidRPr="004D5CA8">
              <w:rPr>
                <w:rFonts w:ascii="Times New Roman" w:eastAsia="Times New Roman" w:hAnsi="Times New Roman" w:cs="Times New Roman"/>
                <w:sz w:val="24"/>
                <w:szCs w:val="24"/>
                <w:highlight w:val="white"/>
              </w:rPr>
              <w:t>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r w:rsidRPr="004D5CA8">
              <w:rPr>
                <w:rFonts w:ascii="Times New Roman" w:eastAsia="Times New Roman" w:hAnsi="Times New Roman" w:cs="Times New Roman"/>
                <w:sz w:val="24"/>
                <w:szCs w:val="24"/>
              </w:rPr>
              <w:t>;</w:t>
            </w:r>
          </w:p>
          <w:p w14:paraId="2988AEC9" w14:textId="77777777" w:rsidR="00D636FD" w:rsidRPr="004D5CA8" w:rsidRDefault="0060763F">
            <w:pPr>
              <w:widowControl w:val="0"/>
              <w:jc w:val="both"/>
              <w:rPr>
                <w:rFonts w:ascii="Times New Roman" w:eastAsia="Times New Roman" w:hAnsi="Times New Roman" w:cs="Times New Roman"/>
                <w:sz w:val="24"/>
                <w:szCs w:val="24"/>
                <w:highlight w:val="yellow"/>
              </w:rPr>
            </w:pPr>
            <w:r w:rsidRPr="004D5CA8">
              <w:rPr>
                <w:rFonts w:ascii="Times New Roman" w:eastAsia="Times New Roman" w:hAnsi="Times New Roman" w:cs="Times New Roman"/>
                <w:sz w:val="24"/>
                <w:szCs w:val="24"/>
                <w:highlight w:val="white"/>
              </w:rPr>
              <w:t xml:space="preserve">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w:t>
            </w:r>
            <w:r w:rsidRPr="004D5CA8">
              <w:rPr>
                <w:rFonts w:ascii="Times New Roman" w:eastAsia="Times New Roman" w:hAnsi="Times New Roman" w:cs="Times New Roman"/>
                <w:sz w:val="24"/>
                <w:szCs w:val="24"/>
                <w:highlight w:val="white"/>
              </w:rPr>
              <w:lastRenderedPageBreak/>
              <w:t>необхідних для ремонту та обслуговування товарів, придбаних до набрання чинності Постановою № 1178.</w:t>
            </w:r>
          </w:p>
        </w:tc>
      </w:tr>
      <w:tr w:rsidR="00D636FD" w14:paraId="15C74FA2" w14:textId="77777777">
        <w:trPr>
          <w:trHeight w:val="1119"/>
          <w:jc w:val="center"/>
        </w:trPr>
        <w:tc>
          <w:tcPr>
            <w:tcW w:w="705" w:type="dxa"/>
          </w:tcPr>
          <w:p w14:paraId="2CF9C94B"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3</w:t>
            </w:r>
          </w:p>
        </w:tc>
        <w:tc>
          <w:tcPr>
            <w:tcW w:w="2805" w:type="dxa"/>
          </w:tcPr>
          <w:p w14:paraId="05AC16D8"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Відхилення тендерних пропозицій</w:t>
            </w:r>
          </w:p>
        </w:tc>
        <w:tc>
          <w:tcPr>
            <w:tcW w:w="6450" w:type="dxa"/>
            <w:vAlign w:val="center"/>
          </w:tcPr>
          <w:p w14:paraId="35F512B8" w14:textId="77777777" w:rsidR="00D636FD" w:rsidRDefault="0060763F">
            <w:pPr>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Замовник відхиляє тендерну пропозицію із зазначенням аргументації в електронній системі закупівель у разі, коли:</w:t>
            </w:r>
          </w:p>
          <w:p w14:paraId="15DBE3CE"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учасник процедури закупівлі:</w:t>
            </w:r>
          </w:p>
          <w:p w14:paraId="2FBF09D6"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підпадає під підстави, встановлені пунктом 47 цих особливостей;</w:t>
            </w:r>
          </w:p>
          <w:p w14:paraId="4EE932D4"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цих особливостей;</w:t>
            </w:r>
          </w:p>
          <w:p w14:paraId="634FD1EB"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тендерної пропозиції, якщо таке забезпечення вимагалося замовником;</w:t>
            </w:r>
          </w:p>
          <w:p w14:paraId="08351B96"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786FFC97"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14:paraId="7B3A2869"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визначив конфіденційною інформацію, що не може бути визначена як конфіденційна відповідно до вимог пункту 40 цих особливостей;</w:t>
            </w:r>
          </w:p>
          <w:p w14:paraId="012D3238"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громадянином Російської Федерації / Республіки Білорусь /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 / Республіки Білорусь / 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 / Республіки Білорусь / Ісламської Республіки Іран, крім випадків, коли активи в</w:t>
            </w:r>
            <w:r>
              <w:rPr>
                <w:rFonts w:ascii="Times New Roman" w:eastAsia="Times New Roman" w:hAnsi="Times New Roman" w:cs="Times New Roman"/>
                <w:color w:val="00B050"/>
                <w:sz w:val="24"/>
                <w:szCs w:val="24"/>
                <w:highlight w:val="white"/>
              </w:rPr>
              <w:t xml:space="preserve"> </w:t>
            </w:r>
            <w:r>
              <w:rPr>
                <w:rFonts w:ascii="Times New Roman" w:eastAsia="Times New Roman" w:hAnsi="Times New Roman" w:cs="Times New Roman"/>
                <w:sz w:val="24"/>
                <w:szCs w:val="24"/>
                <w:highlight w:val="white"/>
              </w:rPr>
              <w:t xml:space="preserve">установленому законодавством порядку передані в управління АРМА; або пропонує в тендерній пропозиції товари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w:t>
            </w:r>
            <w:r>
              <w:rPr>
                <w:rFonts w:ascii="Times New Roman" w:eastAsia="Times New Roman" w:hAnsi="Times New Roman" w:cs="Times New Roman"/>
                <w:sz w:val="24"/>
                <w:szCs w:val="24"/>
                <w:highlight w:val="white"/>
              </w:rPr>
              <w:lastRenderedPageBreak/>
              <w:t>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14:paraId="3DEC3B60"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тендерна пропозиція:</w:t>
            </w:r>
          </w:p>
          <w:p w14:paraId="2AAEB216"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не відповідає умовам технічної специфікації та іншим вимогам щодо предмета закупівлі тендерної документації, крім невідповідності в інформації та/або документах, що може бути усунена учасником процедури закупівлі відповідно до </w:t>
            </w:r>
            <w:hyperlink r:id="rId16" w:anchor="n131">
              <w:r>
                <w:rPr>
                  <w:rFonts w:ascii="Times New Roman" w:eastAsia="Times New Roman" w:hAnsi="Times New Roman" w:cs="Times New Roman"/>
                  <w:sz w:val="24"/>
                  <w:szCs w:val="24"/>
                  <w:highlight w:val="white"/>
                </w:rPr>
                <w:t>пункту 4</w:t>
              </w:r>
            </w:hyperlink>
            <w:r>
              <w:rPr>
                <w:rFonts w:ascii="Times New Roman" w:eastAsia="Times New Roman" w:hAnsi="Times New Roman" w:cs="Times New Roman"/>
                <w:sz w:val="24"/>
                <w:szCs w:val="24"/>
                <w:highlight w:val="white"/>
              </w:rPr>
              <w:t>3 цих особливостей;</w:t>
            </w:r>
          </w:p>
          <w:p w14:paraId="0AF2BDA1"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строк дії якої закінчився;</w:t>
            </w:r>
          </w:p>
          <w:p w14:paraId="1D616F7B"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14:paraId="3DFE78AE"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відповідає вимогам, установленим у тендерній документації відповідно до абзацу першого частини третьої статті 22 Закону;</w:t>
            </w:r>
          </w:p>
          <w:p w14:paraId="6668917C"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переможець процедури закупівлі:</w:t>
            </w:r>
          </w:p>
          <w:p w14:paraId="54A23FED"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відмовився від підписання договору про закупівлю відповідно до вимог тендерної документації або укладення договору про закупівлю;</w:t>
            </w:r>
          </w:p>
          <w:p w14:paraId="6F7B46EE"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у спосіб, зазначений в тендерній документації, документи, що підтверджують відсутність підстав, визначених у підпунктах 3, 5, 6 і 12 пункту 47 цих особливостей;</w:t>
            </w:r>
          </w:p>
          <w:p w14:paraId="675CFE83"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не надав забезпечення виконання договору про закупівлю, якщо таке забезпечення вимагалося замовником;</w:t>
            </w:r>
          </w:p>
          <w:p w14:paraId="759CD0B6"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цих особливостей.</w:t>
            </w:r>
          </w:p>
          <w:p w14:paraId="1BFFD041" w14:textId="77777777" w:rsidR="00D636FD" w:rsidRDefault="0060763F">
            <w:pPr>
              <w:shd w:val="clear" w:color="auto" w:fill="FFFFFF"/>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Відсутність документів або інформації, що не передбачені додатками до тендерної документації, зазначеними в абзаці десятому пункту 28 Особливостей, не є підставою для відхилення замовником тендерної пропозиції такого учасника процедури закупівлі відповідно до цього пункту.</w:t>
            </w:r>
          </w:p>
          <w:p w14:paraId="3FE50416" w14:textId="77777777" w:rsidR="00D636FD" w:rsidRDefault="0060763F">
            <w:pPr>
              <w:shd w:val="clear" w:color="auto" w:fill="FFFFFF"/>
              <w:ind w:firstLine="567"/>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Замовник може відхилити тендерну пропозицію із зазначенням аргументації в електронній системі закупівель у разі, коли:</w:t>
            </w:r>
          </w:p>
          <w:p w14:paraId="4FDA9BDB" w14:textId="77777777" w:rsidR="00D636FD" w:rsidRDefault="0060763F">
            <w:pPr>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1) 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14:paraId="1099EE90" w14:textId="77777777" w:rsidR="00D636FD" w:rsidRDefault="0060763F">
            <w:pPr>
              <w:ind w:firstLine="56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учасник процедури закупівлі не виконав свої зобов’язання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 Зазначений учасник процедури закупівлі може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процедури закупівлі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відхилена.</w:t>
            </w:r>
          </w:p>
          <w:p w14:paraId="7C61C128" w14:textId="77777777" w:rsidR="00D636FD" w:rsidRDefault="0060763F">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p w14:paraId="4D3C1A3C" w14:textId="77777777" w:rsidR="00D636FD" w:rsidRDefault="0060763F">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коли учасник процедури закупівлі, тендерна пропозиція якого відхилена, вважає недостатньою аргументацію, зазначену в повідомленні, такий учасник може звернутися до замовника з вимогою надати додаткову інформацію про причини невідповідності його пропозиції умовам тендерної документації, зокрема технічній специфікації, та/або його невідповідності кваліфікаційним критеріям, а замовник зобов’язаний надати йому відповідь з такою інформацією не пізніш як через чотири дні з дати надходження такого звернення через електронну систему закупівель, але до моменту оприлюднення договору про закупівлю в електронній системі закупівель відповідно до статті 10 Закону.</w:t>
            </w:r>
          </w:p>
        </w:tc>
      </w:tr>
      <w:tr w:rsidR="00D636FD" w14:paraId="2648CC1C" w14:textId="77777777">
        <w:trPr>
          <w:trHeight w:val="472"/>
          <w:jc w:val="center"/>
        </w:trPr>
        <w:tc>
          <w:tcPr>
            <w:tcW w:w="9960" w:type="dxa"/>
            <w:gridSpan w:val="3"/>
            <w:vAlign w:val="center"/>
          </w:tcPr>
          <w:p w14:paraId="1A46B98B" w14:textId="77777777" w:rsidR="00D636FD" w:rsidRDefault="0060763F">
            <w:pPr>
              <w:widowControl w:val="0"/>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color w:val="000000"/>
                <w:sz w:val="24"/>
                <w:szCs w:val="24"/>
                <w:highlight w:val="white"/>
              </w:rPr>
              <w:lastRenderedPageBreak/>
              <w:t>Розділ 6. Результати торгів та укладання договору про закупівлю</w:t>
            </w:r>
          </w:p>
        </w:tc>
      </w:tr>
      <w:tr w:rsidR="00D636FD" w14:paraId="7F53B188" w14:textId="77777777">
        <w:trPr>
          <w:trHeight w:val="1119"/>
          <w:jc w:val="center"/>
        </w:trPr>
        <w:tc>
          <w:tcPr>
            <w:tcW w:w="705" w:type="dxa"/>
          </w:tcPr>
          <w:p w14:paraId="51CB1401"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1</w:t>
            </w:r>
          </w:p>
        </w:tc>
        <w:tc>
          <w:tcPr>
            <w:tcW w:w="2805" w:type="dxa"/>
          </w:tcPr>
          <w:p w14:paraId="76CB4F4A" w14:textId="77777777" w:rsidR="00D636FD" w:rsidRDefault="0060763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Відміна тендеру чи визнання тендеру таким, що не відбувся</w:t>
            </w:r>
          </w:p>
        </w:tc>
        <w:tc>
          <w:tcPr>
            <w:tcW w:w="6450" w:type="dxa"/>
            <w:vAlign w:val="center"/>
          </w:tcPr>
          <w:p w14:paraId="70ADBD6B" w14:textId="77777777" w:rsidR="00D636FD" w:rsidRDefault="0060763F">
            <w:pPr>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Замовник відміняє відкриті торги у разі:</w:t>
            </w:r>
          </w:p>
          <w:p w14:paraId="5448B5A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відсутності подальшої потреби в закупівлі товарів, робіт чи послуг;</w:t>
            </w:r>
          </w:p>
          <w:p w14:paraId="046E4E72"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неможливості усунення порушень, що виникли через виявлені порушення вимог законодавства у сфері публічних закупівель, з описом таких порушень;</w:t>
            </w:r>
          </w:p>
          <w:p w14:paraId="16C41F6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скорочення обсягу видатків на здійснення закупівлі товарів, робіт чи послуг;</w:t>
            </w:r>
          </w:p>
          <w:p w14:paraId="7CF60197"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4) коли здійснення закупівлі стало неможливим внаслідок дії обставин непереборної сили.</w:t>
            </w:r>
          </w:p>
          <w:p w14:paraId="04A80721"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У разі відміни відкритих торгів замовник </w:t>
            </w:r>
            <w:r>
              <w:rPr>
                <w:rFonts w:ascii="Times New Roman" w:eastAsia="Times New Roman" w:hAnsi="Times New Roman" w:cs="Times New Roman"/>
                <w:b/>
                <w:i/>
                <w:sz w:val="24"/>
                <w:szCs w:val="24"/>
                <w:highlight w:val="white"/>
              </w:rPr>
              <w:t>протягом одного робочого дня</w:t>
            </w:r>
            <w:r>
              <w:rPr>
                <w:rFonts w:ascii="Times New Roman" w:eastAsia="Times New Roman" w:hAnsi="Times New Roman" w:cs="Times New Roman"/>
                <w:sz w:val="24"/>
                <w:szCs w:val="24"/>
                <w:highlight w:val="white"/>
              </w:rPr>
              <w:t xml:space="preserve"> з дати прийняття відповідного рішення зазначає в електронній системі закупівель підстави прийняття такого рішення.</w:t>
            </w:r>
          </w:p>
          <w:p w14:paraId="3D262779" w14:textId="77777777" w:rsidR="00D636FD" w:rsidRDefault="0060763F">
            <w:pPr>
              <w:widowControl w:val="0"/>
              <w:jc w:val="both"/>
              <w:rPr>
                <w:rFonts w:ascii="Times New Roman" w:eastAsia="Times New Roman" w:hAnsi="Times New Roman" w:cs="Times New Roman"/>
                <w:b/>
                <w:i/>
                <w:sz w:val="24"/>
                <w:szCs w:val="24"/>
                <w:highlight w:val="white"/>
              </w:rPr>
            </w:pPr>
            <w:r>
              <w:rPr>
                <w:rFonts w:ascii="Times New Roman" w:eastAsia="Times New Roman" w:hAnsi="Times New Roman" w:cs="Times New Roman"/>
                <w:b/>
                <w:i/>
                <w:sz w:val="24"/>
                <w:szCs w:val="24"/>
                <w:highlight w:val="white"/>
              </w:rPr>
              <w:t>Відкриті торги автоматично відміняються електронною системою закупівель у разі:</w:t>
            </w:r>
          </w:p>
          <w:p w14:paraId="7BC5266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відхилення всіх тендерних пропозицій (у тому числі, якщо була подана одна тендерна пропозиція, яка відхилена замовником) згідно з Особливостями;</w:t>
            </w:r>
          </w:p>
          <w:p w14:paraId="555FD26D"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неподання жодної тендерної пропозиції для участі у відкритих торгах у строк, установлений замовником згідно з Особливостями.</w:t>
            </w:r>
          </w:p>
          <w:p w14:paraId="58188DA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Електронною системою закупівель автоматично протягом одного робочого дня з дати настання підстав для відміни відкритих торгів, визначених пунктом 51 Особливостей, оприлюднюється інформація про відміну відкритих торгів.</w:t>
            </w:r>
          </w:p>
          <w:p w14:paraId="40FFAC71"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Відкриті торги можуть бути відмінені частково (за лотом).</w:t>
            </w:r>
          </w:p>
          <w:p w14:paraId="2B87444B"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r>
              <w:rPr>
                <w:rFonts w:ascii="Times New Roman" w:eastAsia="Times New Roman" w:hAnsi="Times New Roman" w:cs="Times New Roman"/>
                <w:color w:val="4A86E8"/>
                <w:sz w:val="24"/>
                <w:szCs w:val="24"/>
                <w:highlight w:val="white"/>
              </w:rPr>
              <w:t>.</w:t>
            </w:r>
          </w:p>
        </w:tc>
      </w:tr>
      <w:tr w:rsidR="00D636FD" w14:paraId="4E6EA018" w14:textId="77777777">
        <w:trPr>
          <w:trHeight w:val="1119"/>
          <w:jc w:val="center"/>
        </w:trPr>
        <w:tc>
          <w:tcPr>
            <w:tcW w:w="705" w:type="dxa"/>
          </w:tcPr>
          <w:p w14:paraId="48CEA8C4"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2</w:t>
            </w:r>
          </w:p>
        </w:tc>
        <w:tc>
          <w:tcPr>
            <w:tcW w:w="2805" w:type="dxa"/>
          </w:tcPr>
          <w:p w14:paraId="3B2D3282"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Строк укладання договору про закупівлю</w:t>
            </w:r>
          </w:p>
        </w:tc>
        <w:tc>
          <w:tcPr>
            <w:tcW w:w="6450" w:type="dxa"/>
            <w:vAlign w:val="center"/>
          </w:tcPr>
          <w:p w14:paraId="4FF76DC2" w14:textId="165AABF1"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Замовник укладає договір про закупівлю з учасником, який визнаний переможцем процедури закупівлі, протягом строку дії його пропозиції, </w:t>
            </w:r>
            <w:r>
              <w:rPr>
                <w:rFonts w:ascii="Times New Roman" w:eastAsia="Times New Roman" w:hAnsi="Times New Roman" w:cs="Times New Roman"/>
                <w:b/>
                <w:i/>
                <w:sz w:val="24"/>
                <w:szCs w:val="24"/>
                <w:highlight w:val="white"/>
              </w:rPr>
              <w:t>не пізніше ніж через 15 днів</w:t>
            </w:r>
            <w:r>
              <w:rPr>
                <w:rFonts w:ascii="Times New Roman" w:eastAsia="Times New Roman" w:hAnsi="Times New Roman" w:cs="Times New Roman"/>
                <w:sz w:val="24"/>
                <w:szCs w:val="24"/>
                <w:highlight w:val="white"/>
              </w:rPr>
              <w:t xml:space="preserve">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w:t>
            </w:r>
            <w:r>
              <w:rPr>
                <w:rFonts w:ascii="Times New Roman" w:eastAsia="Times New Roman" w:hAnsi="Times New Roman" w:cs="Times New Roman"/>
                <w:b/>
                <w:i/>
                <w:sz w:val="24"/>
                <w:szCs w:val="24"/>
                <w:highlight w:val="white"/>
              </w:rPr>
              <w:t>може бути продовжений до 60 днів</w:t>
            </w:r>
            <w:r w:rsidR="004D5CA8">
              <w:rPr>
                <w:rFonts w:ascii="Times New Roman" w:eastAsia="Times New Roman" w:hAnsi="Times New Roman" w:cs="Times New Roman"/>
                <w:sz w:val="24"/>
                <w:szCs w:val="24"/>
                <w:highlight w:val="white"/>
              </w:rPr>
              <w:t>.</w:t>
            </w:r>
          </w:p>
          <w:p w14:paraId="623A7EB8"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p w14:paraId="791C517A" w14:textId="77777777" w:rsidR="00D636FD" w:rsidRDefault="0060763F">
            <w:pPr>
              <w:widowControl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З метою забезпечення права на оскарження рішень замовника до органу оскарження договір про закупівлю </w:t>
            </w:r>
            <w:r>
              <w:rPr>
                <w:rFonts w:ascii="Times New Roman" w:eastAsia="Times New Roman" w:hAnsi="Times New Roman" w:cs="Times New Roman"/>
                <w:b/>
                <w:i/>
                <w:sz w:val="24"/>
                <w:szCs w:val="24"/>
                <w:highlight w:val="white"/>
              </w:rPr>
              <w:t>не може бути укладено раніше ніж через п’ять днів</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з дати оприлюднення в електронній системі закупівель повідомлення про намір укласти договір про закупівлю.</w:t>
            </w:r>
          </w:p>
        </w:tc>
      </w:tr>
      <w:tr w:rsidR="00D636FD" w14:paraId="529E8DAF" w14:textId="77777777">
        <w:trPr>
          <w:trHeight w:val="1119"/>
          <w:jc w:val="center"/>
        </w:trPr>
        <w:tc>
          <w:tcPr>
            <w:tcW w:w="705" w:type="dxa"/>
          </w:tcPr>
          <w:p w14:paraId="05008C6B"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3</w:t>
            </w:r>
          </w:p>
        </w:tc>
        <w:tc>
          <w:tcPr>
            <w:tcW w:w="2805" w:type="dxa"/>
          </w:tcPr>
          <w:p w14:paraId="0117943B"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Проєкт договору про закупівлю</w:t>
            </w:r>
          </w:p>
        </w:tc>
        <w:tc>
          <w:tcPr>
            <w:tcW w:w="6450" w:type="dxa"/>
            <w:vAlign w:val="center"/>
          </w:tcPr>
          <w:p w14:paraId="009E471F" w14:textId="77777777" w:rsidR="00D636FD" w:rsidRDefault="0060763F">
            <w:pPr>
              <w:widowControl w:val="0"/>
              <w:ind w:right="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Проєкт договору про </w:t>
            </w:r>
            <w:r w:rsidRPr="006F55BC">
              <w:rPr>
                <w:rFonts w:ascii="Times New Roman" w:eastAsia="Times New Roman" w:hAnsi="Times New Roman" w:cs="Times New Roman"/>
                <w:sz w:val="24"/>
                <w:szCs w:val="24"/>
              </w:rPr>
              <w:t xml:space="preserve">закупівлю із зазначенням порядку змін його умов викладено в </w:t>
            </w:r>
            <w:r w:rsidRPr="006F55BC">
              <w:rPr>
                <w:rFonts w:ascii="Times New Roman" w:eastAsia="Times New Roman" w:hAnsi="Times New Roman" w:cs="Times New Roman"/>
                <w:b/>
                <w:i/>
                <w:sz w:val="24"/>
                <w:szCs w:val="24"/>
              </w:rPr>
              <w:t>Додатку 3</w:t>
            </w:r>
            <w:r w:rsidRPr="006F55BC">
              <w:rPr>
                <w:rFonts w:ascii="Times New Roman" w:eastAsia="Times New Roman" w:hAnsi="Times New Roman" w:cs="Times New Roman"/>
                <w:sz w:val="24"/>
                <w:szCs w:val="24"/>
              </w:rPr>
              <w:t xml:space="preserve"> до цієї тендерної документації.</w:t>
            </w:r>
          </w:p>
          <w:p w14:paraId="531B1FC4" w14:textId="77777777" w:rsidR="00D636FD" w:rsidRDefault="0060763F">
            <w:pPr>
              <w:widowControl w:val="0"/>
              <w:ind w:right="120"/>
              <w:jc w:val="both"/>
              <w:rPr>
                <w:rFonts w:ascii="Times New Roman" w:eastAsia="Times New Roman" w:hAnsi="Times New Roman" w:cs="Times New Roman"/>
                <w:i/>
                <w:sz w:val="24"/>
                <w:szCs w:val="24"/>
                <w:highlight w:val="white"/>
              </w:rPr>
            </w:pPr>
            <w:r>
              <w:rPr>
                <w:rFonts w:ascii="Times New Roman" w:eastAsia="Times New Roman" w:hAnsi="Times New Roman" w:cs="Times New Roman"/>
                <w:sz w:val="24"/>
                <w:szCs w:val="24"/>
              </w:rPr>
              <w:t xml:space="preserve">Договір про закупівлю укладається відповідно до вимог цієї тендерної документації та тендерної пропозиції переможця у письмовій формі у вигляді єдиного документа. </w:t>
            </w:r>
            <w:r>
              <w:rPr>
                <w:rFonts w:ascii="Times New Roman" w:eastAsia="Times New Roman" w:hAnsi="Times New Roman" w:cs="Times New Roman"/>
                <w:sz w:val="24"/>
                <w:szCs w:val="24"/>
                <w:highlight w:val="white"/>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tc>
      </w:tr>
      <w:tr w:rsidR="00D636FD" w14:paraId="03CC5F46" w14:textId="77777777">
        <w:trPr>
          <w:trHeight w:val="2100"/>
          <w:jc w:val="center"/>
        </w:trPr>
        <w:tc>
          <w:tcPr>
            <w:tcW w:w="705" w:type="dxa"/>
          </w:tcPr>
          <w:p w14:paraId="27AE5E3F"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lastRenderedPageBreak/>
              <w:t>4</w:t>
            </w:r>
          </w:p>
        </w:tc>
        <w:tc>
          <w:tcPr>
            <w:tcW w:w="2805" w:type="dxa"/>
          </w:tcPr>
          <w:p w14:paraId="67627166"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Умови договору про закупівлю</w:t>
            </w:r>
          </w:p>
        </w:tc>
        <w:tc>
          <w:tcPr>
            <w:tcW w:w="6450" w:type="dxa"/>
            <w:vAlign w:val="center"/>
          </w:tcPr>
          <w:p w14:paraId="46A54014" w14:textId="77777777" w:rsidR="00D636FD" w:rsidRDefault="0060763F">
            <w:pPr>
              <w:widowControl w:val="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Договір про закупівлю за результатами проведеної закупівлі укладається відповідно до Цивільного кодексу України з урахуванням положень статті 41 Закону, крім частин другої — п’ятої, сьомої — дев’ятої статті 41 Закону, та Особливостей.</w:t>
            </w:r>
          </w:p>
          <w:p w14:paraId="4C9819EE" w14:textId="77777777" w:rsidR="00D636FD" w:rsidRPr="006F55BC" w:rsidRDefault="0060763F">
            <w:pPr>
              <w:widowControl w:val="0"/>
              <w:jc w:val="both"/>
              <w:rPr>
                <w:rFonts w:ascii="Times New Roman" w:eastAsia="Times New Roman" w:hAnsi="Times New Roman" w:cs="Times New Roman"/>
                <w:sz w:val="24"/>
                <w:szCs w:val="24"/>
              </w:rPr>
            </w:pPr>
            <w:r w:rsidRPr="006F55BC">
              <w:rPr>
                <w:rFonts w:ascii="Times New Roman" w:eastAsia="Times New Roman" w:hAnsi="Times New Roman" w:cs="Times New Roman"/>
                <w:sz w:val="24"/>
                <w:szCs w:val="24"/>
              </w:rPr>
              <w:t>Істотними умовами договору про закупівлю є предмет (найменування, кількість, якість), ціна та строк дії договору. Інші умови договору про закупівлю істотними не є та можуть змінюватися відповідно до норм Цивільного кодексу.</w:t>
            </w:r>
          </w:p>
          <w:p w14:paraId="02279110" w14:textId="77777777" w:rsidR="00D636FD" w:rsidRDefault="0060763F">
            <w:p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Умови договору про закупівлю не повинні відрізнятися від змісту тендерної пропозиції переможця процедури закупівлі, </w:t>
            </w:r>
            <w:r>
              <w:rPr>
                <w:rFonts w:ascii="Times New Roman" w:eastAsia="Times New Roman" w:hAnsi="Times New Roman" w:cs="Times New Roman"/>
                <w:sz w:val="24"/>
                <w:szCs w:val="24"/>
                <w:highlight w:val="white"/>
              </w:rPr>
              <w:t>у тому числі за результатами електронного аукціону, кр</w:t>
            </w:r>
            <w:r>
              <w:rPr>
                <w:rFonts w:ascii="Times New Roman" w:eastAsia="Times New Roman" w:hAnsi="Times New Roman" w:cs="Times New Roman"/>
                <w:sz w:val="24"/>
                <w:szCs w:val="24"/>
              </w:rPr>
              <w:t>ім випадків:</w:t>
            </w:r>
          </w:p>
          <w:p w14:paraId="42F4BEDF" w14:textId="77777777" w:rsidR="00D636FD" w:rsidRDefault="0060763F">
            <w:pPr>
              <w:widowControl w:val="0"/>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визначення грошового еквівалента зобов’язання в іноземній валюті;</w:t>
            </w:r>
          </w:p>
          <w:p w14:paraId="5C6402CD" w14:textId="6AC1EEA1" w:rsidR="00D636FD" w:rsidRPr="006F55BC" w:rsidRDefault="0060763F" w:rsidP="006F55BC">
            <w:pPr>
              <w:widowControl w:val="0"/>
              <w:numPr>
                <w:ilvl w:val="0"/>
                <w:numId w:val="1"/>
              </w:num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перерахунку ціни в бік зменшення ціни тендерної пропозиції переможця без зменшення обсягів закупівлі;</w:t>
            </w:r>
          </w:p>
        </w:tc>
      </w:tr>
      <w:tr w:rsidR="00D636FD" w14:paraId="6DC5AB84" w14:textId="77777777" w:rsidTr="004D5CA8">
        <w:trPr>
          <w:trHeight w:val="1119"/>
          <w:jc w:val="center"/>
        </w:trPr>
        <w:tc>
          <w:tcPr>
            <w:tcW w:w="705" w:type="dxa"/>
          </w:tcPr>
          <w:p w14:paraId="526FAA04" w14:textId="77777777" w:rsidR="00D636FD" w:rsidRDefault="0060763F">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805" w:type="dxa"/>
          </w:tcPr>
          <w:p w14:paraId="20DA2E07" w14:textId="77777777" w:rsidR="00D636FD" w:rsidRDefault="0060763F">
            <w:pPr>
              <w:widowControl w:val="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Забезпечення виконання договору про закупівлю</w:t>
            </w:r>
          </w:p>
        </w:tc>
        <w:tc>
          <w:tcPr>
            <w:tcW w:w="6450" w:type="dxa"/>
          </w:tcPr>
          <w:p w14:paraId="513EB57F" w14:textId="6740ED21" w:rsidR="00D636FD" w:rsidRPr="0095292E" w:rsidRDefault="006571A0" w:rsidP="00847C70">
            <w:pPr>
              <w:keepNext/>
              <w:keepLines/>
              <w:widowControl w:val="0"/>
              <w:jc w:val="both"/>
              <w:rPr>
                <w:rFonts w:ascii="Times New Roman" w:eastAsia="Times New Roman" w:hAnsi="Times New Roman" w:cs="Times New Roman"/>
                <w:bCs/>
                <w:sz w:val="24"/>
                <w:szCs w:val="24"/>
                <w:highlight w:val="white"/>
              </w:rPr>
            </w:pPr>
            <w:r w:rsidRPr="006571A0">
              <w:rPr>
                <w:rFonts w:ascii="Times New Roman" w:eastAsia="Times New Roman" w:hAnsi="Times New Roman" w:cs="Times New Roman"/>
                <w:sz w:val="24"/>
                <w:szCs w:val="24"/>
              </w:rPr>
              <w:t>Забезпечення виконання договору про закупівлю не вимагається.</w:t>
            </w:r>
          </w:p>
        </w:tc>
      </w:tr>
    </w:tbl>
    <w:p w14:paraId="3CF36361" w14:textId="622EDD76" w:rsidR="00D636FD" w:rsidRDefault="00D636FD">
      <w:pPr>
        <w:spacing w:after="0" w:line="240" w:lineRule="auto"/>
        <w:rPr>
          <w:rFonts w:ascii="Times New Roman" w:eastAsia="Times New Roman" w:hAnsi="Times New Roman" w:cs="Times New Roman"/>
          <w:sz w:val="24"/>
          <w:szCs w:val="24"/>
          <w:highlight w:val="white"/>
        </w:rPr>
      </w:pPr>
    </w:p>
    <w:p w14:paraId="789B2841" w14:textId="77777777" w:rsidR="00191B6F" w:rsidRDefault="00191B6F">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6B483B30" w14:textId="6C223D6B" w:rsidR="00200679" w:rsidRPr="00B36DAB" w:rsidRDefault="00200679" w:rsidP="00200679">
      <w:pPr>
        <w:spacing w:after="0" w:line="240" w:lineRule="auto"/>
        <w:ind w:left="5660" w:firstLine="700"/>
        <w:jc w:val="right"/>
        <w:rPr>
          <w:rFonts w:ascii="Times New Roman" w:eastAsia="Times New Roman" w:hAnsi="Times New Roman" w:cs="Times New Roman"/>
          <w:sz w:val="24"/>
          <w:szCs w:val="24"/>
        </w:rPr>
      </w:pPr>
      <w:r w:rsidRPr="00B36DAB">
        <w:rPr>
          <w:rFonts w:ascii="Times New Roman" w:eastAsia="Times New Roman" w:hAnsi="Times New Roman" w:cs="Times New Roman"/>
          <w:b/>
          <w:color w:val="000000"/>
          <w:sz w:val="24"/>
          <w:szCs w:val="24"/>
        </w:rPr>
        <w:lastRenderedPageBreak/>
        <w:t>ДОДАТОК 1</w:t>
      </w:r>
    </w:p>
    <w:p w14:paraId="4D13964D" w14:textId="77777777" w:rsidR="00200679" w:rsidRPr="00B36DAB" w:rsidRDefault="00200679" w:rsidP="00200679">
      <w:pPr>
        <w:spacing w:after="0" w:line="240" w:lineRule="auto"/>
        <w:ind w:left="5660" w:firstLine="700"/>
        <w:jc w:val="right"/>
        <w:rPr>
          <w:rFonts w:ascii="Times New Roman" w:eastAsia="Times New Roman" w:hAnsi="Times New Roman" w:cs="Times New Roman"/>
          <w:sz w:val="24"/>
          <w:szCs w:val="24"/>
        </w:rPr>
      </w:pPr>
      <w:r w:rsidRPr="00B36DAB">
        <w:rPr>
          <w:rFonts w:ascii="Times New Roman" w:eastAsia="Times New Roman" w:hAnsi="Times New Roman" w:cs="Times New Roman"/>
          <w:i/>
          <w:color w:val="000000"/>
          <w:sz w:val="24"/>
          <w:szCs w:val="24"/>
        </w:rPr>
        <w:t>до тендерної документації</w:t>
      </w:r>
    </w:p>
    <w:p w14:paraId="0379D72D" w14:textId="3EF7C1F2" w:rsidR="00200679" w:rsidRPr="00B36DAB" w:rsidRDefault="00200679" w:rsidP="00200679">
      <w:pPr>
        <w:spacing w:after="0" w:line="240" w:lineRule="auto"/>
        <w:ind w:left="5660" w:firstLine="700"/>
        <w:jc w:val="both"/>
        <w:rPr>
          <w:rFonts w:ascii="Times New Roman" w:eastAsia="Times New Roman" w:hAnsi="Times New Roman" w:cs="Times New Roman"/>
          <w:sz w:val="24"/>
          <w:szCs w:val="24"/>
        </w:rPr>
      </w:pPr>
    </w:p>
    <w:p w14:paraId="74408C99" w14:textId="2608E9A2" w:rsidR="00200679" w:rsidRPr="00B36DAB" w:rsidRDefault="00200679" w:rsidP="00200679">
      <w:pPr>
        <w:numPr>
          <w:ilvl w:val="0"/>
          <w:numId w:val="5"/>
        </w:numPr>
        <w:shd w:val="clear" w:color="auto" w:fill="FFFFFF"/>
        <w:spacing w:after="0" w:line="240" w:lineRule="auto"/>
        <w:ind w:left="502"/>
        <w:jc w:val="both"/>
        <w:rPr>
          <w:rFonts w:ascii="Times New Roman" w:eastAsia="Times New Roman" w:hAnsi="Times New Roman" w:cs="Times New Roman"/>
          <w:b/>
          <w:color w:val="000000"/>
          <w:sz w:val="24"/>
          <w:szCs w:val="24"/>
        </w:rPr>
      </w:pPr>
      <w:r w:rsidRPr="00B36DAB">
        <w:rPr>
          <w:rFonts w:ascii="Times New Roman" w:eastAsia="Times New Roman" w:hAnsi="Times New Roman" w:cs="Times New Roman"/>
          <w:b/>
          <w:color w:val="000000"/>
          <w:sz w:val="24"/>
          <w:szCs w:val="24"/>
        </w:rPr>
        <w:t>П</w:t>
      </w:r>
      <w:r w:rsidR="00191B6F">
        <w:rPr>
          <w:rFonts w:ascii="Times New Roman" w:eastAsia="Times New Roman" w:hAnsi="Times New Roman" w:cs="Times New Roman"/>
          <w:b/>
          <w:color w:val="000000"/>
          <w:sz w:val="24"/>
          <w:szCs w:val="24"/>
        </w:rPr>
        <w:t>ерелік документів та інформації</w:t>
      </w:r>
      <w:r w:rsidRPr="00B36DAB">
        <w:rPr>
          <w:rFonts w:ascii="Times New Roman" w:eastAsia="Times New Roman" w:hAnsi="Times New Roman" w:cs="Times New Roman"/>
          <w:b/>
          <w:color w:val="000000"/>
          <w:sz w:val="24"/>
          <w:szCs w:val="24"/>
        </w:rPr>
        <w:t xml:space="preserve"> для підтв</w:t>
      </w:r>
      <w:r w:rsidR="00191B6F">
        <w:rPr>
          <w:rFonts w:ascii="Times New Roman" w:eastAsia="Times New Roman" w:hAnsi="Times New Roman" w:cs="Times New Roman"/>
          <w:b/>
          <w:color w:val="000000"/>
          <w:sz w:val="24"/>
          <w:szCs w:val="24"/>
        </w:rPr>
        <w:t>ердження відповідності УЧАСНИКА</w:t>
      </w:r>
      <w:r w:rsidRPr="00B36DAB">
        <w:rPr>
          <w:rFonts w:ascii="Times New Roman" w:eastAsia="Times New Roman" w:hAnsi="Times New Roman" w:cs="Times New Roman"/>
          <w:b/>
          <w:color w:val="000000"/>
          <w:sz w:val="24"/>
          <w:szCs w:val="24"/>
        </w:rPr>
        <w:t xml:space="preserve"> кваліфікаційним критеріям, визначеним у статті 16 Закону “Про публічні закупівлі”:</w:t>
      </w:r>
    </w:p>
    <w:p w14:paraId="6B5EACB6" w14:textId="77777777" w:rsidR="00200679" w:rsidRPr="00B36DAB" w:rsidRDefault="00200679" w:rsidP="00200679">
      <w:pPr>
        <w:spacing w:after="0" w:line="240" w:lineRule="auto"/>
        <w:ind w:left="885"/>
        <w:jc w:val="center"/>
        <w:rPr>
          <w:rFonts w:ascii="Times New Roman" w:eastAsia="Times New Roman" w:hAnsi="Times New Roman" w:cs="Times New Roman"/>
          <w:sz w:val="24"/>
          <w:szCs w:val="2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642"/>
        <w:gridCol w:w="2273"/>
        <w:gridCol w:w="6719"/>
      </w:tblGrid>
      <w:tr w:rsidR="00200679" w:rsidRPr="00191B6F" w14:paraId="475339DE" w14:textId="77777777" w:rsidTr="00A84A94">
        <w:trPr>
          <w:trHeight w:val="690"/>
          <w:jc w:val="center"/>
        </w:trPr>
        <w:tc>
          <w:tcPr>
            <w:tcW w:w="642" w:type="dxa"/>
            <w:tcMar>
              <w:top w:w="100" w:type="dxa"/>
              <w:left w:w="100" w:type="dxa"/>
              <w:bottom w:w="100" w:type="dxa"/>
              <w:right w:w="100" w:type="dxa"/>
            </w:tcMar>
            <w:vAlign w:val="center"/>
          </w:tcPr>
          <w:p w14:paraId="2A14A7F2" w14:textId="77777777" w:rsidR="00200679" w:rsidRPr="00191B6F" w:rsidRDefault="00200679" w:rsidP="00191B6F">
            <w:pPr>
              <w:spacing w:after="0" w:line="240" w:lineRule="auto"/>
              <w:jc w:val="center"/>
              <w:rPr>
                <w:rFonts w:ascii="Times New Roman" w:eastAsia="Times New Roman" w:hAnsi="Times New Roman" w:cs="Times New Roman"/>
              </w:rPr>
            </w:pPr>
            <w:bookmarkStart w:id="11" w:name="_Hlk212468147"/>
            <w:r w:rsidRPr="00191B6F">
              <w:rPr>
                <w:rFonts w:ascii="Times New Roman" w:eastAsia="Times New Roman" w:hAnsi="Times New Roman" w:cs="Times New Roman"/>
                <w:b/>
                <w:color w:val="000000"/>
              </w:rPr>
              <w:t xml:space="preserve">№ </w:t>
            </w:r>
            <w:r w:rsidRPr="00191B6F">
              <w:rPr>
                <w:rFonts w:ascii="Times New Roman" w:eastAsia="Times New Roman" w:hAnsi="Times New Roman" w:cs="Times New Roman"/>
                <w:b/>
              </w:rPr>
              <w:t>з</w:t>
            </w:r>
            <w:r w:rsidRPr="00191B6F">
              <w:rPr>
                <w:rFonts w:ascii="Times New Roman" w:eastAsia="Times New Roman" w:hAnsi="Times New Roman" w:cs="Times New Roman"/>
                <w:b/>
                <w:color w:val="000000"/>
              </w:rPr>
              <w:t>/п</w:t>
            </w:r>
          </w:p>
        </w:tc>
        <w:tc>
          <w:tcPr>
            <w:tcW w:w="2273" w:type="dxa"/>
            <w:tcMar>
              <w:top w:w="100" w:type="dxa"/>
              <w:left w:w="100" w:type="dxa"/>
              <w:bottom w:w="100" w:type="dxa"/>
              <w:right w:w="100" w:type="dxa"/>
            </w:tcMar>
            <w:vAlign w:val="center"/>
          </w:tcPr>
          <w:p w14:paraId="757BC30E" w14:textId="77777777" w:rsidR="00200679" w:rsidRPr="00191B6F" w:rsidRDefault="00200679" w:rsidP="00191B6F">
            <w:pPr>
              <w:spacing w:after="0" w:line="240" w:lineRule="auto"/>
              <w:jc w:val="center"/>
              <w:rPr>
                <w:rFonts w:ascii="Times New Roman" w:eastAsia="Times New Roman" w:hAnsi="Times New Roman" w:cs="Times New Roman"/>
              </w:rPr>
            </w:pPr>
            <w:r w:rsidRPr="00191B6F">
              <w:rPr>
                <w:rFonts w:ascii="Times New Roman" w:eastAsia="Times New Roman" w:hAnsi="Times New Roman" w:cs="Times New Roman"/>
                <w:b/>
                <w:color w:val="000000"/>
              </w:rPr>
              <w:t>Кваліфікаційні критерії</w:t>
            </w:r>
          </w:p>
        </w:tc>
        <w:tc>
          <w:tcPr>
            <w:tcW w:w="6719" w:type="dxa"/>
            <w:tcMar>
              <w:top w:w="100" w:type="dxa"/>
              <w:left w:w="100" w:type="dxa"/>
              <w:bottom w:w="100" w:type="dxa"/>
              <w:right w:w="100" w:type="dxa"/>
            </w:tcMar>
            <w:vAlign w:val="center"/>
          </w:tcPr>
          <w:p w14:paraId="27F6EF9E" w14:textId="193BB005" w:rsidR="00200679" w:rsidRPr="00191B6F" w:rsidRDefault="00200679" w:rsidP="00191B6F">
            <w:pPr>
              <w:spacing w:after="0" w:line="240" w:lineRule="auto"/>
              <w:jc w:val="center"/>
              <w:rPr>
                <w:rFonts w:ascii="Times New Roman" w:eastAsia="Times New Roman" w:hAnsi="Times New Roman" w:cs="Times New Roman"/>
              </w:rPr>
            </w:pPr>
            <w:r w:rsidRPr="00191B6F">
              <w:rPr>
                <w:rFonts w:ascii="Times New Roman" w:eastAsia="Times New Roman" w:hAnsi="Times New Roman" w:cs="Times New Roman"/>
                <w:b/>
                <w:color w:val="000000"/>
              </w:rPr>
              <w:t xml:space="preserve">Документи та </w:t>
            </w:r>
            <w:r w:rsidRPr="00191B6F">
              <w:rPr>
                <w:rFonts w:ascii="Times New Roman" w:eastAsia="Times New Roman" w:hAnsi="Times New Roman" w:cs="Times New Roman"/>
                <w:b/>
              </w:rPr>
              <w:t>інформація</w:t>
            </w:r>
            <w:r w:rsidRPr="00191B6F">
              <w:rPr>
                <w:rFonts w:ascii="Times New Roman" w:eastAsia="Times New Roman" w:hAnsi="Times New Roman" w:cs="Times New Roman"/>
                <w:b/>
                <w:color w:val="000000"/>
              </w:rPr>
              <w:t>,</w:t>
            </w:r>
            <w:r w:rsidR="00191B6F">
              <w:rPr>
                <w:rFonts w:ascii="Times New Roman" w:eastAsia="Times New Roman" w:hAnsi="Times New Roman" w:cs="Times New Roman"/>
                <w:b/>
                <w:color w:val="000000"/>
              </w:rPr>
              <w:t xml:space="preserve"> </w:t>
            </w:r>
            <w:r w:rsidRPr="00191B6F">
              <w:rPr>
                <w:rFonts w:ascii="Times New Roman" w:eastAsia="Times New Roman" w:hAnsi="Times New Roman" w:cs="Times New Roman"/>
                <w:b/>
                <w:color w:val="000000"/>
              </w:rPr>
              <w:t>які підтверджують відповідність Учасника кваліфікаційним критеріям**</w:t>
            </w:r>
          </w:p>
        </w:tc>
      </w:tr>
      <w:tr w:rsidR="00A65BAB" w:rsidRPr="00191B6F" w14:paraId="53641617" w14:textId="77777777" w:rsidTr="00A84A94">
        <w:trPr>
          <w:trHeight w:val="690"/>
          <w:jc w:val="center"/>
        </w:trPr>
        <w:tc>
          <w:tcPr>
            <w:tcW w:w="642" w:type="dxa"/>
            <w:tcMar>
              <w:top w:w="100" w:type="dxa"/>
              <w:left w:w="100" w:type="dxa"/>
              <w:bottom w:w="100" w:type="dxa"/>
              <w:right w:w="100" w:type="dxa"/>
            </w:tcMar>
            <w:vAlign w:val="center"/>
          </w:tcPr>
          <w:p w14:paraId="5EDFDFB3" w14:textId="77777777" w:rsidR="00A65BAB" w:rsidRPr="00191B6F" w:rsidRDefault="00A65BAB" w:rsidP="00A65BAB">
            <w:pPr>
              <w:spacing w:before="240" w:after="0" w:line="240" w:lineRule="auto"/>
              <w:jc w:val="center"/>
              <w:rPr>
                <w:rFonts w:ascii="Times New Roman" w:eastAsia="Times New Roman" w:hAnsi="Times New Roman" w:cs="Times New Roman"/>
                <w:b/>
                <w:color w:val="000000"/>
              </w:rPr>
            </w:pPr>
            <w:bookmarkStart w:id="12" w:name="_Hlk185418669"/>
            <w:r w:rsidRPr="00191B6F">
              <w:rPr>
                <w:rFonts w:ascii="Times New Roman" w:eastAsia="Times New Roman" w:hAnsi="Times New Roman" w:cs="Times New Roman"/>
                <w:b/>
                <w:color w:val="000000"/>
              </w:rPr>
              <w:t>1</w:t>
            </w:r>
          </w:p>
        </w:tc>
        <w:tc>
          <w:tcPr>
            <w:tcW w:w="2273" w:type="dxa"/>
            <w:tcMar>
              <w:top w:w="100" w:type="dxa"/>
              <w:left w:w="100" w:type="dxa"/>
              <w:bottom w:w="100" w:type="dxa"/>
              <w:right w:w="100" w:type="dxa"/>
            </w:tcMar>
          </w:tcPr>
          <w:p w14:paraId="4D95BF00" w14:textId="762679D6" w:rsidR="00A65BAB" w:rsidRPr="00191B6F" w:rsidRDefault="00A65BAB" w:rsidP="00A65BAB">
            <w:pPr>
              <w:spacing w:after="0" w:line="240" w:lineRule="auto"/>
              <w:jc w:val="center"/>
              <w:rPr>
                <w:rFonts w:ascii="Times New Roman" w:eastAsia="Times New Roman" w:hAnsi="Times New Roman" w:cs="Times New Roman"/>
                <w:b/>
                <w:bCs/>
              </w:rPr>
            </w:pPr>
            <w:r w:rsidRPr="00191B6F">
              <w:rPr>
                <w:rFonts w:ascii="Times New Roman" w:hAnsi="Times New Roman" w:cs="Times New Roman"/>
                <w:b/>
                <w:bCs/>
              </w:rPr>
              <w:t>Наявність обладнання, матеріально-технічної бази та технологій</w:t>
            </w:r>
          </w:p>
        </w:tc>
        <w:tc>
          <w:tcPr>
            <w:tcW w:w="6719" w:type="dxa"/>
            <w:tcMar>
              <w:top w:w="100" w:type="dxa"/>
              <w:left w:w="100" w:type="dxa"/>
              <w:bottom w:w="100" w:type="dxa"/>
              <w:right w:w="100" w:type="dxa"/>
            </w:tcMar>
          </w:tcPr>
          <w:p w14:paraId="04CD4F33" w14:textId="78E9CF1D" w:rsidR="00A65BAB" w:rsidRPr="00191B6F" w:rsidRDefault="00A65BAB" w:rsidP="000E13B7">
            <w:pPr>
              <w:spacing w:after="0" w:line="240" w:lineRule="auto"/>
              <w:jc w:val="both"/>
              <w:rPr>
                <w:rFonts w:ascii="Times New Roman" w:eastAsia="Times New Roman" w:hAnsi="Times New Roman" w:cs="Times New Roman"/>
                <w:color w:val="000000"/>
              </w:rPr>
            </w:pPr>
            <w:r w:rsidRPr="00191B6F">
              <w:rPr>
                <w:rFonts w:ascii="Times New Roman" w:hAnsi="Times New Roman" w:cs="Times New Roman"/>
              </w:rPr>
              <w:t xml:space="preserve">1.1. </w:t>
            </w:r>
            <w:r w:rsidR="000B1A66" w:rsidRPr="00191B6F">
              <w:rPr>
                <w:rFonts w:ascii="Times New Roman" w:eastAsia="Times New Roman" w:hAnsi="Times New Roman" w:cs="Times New Roman"/>
              </w:rPr>
              <w:t>Довідка у довільній формі про наявність обладнання та матеріально</w:t>
            </w:r>
            <w:r w:rsidR="000E13B7" w:rsidRPr="00191B6F">
              <w:rPr>
                <w:rFonts w:ascii="Times New Roman" w:eastAsia="Times New Roman" w:hAnsi="Times New Roman" w:cs="Times New Roman"/>
              </w:rPr>
              <w:t>-</w:t>
            </w:r>
            <w:r w:rsidR="000B1A66" w:rsidRPr="00191B6F">
              <w:rPr>
                <w:rFonts w:ascii="Times New Roman" w:eastAsia="Times New Roman" w:hAnsi="Times New Roman" w:cs="Times New Roman"/>
              </w:rPr>
              <w:t>технічної бази та технологій, необхідних для надання послуг визначених у технічних вимогах.</w:t>
            </w:r>
          </w:p>
        </w:tc>
      </w:tr>
      <w:tr w:rsidR="00061780" w:rsidRPr="00191B6F" w14:paraId="021C39B2" w14:textId="77777777" w:rsidTr="00A84A94">
        <w:trPr>
          <w:trHeight w:val="2130"/>
          <w:jc w:val="center"/>
        </w:trPr>
        <w:tc>
          <w:tcPr>
            <w:tcW w:w="642" w:type="dxa"/>
            <w:tcMar>
              <w:top w:w="100" w:type="dxa"/>
              <w:left w:w="100" w:type="dxa"/>
              <w:bottom w:w="100" w:type="dxa"/>
              <w:right w:w="100" w:type="dxa"/>
            </w:tcMar>
            <w:vAlign w:val="center"/>
          </w:tcPr>
          <w:p w14:paraId="23D8CBF9" w14:textId="0FDE0E79" w:rsidR="00061780" w:rsidRPr="00191B6F" w:rsidRDefault="00061780" w:rsidP="00A65BAB">
            <w:pPr>
              <w:spacing w:before="240" w:after="0" w:line="240" w:lineRule="auto"/>
              <w:jc w:val="center"/>
              <w:rPr>
                <w:rFonts w:ascii="Times New Roman" w:eastAsia="Times New Roman" w:hAnsi="Times New Roman" w:cs="Times New Roman"/>
                <w:b/>
                <w:color w:val="000000"/>
              </w:rPr>
            </w:pPr>
            <w:r w:rsidRPr="00191B6F">
              <w:rPr>
                <w:rFonts w:ascii="Times New Roman" w:eastAsia="Times New Roman" w:hAnsi="Times New Roman" w:cs="Times New Roman"/>
                <w:b/>
                <w:color w:val="000000"/>
              </w:rPr>
              <w:t>2</w:t>
            </w:r>
          </w:p>
        </w:tc>
        <w:tc>
          <w:tcPr>
            <w:tcW w:w="2273" w:type="dxa"/>
            <w:tcMar>
              <w:top w:w="100" w:type="dxa"/>
              <w:left w:w="100" w:type="dxa"/>
              <w:bottom w:w="100" w:type="dxa"/>
              <w:right w:w="100" w:type="dxa"/>
            </w:tcMar>
          </w:tcPr>
          <w:p w14:paraId="4F15D344" w14:textId="3B05839A" w:rsidR="00061780" w:rsidRPr="00EB4762" w:rsidRDefault="00061780" w:rsidP="00A65BAB">
            <w:pPr>
              <w:spacing w:after="0" w:line="240" w:lineRule="auto"/>
              <w:jc w:val="center"/>
              <w:rPr>
                <w:rFonts w:ascii="Times New Roman" w:hAnsi="Times New Roman" w:cs="Times New Roman"/>
                <w:b/>
                <w:bCs/>
              </w:rPr>
            </w:pPr>
            <w:r w:rsidRPr="00EB4762">
              <w:rPr>
                <w:rFonts w:ascii="Times New Roman" w:eastAsia="Times New Roman" w:hAnsi="Times New Roman" w:cs="Times New Roman"/>
                <w:b/>
                <w:color w:val="000000"/>
              </w:rPr>
              <w:t>Наявність працівників відповідної кваліфікації, які мають необхідні знання та досвід</w:t>
            </w:r>
          </w:p>
        </w:tc>
        <w:tc>
          <w:tcPr>
            <w:tcW w:w="6719" w:type="dxa"/>
            <w:tcMar>
              <w:top w:w="100" w:type="dxa"/>
              <w:left w:w="100" w:type="dxa"/>
              <w:bottom w:w="100" w:type="dxa"/>
              <w:right w:w="100" w:type="dxa"/>
            </w:tcMar>
          </w:tcPr>
          <w:p w14:paraId="633B4FA4" w14:textId="77777777" w:rsidR="000B1A66" w:rsidRPr="00EB4762" w:rsidRDefault="00061780" w:rsidP="000B1A66">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 xml:space="preserve">2.1. </w:t>
            </w:r>
            <w:r w:rsidR="000B1A66" w:rsidRPr="00EB4762">
              <w:rPr>
                <w:rFonts w:ascii="Times New Roman" w:eastAsia="Times New Roman" w:hAnsi="Times New Roman" w:cs="Times New Roman"/>
                <w:color w:val="000000"/>
              </w:rPr>
              <w:t>Довідка у довільній формі про наявність працівників відповідної кваліфікації, які мають необхідні знання та досвід.</w:t>
            </w:r>
          </w:p>
          <w:p w14:paraId="756B3039" w14:textId="77777777" w:rsidR="000B1A66" w:rsidRPr="00EB4762" w:rsidRDefault="000B1A66" w:rsidP="000B1A66">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Необхідна наявність у Учасника наступних фахівців:</w:t>
            </w:r>
          </w:p>
          <w:p w14:paraId="371914FB" w14:textId="71E2772A" w:rsidR="00870F3C" w:rsidRPr="00EB4762" w:rsidRDefault="00D402D2" w:rsidP="00870F3C">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 xml:space="preserve">– </w:t>
            </w:r>
            <w:r w:rsidR="00870F3C" w:rsidRPr="00EB4762">
              <w:rPr>
                <w:rFonts w:ascii="Times New Roman" w:eastAsia="Times New Roman" w:hAnsi="Times New Roman" w:cs="Times New Roman"/>
                <w:color w:val="000000"/>
              </w:rPr>
              <w:t>Інженер із засобів диспетчерського і технологічного керування – не менше 3 осіб</w:t>
            </w:r>
          </w:p>
          <w:p w14:paraId="5846B2B4" w14:textId="77777777" w:rsidR="00870F3C" w:rsidRPr="00EB4762" w:rsidRDefault="00870F3C" w:rsidP="00870F3C">
            <w:pPr>
              <w:spacing w:after="0" w:line="240" w:lineRule="auto"/>
              <w:jc w:val="both"/>
              <w:rPr>
                <w:rFonts w:ascii="Times New Roman" w:eastAsia="Times New Roman" w:hAnsi="Times New Roman" w:cs="Times New Roman"/>
                <w:color w:val="000000"/>
              </w:rPr>
            </w:pPr>
            <w:r w:rsidRPr="00EB4762">
              <w:rPr>
                <w:rFonts w:ascii="Times New Roman" w:eastAsia="Times New Roman" w:hAnsi="Times New Roman" w:cs="Times New Roman"/>
                <w:color w:val="000000"/>
              </w:rPr>
              <w:t>або</w:t>
            </w:r>
          </w:p>
          <w:p w14:paraId="47EC7EF2" w14:textId="4797DCB7" w:rsidR="00061780" w:rsidRPr="00EB4762" w:rsidRDefault="00D402D2" w:rsidP="00EB4762">
            <w:pPr>
              <w:spacing w:after="0" w:line="240" w:lineRule="auto"/>
              <w:jc w:val="both"/>
              <w:rPr>
                <w:rFonts w:ascii="Times New Roman" w:eastAsia="Times New Roman" w:hAnsi="Times New Roman" w:cs="Times New Roman"/>
                <w:color w:val="000000"/>
                <w:lang w:val="en-US"/>
              </w:rPr>
            </w:pPr>
            <w:r w:rsidRPr="00EB4762">
              <w:rPr>
                <w:rFonts w:ascii="Times New Roman" w:eastAsia="Times New Roman" w:hAnsi="Times New Roman" w:cs="Times New Roman"/>
                <w:color w:val="000000"/>
              </w:rPr>
              <w:t xml:space="preserve">– </w:t>
            </w:r>
            <w:r w:rsidR="00870F3C" w:rsidRPr="00EB4762">
              <w:rPr>
                <w:rFonts w:ascii="Times New Roman" w:eastAsia="Times New Roman" w:hAnsi="Times New Roman" w:cs="Times New Roman"/>
                <w:color w:val="000000"/>
              </w:rPr>
              <w:t>Налагоджувальник приладів, апаратури та систем автоматичного контролю, регулювання та керування (налагоджувальник КВП та автоматики) – не менше 3 осіб.</w:t>
            </w:r>
          </w:p>
          <w:p w14:paraId="56CEDAB0" w14:textId="77777777" w:rsidR="00870F3C" w:rsidRPr="00EB4762" w:rsidRDefault="00870F3C" w:rsidP="00870F3C">
            <w:pPr>
              <w:spacing w:after="0" w:line="240" w:lineRule="auto"/>
              <w:jc w:val="both"/>
              <w:rPr>
                <w:rFonts w:ascii="Times New Roman" w:eastAsia="Times New Roman" w:hAnsi="Times New Roman"/>
                <w:color w:val="000000"/>
              </w:rPr>
            </w:pPr>
            <w:r w:rsidRPr="00EB4762">
              <w:rPr>
                <w:rFonts w:ascii="Times New Roman" w:eastAsia="Times New Roman" w:hAnsi="Times New Roman"/>
                <w:color w:val="000000"/>
              </w:rPr>
              <w:t>2.2. На підтвердження підстави трудових відносин із працівниками надаються один із наступних документів:</w:t>
            </w:r>
          </w:p>
          <w:p w14:paraId="1356C04E" w14:textId="58A8646F" w:rsidR="00870F3C" w:rsidRPr="00EB4762" w:rsidRDefault="00870F3C" w:rsidP="00870F3C">
            <w:pPr>
              <w:spacing w:after="0" w:line="240" w:lineRule="auto"/>
              <w:jc w:val="both"/>
              <w:rPr>
                <w:rFonts w:ascii="Times New Roman" w:hAnsi="Times New Roman" w:cs="Times New Roman"/>
              </w:rPr>
            </w:pPr>
            <w:r w:rsidRPr="00EB4762">
              <w:rPr>
                <w:rFonts w:ascii="Times New Roman" w:eastAsia="Times New Roman" w:hAnsi="Times New Roman"/>
                <w:color w:val="000000"/>
              </w:rPr>
              <w:t>– копії першої і останньої із заповнених сторінок трудової книжки або наказ на призначення (прийняття на роботу) щодо кожного працівника, зазначеного у довідці.</w:t>
            </w:r>
          </w:p>
        </w:tc>
      </w:tr>
      <w:tr w:rsidR="00847C70" w:rsidRPr="00191B6F" w14:paraId="2160FDAF" w14:textId="77777777" w:rsidTr="00A84A94">
        <w:trPr>
          <w:trHeight w:val="690"/>
          <w:jc w:val="center"/>
        </w:trPr>
        <w:tc>
          <w:tcPr>
            <w:tcW w:w="642" w:type="dxa"/>
            <w:tcMar>
              <w:top w:w="100" w:type="dxa"/>
              <w:left w:w="100" w:type="dxa"/>
              <w:bottom w:w="100" w:type="dxa"/>
              <w:right w:w="100" w:type="dxa"/>
            </w:tcMar>
            <w:vAlign w:val="center"/>
          </w:tcPr>
          <w:p w14:paraId="1BD085E5" w14:textId="74FEB9D5" w:rsidR="00847C70" w:rsidRPr="00191B6F" w:rsidRDefault="00C028EE" w:rsidP="00847C70">
            <w:pPr>
              <w:spacing w:before="240" w:after="0" w:line="240" w:lineRule="auto"/>
              <w:jc w:val="center"/>
              <w:rPr>
                <w:rFonts w:ascii="Times New Roman" w:eastAsia="Times New Roman" w:hAnsi="Times New Roman" w:cs="Times New Roman"/>
                <w:b/>
                <w:color w:val="000000"/>
              </w:rPr>
            </w:pPr>
            <w:r w:rsidRPr="00191B6F">
              <w:rPr>
                <w:rFonts w:ascii="Times New Roman" w:eastAsia="Times New Roman" w:hAnsi="Times New Roman" w:cs="Times New Roman"/>
                <w:b/>
                <w:color w:val="000000"/>
              </w:rPr>
              <w:t>3</w:t>
            </w:r>
          </w:p>
        </w:tc>
        <w:tc>
          <w:tcPr>
            <w:tcW w:w="2273" w:type="dxa"/>
            <w:tcMar>
              <w:top w:w="100" w:type="dxa"/>
              <w:left w:w="100" w:type="dxa"/>
              <w:bottom w:w="100" w:type="dxa"/>
              <w:right w:w="100" w:type="dxa"/>
            </w:tcMar>
          </w:tcPr>
          <w:p w14:paraId="29AD554B" w14:textId="08C3F038" w:rsidR="00847C70" w:rsidRPr="00191B6F" w:rsidRDefault="00847C70" w:rsidP="00847C70">
            <w:pPr>
              <w:spacing w:after="0" w:line="240" w:lineRule="auto"/>
              <w:jc w:val="center"/>
              <w:rPr>
                <w:rFonts w:ascii="Times New Roman" w:hAnsi="Times New Roman" w:cs="Times New Roman"/>
                <w:b/>
                <w:bCs/>
              </w:rPr>
            </w:pPr>
            <w:r w:rsidRPr="00191B6F">
              <w:rPr>
                <w:rFonts w:ascii="Times New Roman" w:hAnsi="Times New Roman" w:cs="Times New Roman"/>
                <w:b/>
                <w:bCs/>
              </w:rPr>
              <w:t>Наявність документально підтвердженого досвіду виконання аналогічного (аналогічних) за предметом закупівлі договору (договорів)</w:t>
            </w:r>
          </w:p>
        </w:tc>
        <w:tc>
          <w:tcPr>
            <w:tcW w:w="6719" w:type="dxa"/>
            <w:tcMar>
              <w:top w:w="100" w:type="dxa"/>
              <w:left w:w="100" w:type="dxa"/>
              <w:bottom w:w="100" w:type="dxa"/>
              <w:right w:w="100" w:type="dxa"/>
            </w:tcMar>
          </w:tcPr>
          <w:p w14:paraId="1F833B45" w14:textId="29977D64" w:rsidR="00870F3C" w:rsidRPr="00EB4762" w:rsidRDefault="00276C8A" w:rsidP="00870F3C">
            <w:pPr>
              <w:spacing w:after="0" w:line="240" w:lineRule="auto"/>
              <w:jc w:val="both"/>
              <w:rPr>
                <w:rFonts w:ascii="Times New Roman" w:eastAsia="Times New Roman" w:hAnsi="Times New Roman"/>
                <w:color w:val="000000"/>
              </w:rPr>
            </w:pPr>
            <w:r w:rsidRPr="00EB4762">
              <w:rPr>
                <w:rFonts w:ascii="Times New Roman" w:eastAsia="Times New Roman" w:hAnsi="Times New Roman"/>
                <w:color w:val="000000"/>
              </w:rPr>
              <w:t xml:space="preserve">3.1. </w:t>
            </w:r>
            <w:r w:rsidR="00870F3C" w:rsidRPr="00EB4762">
              <w:rPr>
                <w:rFonts w:ascii="Times New Roman" w:eastAsia="Times New Roman" w:hAnsi="Times New Roman"/>
                <w:color w:val="000000"/>
              </w:rPr>
              <w:t>На підтвердження наявності документально підтвердженого досвіду виконання договору надається:</w:t>
            </w:r>
          </w:p>
          <w:p w14:paraId="08857C65" w14:textId="48BFB066" w:rsidR="00870F3C" w:rsidRPr="00EB4762" w:rsidRDefault="00870F3C" w:rsidP="00870F3C">
            <w:pPr>
              <w:spacing w:after="0" w:line="240" w:lineRule="auto"/>
              <w:jc w:val="both"/>
              <w:rPr>
                <w:rFonts w:ascii="Times New Roman" w:eastAsia="Times New Roman" w:hAnsi="Times New Roman"/>
                <w:color w:val="000000"/>
              </w:rPr>
            </w:pPr>
            <w:r w:rsidRPr="00EB4762">
              <w:rPr>
                <w:rFonts w:ascii="Times New Roman" w:eastAsia="Times New Roman" w:hAnsi="Times New Roman"/>
                <w:color w:val="000000"/>
              </w:rPr>
              <w:t>– договір (з усіма додатками та додатковими угодами, що є невід’ємною його частиною) та відповідні акти, що свідчать про виконання договор</w:t>
            </w:r>
            <w:r w:rsidR="00D402D2" w:rsidRPr="00EB4762">
              <w:rPr>
                <w:rFonts w:ascii="Times New Roman" w:eastAsia="Times New Roman" w:hAnsi="Times New Roman"/>
                <w:color w:val="000000"/>
              </w:rPr>
              <w:t>у</w:t>
            </w:r>
            <w:r w:rsidRPr="00EB4762">
              <w:rPr>
                <w:rFonts w:ascii="Times New Roman" w:eastAsia="Times New Roman" w:hAnsi="Times New Roman"/>
                <w:color w:val="000000"/>
              </w:rPr>
              <w:t>.</w:t>
            </w:r>
          </w:p>
          <w:p w14:paraId="0401D642" w14:textId="77777777" w:rsidR="00870F3C" w:rsidRPr="00EB4762" w:rsidRDefault="00870F3C" w:rsidP="00870F3C">
            <w:pPr>
              <w:spacing w:after="0" w:line="240" w:lineRule="auto"/>
              <w:jc w:val="both"/>
              <w:rPr>
                <w:rFonts w:ascii="Times New Roman" w:eastAsia="Times New Roman" w:hAnsi="Times New Roman"/>
                <w:color w:val="000000"/>
              </w:rPr>
            </w:pPr>
          </w:p>
          <w:p w14:paraId="79ADF370" w14:textId="6A4AAB05" w:rsidR="001B1BEE" w:rsidRPr="00EB4762" w:rsidRDefault="00870F3C" w:rsidP="00EB4762">
            <w:pPr>
              <w:ind w:firstLine="465"/>
              <w:jc w:val="both"/>
              <w:rPr>
                <w:rFonts w:ascii="Times New Roman" w:hAnsi="Times New Roman" w:cs="Times New Roman"/>
                <w:color w:val="000000"/>
                <w:lang w:val="en-US"/>
              </w:rPr>
            </w:pPr>
            <w:r w:rsidRPr="00EB4762">
              <w:rPr>
                <w:rFonts w:ascii="Times New Roman" w:eastAsia="Times New Roman" w:hAnsi="Times New Roman"/>
                <w:i/>
                <w:color w:val="000000"/>
              </w:rPr>
              <w:t>В розумінні цієї документації, аналогічним договором є договір з технічного обслуговування інженерних мереж.</w:t>
            </w:r>
          </w:p>
        </w:tc>
      </w:tr>
    </w:tbl>
    <w:bookmarkEnd w:id="11"/>
    <w:bookmarkEnd w:id="12"/>
    <w:p w14:paraId="450D0234" w14:textId="77777777" w:rsidR="00200679" w:rsidRPr="008B7314" w:rsidRDefault="00200679" w:rsidP="00200679">
      <w:pPr>
        <w:spacing w:before="240" w:after="0" w:line="240" w:lineRule="auto"/>
        <w:ind w:firstLine="720"/>
        <w:jc w:val="both"/>
        <w:rPr>
          <w:rFonts w:ascii="Times New Roman" w:eastAsia="Times New Roman" w:hAnsi="Times New Roman" w:cs="Times New Roman"/>
          <w:i/>
          <w:color w:val="000000"/>
          <w:sz w:val="24"/>
          <w:szCs w:val="24"/>
        </w:rPr>
      </w:pPr>
      <w:r w:rsidRPr="008B7314">
        <w:rPr>
          <w:rFonts w:ascii="Times New Roman" w:eastAsia="Times New Roman" w:hAnsi="Times New Roman" w:cs="Times New Roman"/>
          <w:i/>
          <w:color w:val="000000"/>
          <w:sz w:val="24"/>
          <w:szCs w:val="24"/>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481C4B50" w14:textId="77777777" w:rsidR="00870F3C" w:rsidRPr="008B7314" w:rsidRDefault="00870F3C" w:rsidP="00870F3C">
      <w:pPr>
        <w:spacing w:before="20" w:after="20" w:line="240" w:lineRule="auto"/>
        <w:jc w:val="both"/>
        <w:rPr>
          <w:rFonts w:ascii="Times New Roman" w:eastAsia="Times New Roman" w:hAnsi="Times New Roman" w:cs="Times New Roman"/>
          <w:b/>
          <w:sz w:val="24"/>
          <w:szCs w:val="24"/>
        </w:rPr>
      </w:pPr>
    </w:p>
    <w:p w14:paraId="0C1CDB34" w14:textId="77777777" w:rsidR="00870F3C" w:rsidRPr="00EB4762" w:rsidRDefault="00870F3C" w:rsidP="00870F3C">
      <w:pPr>
        <w:spacing w:before="20" w:after="20" w:line="240" w:lineRule="auto"/>
        <w:jc w:val="both"/>
        <w:rPr>
          <w:rFonts w:ascii="Times New Roman" w:eastAsia="Times New Roman" w:hAnsi="Times New Roman" w:cs="Times New Roman"/>
          <w:b/>
          <w:sz w:val="24"/>
          <w:szCs w:val="24"/>
        </w:rPr>
      </w:pPr>
      <w:r w:rsidRPr="00EB4762">
        <w:rPr>
          <w:rFonts w:ascii="Times New Roman" w:eastAsia="Times New Roman" w:hAnsi="Times New Roman" w:cs="Times New Roman"/>
          <w:b/>
          <w:sz w:val="24"/>
          <w:szCs w:val="24"/>
        </w:rPr>
        <w:t>2. Підтвердження відповідності</w:t>
      </w:r>
      <w:r w:rsidRPr="00EB4762">
        <w:rPr>
          <w:rFonts w:ascii="Times New Roman" w:eastAsia="Times New Roman" w:hAnsi="Times New Roman" w:cs="Times New Roman"/>
          <w:b/>
          <w:color w:val="000000"/>
          <w:sz w:val="24"/>
          <w:szCs w:val="24"/>
        </w:rPr>
        <w:t xml:space="preserve"> УЧАСНИКА </w:t>
      </w:r>
      <w:r w:rsidRPr="00EB4762">
        <w:rPr>
          <w:rFonts w:ascii="Times New Roman" w:eastAsia="Times New Roman" w:hAnsi="Times New Roman" w:cs="Times New Roman"/>
          <w:b/>
          <w:sz w:val="24"/>
          <w:szCs w:val="24"/>
        </w:rPr>
        <w:t>(в тому числі для об’єднання учасників як учасника процедури) вимогам, визначеним у пункті 47 Особливостей.</w:t>
      </w:r>
    </w:p>
    <w:p w14:paraId="4A1216CF" w14:textId="77777777" w:rsidR="00870F3C" w:rsidRPr="00EB4762" w:rsidRDefault="00870F3C" w:rsidP="00870F3C">
      <w:pPr>
        <w:spacing w:after="0"/>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Замовник не вимагає від учасника процедури закупівлі під час подання тендерної пропозиції в електронній системі закупівель будь-яких документів, що підтверджують відсутність підстав, визначених у пункті 47 Особливостей,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3301D087" w14:textId="77777777" w:rsidR="00870F3C" w:rsidRPr="00EB4762" w:rsidRDefault="00870F3C" w:rsidP="00870F3C">
      <w:pPr>
        <w:spacing w:after="0"/>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 xml:space="preserve">Учасник процедури закупівлі підтверджує відсутність підстав, зазначених в пункті 47 Особливостей (крім підпунктів 1 і 7 цього пункту), шляхом самостійного декларування </w:t>
      </w:r>
      <w:r w:rsidRPr="00EB4762">
        <w:rPr>
          <w:rFonts w:ascii="Times New Roman" w:eastAsia="Times New Roman" w:hAnsi="Times New Roman" w:cs="Times New Roman"/>
          <w:sz w:val="24"/>
          <w:szCs w:val="24"/>
        </w:rPr>
        <w:lastRenderedPageBreak/>
        <w:t>відсутності таких підстав в електронній системі закупівель під час подання тендерної пропозиції.</w:t>
      </w:r>
    </w:p>
    <w:p w14:paraId="67A98FE6" w14:textId="77777777" w:rsidR="00870F3C" w:rsidRPr="00EB4762" w:rsidRDefault="00870F3C" w:rsidP="00870F3C">
      <w:pPr>
        <w:spacing w:after="0"/>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підпунктами 1 і 7 цього пункту.</w:t>
      </w:r>
    </w:p>
    <w:p w14:paraId="6F0267FB" w14:textId="77777777" w:rsidR="00870F3C" w:rsidRPr="00EB4762" w:rsidRDefault="00870F3C" w:rsidP="00870F3C">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Якщо на момент подання тендерної пропозиції учасником в електронній системі закупівель відсутня технічна можливість підтвердження учасником відсутності окремих підстав, зазначених у пункті 47 Особливостей, шляхом самостійного декларування в електронній системі, то факт подання тендерної пропозиції вважається самостійним декларуванням відсутності таких підстав для відмови йому в участі в торгах за вимогами пункту 47 Особливостей.</w:t>
      </w:r>
    </w:p>
    <w:p w14:paraId="4A5C0AEF" w14:textId="77777777" w:rsidR="00870F3C" w:rsidRPr="00EB4762" w:rsidRDefault="00870F3C" w:rsidP="00870F3C">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p w14:paraId="0F15D004" w14:textId="1C88CE52" w:rsidR="00870F3C" w:rsidRPr="008B7314" w:rsidRDefault="00870F3C" w:rsidP="00870F3C">
      <w:pPr>
        <w:widowControl w:val="0"/>
        <w:pBdr>
          <w:top w:val="nil"/>
          <w:left w:val="nil"/>
          <w:bottom w:val="nil"/>
          <w:right w:val="nil"/>
          <w:between w:val="nil"/>
        </w:pBdr>
        <w:spacing w:after="0" w:line="240" w:lineRule="auto"/>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Інформація в довільній формі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p w14:paraId="1399AED5" w14:textId="77777777" w:rsidR="00200679" w:rsidRPr="00EB4762" w:rsidRDefault="00200679" w:rsidP="00EB4762">
      <w:pPr>
        <w:spacing w:after="0"/>
        <w:jc w:val="both"/>
        <w:rPr>
          <w:rFonts w:ascii="Times New Roman" w:eastAsia="Times New Roman" w:hAnsi="Times New Roman" w:cs="Times New Roman"/>
          <w:sz w:val="24"/>
          <w:szCs w:val="24"/>
          <w:lang w:val="en-US"/>
        </w:rPr>
      </w:pPr>
    </w:p>
    <w:p w14:paraId="0F2B1CC2" w14:textId="77777777" w:rsidR="00870F3C" w:rsidRPr="00EB4762" w:rsidRDefault="00870F3C" w:rsidP="00870F3C">
      <w:pPr>
        <w:pBdr>
          <w:top w:val="nil"/>
          <w:left w:val="nil"/>
          <w:bottom w:val="nil"/>
          <w:right w:val="nil"/>
          <w:between w:val="nil"/>
        </w:pBdr>
        <w:spacing w:after="0" w:line="240" w:lineRule="auto"/>
        <w:jc w:val="both"/>
        <w:rPr>
          <w:rFonts w:ascii="Times New Roman" w:eastAsia="Times New Roman" w:hAnsi="Times New Roman" w:cs="Times New Roman"/>
          <w:b/>
          <w:sz w:val="24"/>
          <w:szCs w:val="24"/>
        </w:rPr>
      </w:pPr>
      <w:r w:rsidRPr="00EB4762">
        <w:rPr>
          <w:rFonts w:ascii="Times New Roman" w:eastAsia="Times New Roman" w:hAnsi="Times New Roman" w:cs="Times New Roman"/>
          <w:b/>
          <w:sz w:val="24"/>
          <w:szCs w:val="24"/>
        </w:rPr>
        <w:t xml:space="preserve">3. </w:t>
      </w:r>
      <w:r w:rsidRPr="00EB4762">
        <w:rPr>
          <w:rFonts w:ascii="Times New Roman" w:eastAsia="Times New Roman" w:hAnsi="Times New Roman" w:cs="Times New Roman"/>
          <w:b/>
          <w:color w:val="000000"/>
          <w:sz w:val="24"/>
          <w:szCs w:val="24"/>
        </w:rPr>
        <w:t xml:space="preserve">Перелік документів та інформації для підтвердження відповідності ПЕРЕМОЖЦЯ вимогам, </w:t>
      </w:r>
      <w:r w:rsidRPr="00EB4762">
        <w:rPr>
          <w:rFonts w:ascii="Times New Roman" w:eastAsia="Times New Roman" w:hAnsi="Times New Roman" w:cs="Times New Roman"/>
          <w:b/>
          <w:sz w:val="24"/>
          <w:szCs w:val="24"/>
        </w:rPr>
        <w:t xml:space="preserve">визначеним у пункті </w:t>
      </w:r>
      <w:r w:rsidRPr="00EB4762">
        <w:rPr>
          <w:rFonts w:ascii="Times New Roman" w:eastAsia="Times New Roman" w:hAnsi="Times New Roman" w:cs="Times New Roman"/>
          <w:sz w:val="24"/>
          <w:szCs w:val="24"/>
        </w:rPr>
        <w:t>47</w:t>
      </w:r>
      <w:r w:rsidRPr="00EB4762">
        <w:rPr>
          <w:rFonts w:ascii="Times New Roman" w:eastAsia="Times New Roman" w:hAnsi="Times New Roman" w:cs="Times New Roman"/>
          <w:b/>
          <w:sz w:val="24"/>
          <w:szCs w:val="24"/>
        </w:rPr>
        <w:t xml:space="preserve"> Особливостей:</w:t>
      </w:r>
    </w:p>
    <w:p w14:paraId="03FAE9DD" w14:textId="77777777" w:rsidR="00870F3C" w:rsidRPr="00EB4762" w:rsidRDefault="00870F3C" w:rsidP="00870F3C">
      <w:pPr>
        <w:spacing w:after="0"/>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3, 5, 6 і 12 пункту 47 Особливостей. </w:t>
      </w:r>
    </w:p>
    <w:p w14:paraId="4BEA7D47" w14:textId="77777777" w:rsidR="00870F3C" w:rsidRPr="008B7314" w:rsidRDefault="00870F3C" w:rsidP="00870F3C">
      <w:pPr>
        <w:spacing w:after="0"/>
        <w:ind w:firstLine="567"/>
        <w:jc w:val="both"/>
        <w:rPr>
          <w:rFonts w:ascii="Times New Roman" w:eastAsia="Times New Roman" w:hAnsi="Times New Roman" w:cs="Times New Roman"/>
          <w:sz w:val="24"/>
          <w:szCs w:val="24"/>
        </w:rPr>
      </w:pPr>
      <w:r w:rsidRPr="00EB4762">
        <w:rPr>
          <w:rFonts w:ascii="Times New Roman" w:eastAsia="Times New Roman" w:hAnsi="Times New Roman" w:cs="Times New Roman"/>
          <w:sz w:val="24"/>
          <w:szCs w:val="24"/>
        </w:rPr>
        <w:t>Першим днем строку, передбаченого цією тендерною документацією та/ або Законом та/ або Особливостями, перебіг якого визначається з дати певної події, вважатиметься наступний за днем відповідної події календарний або робочий день, залежно від того, у яких днях (календарних чи робочих) обраховується відповідний строк.</w:t>
      </w:r>
    </w:p>
    <w:p w14:paraId="0D006EFC" w14:textId="77777777" w:rsidR="00870F3C" w:rsidRPr="008B7314" w:rsidRDefault="00870F3C" w:rsidP="00200679">
      <w:pPr>
        <w:spacing w:after="0"/>
        <w:ind w:firstLine="567"/>
        <w:jc w:val="both"/>
        <w:rPr>
          <w:rFonts w:ascii="Times New Roman" w:eastAsia="Times New Roman" w:hAnsi="Times New Roman" w:cs="Times New Roman"/>
          <w:sz w:val="24"/>
          <w:szCs w:val="24"/>
        </w:rPr>
      </w:pPr>
    </w:p>
    <w:p w14:paraId="09D4E172" w14:textId="2CE17323" w:rsidR="00200679" w:rsidRPr="008B7314" w:rsidRDefault="00191B6F" w:rsidP="00200679">
      <w:pPr>
        <w:spacing w:after="0" w:line="240" w:lineRule="auto"/>
        <w:rPr>
          <w:rFonts w:ascii="Times New Roman" w:eastAsia="Times New Roman" w:hAnsi="Times New Roman" w:cs="Times New Roman"/>
          <w:b/>
          <w:sz w:val="24"/>
          <w:szCs w:val="24"/>
        </w:rPr>
      </w:pPr>
      <w:r w:rsidRPr="008B7314">
        <w:rPr>
          <w:rFonts w:ascii="Times New Roman" w:eastAsia="Times New Roman" w:hAnsi="Times New Roman" w:cs="Times New Roman"/>
          <w:b/>
          <w:sz w:val="24"/>
          <w:szCs w:val="24"/>
        </w:rPr>
        <w:t>3.1. Документи, які надаються</w:t>
      </w:r>
      <w:r w:rsidR="00200679" w:rsidRPr="008B7314">
        <w:rPr>
          <w:rFonts w:ascii="Times New Roman" w:eastAsia="Times New Roman" w:hAnsi="Times New Roman" w:cs="Times New Roman"/>
          <w:b/>
          <w:sz w:val="24"/>
          <w:szCs w:val="24"/>
        </w:rPr>
        <w:t xml:space="preserve"> ПЕРЕМОЖЦЕМ (юридичною особою):</w:t>
      </w:r>
    </w:p>
    <w:tbl>
      <w:tblPr>
        <w:tblW w:w="9618"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65"/>
        <w:gridCol w:w="4350"/>
        <w:gridCol w:w="4503"/>
      </w:tblGrid>
      <w:tr w:rsidR="00200679" w:rsidRPr="008B7314" w14:paraId="18DEB374" w14:textId="77777777" w:rsidTr="00870F3C">
        <w:trPr>
          <w:trHeight w:val="1005"/>
        </w:trPr>
        <w:tc>
          <w:tcPr>
            <w:tcW w:w="765" w:type="dxa"/>
            <w:tcMar>
              <w:top w:w="100" w:type="dxa"/>
              <w:left w:w="100" w:type="dxa"/>
              <w:bottom w:w="100" w:type="dxa"/>
              <w:right w:w="100" w:type="dxa"/>
            </w:tcMar>
          </w:tcPr>
          <w:p w14:paraId="23AFD975" w14:textId="77777777" w:rsidR="00200679" w:rsidRPr="008B7314" w:rsidRDefault="00200679" w:rsidP="00D67FC8">
            <w:pPr>
              <w:spacing w:after="0" w:line="240" w:lineRule="auto"/>
              <w:ind w:left="100"/>
              <w:jc w:val="center"/>
              <w:rPr>
                <w:rFonts w:ascii="Times New Roman" w:eastAsia="Times New Roman" w:hAnsi="Times New Roman" w:cs="Times New Roman"/>
              </w:rPr>
            </w:pPr>
            <w:bookmarkStart w:id="13" w:name="_Hlk212468168"/>
            <w:r w:rsidRPr="008B7314">
              <w:rPr>
                <w:rFonts w:ascii="Times New Roman" w:eastAsia="Times New Roman" w:hAnsi="Times New Roman" w:cs="Times New Roman"/>
                <w:b/>
                <w:color w:val="000000"/>
              </w:rPr>
              <w:t>№</w:t>
            </w:r>
          </w:p>
          <w:p w14:paraId="2C361DF2" w14:textId="77777777" w:rsidR="00200679" w:rsidRPr="008B7314" w:rsidRDefault="00200679"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rPr>
              <w:t>з</w:t>
            </w:r>
            <w:r w:rsidRPr="008B7314">
              <w:rPr>
                <w:rFonts w:ascii="Times New Roman" w:eastAsia="Times New Roman" w:hAnsi="Times New Roman" w:cs="Times New Roman"/>
                <w:b/>
                <w:color w:val="000000"/>
              </w:rPr>
              <w:t>/п</w:t>
            </w:r>
          </w:p>
        </w:tc>
        <w:tc>
          <w:tcPr>
            <w:tcW w:w="4350" w:type="dxa"/>
            <w:tcMar>
              <w:top w:w="100" w:type="dxa"/>
              <w:left w:w="100" w:type="dxa"/>
              <w:bottom w:w="100" w:type="dxa"/>
              <w:right w:w="100" w:type="dxa"/>
            </w:tcMar>
          </w:tcPr>
          <w:p w14:paraId="0EABC009" w14:textId="2AF0B844" w:rsidR="00200679" w:rsidRPr="008B7314" w:rsidRDefault="00200679" w:rsidP="00870F3C">
            <w:pPr>
              <w:spacing w:after="0" w:line="240" w:lineRule="auto"/>
              <w:ind w:left="100"/>
              <w:jc w:val="center"/>
              <w:rPr>
                <w:rFonts w:ascii="Times New Roman" w:eastAsia="Times New Roman" w:hAnsi="Times New Roman" w:cs="Times New Roman"/>
                <w:b/>
              </w:rPr>
            </w:pPr>
            <w:r w:rsidRPr="008B7314">
              <w:rPr>
                <w:rFonts w:ascii="Times New Roman" w:eastAsia="Times New Roman" w:hAnsi="Times New Roman" w:cs="Times New Roman"/>
                <w:b/>
              </w:rPr>
              <w:t xml:space="preserve">Вимоги згідно п. </w:t>
            </w:r>
            <w:r w:rsidRPr="008B7314">
              <w:rPr>
                <w:rFonts w:ascii="Times New Roman" w:eastAsia="Times New Roman" w:hAnsi="Times New Roman" w:cs="Times New Roman"/>
              </w:rPr>
              <w:t>47</w:t>
            </w:r>
            <w:r w:rsidRPr="008B7314">
              <w:rPr>
                <w:rFonts w:ascii="Times New Roman" w:eastAsia="Times New Roman" w:hAnsi="Times New Roman" w:cs="Times New Roman"/>
                <w:b/>
              </w:rPr>
              <w:t xml:space="preserve"> Особливостей</w:t>
            </w:r>
          </w:p>
        </w:tc>
        <w:tc>
          <w:tcPr>
            <w:tcW w:w="4503" w:type="dxa"/>
            <w:tcMar>
              <w:top w:w="100" w:type="dxa"/>
              <w:left w:w="100" w:type="dxa"/>
              <w:bottom w:w="100" w:type="dxa"/>
              <w:right w:w="100" w:type="dxa"/>
            </w:tcMar>
          </w:tcPr>
          <w:p w14:paraId="6DF2DB94" w14:textId="77777777" w:rsidR="00200679" w:rsidRPr="008B7314" w:rsidRDefault="00200679" w:rsidP="00D67FC8">
            <w:pPr>
              <w:spacing w:after="0" w:line="240" w:lineRule="auto"/>
              <w:ind w:left="100"/>
              <w:jc w:val="center"/>
              <w:rPr>
                <w:rFonts w:ascii="Times New Roman" w:eastAsia="Times New Roman" w:hAnsi="Times New Roman" w:cs="Times New Roman"/>
                <w:b/>
              </w:rPr>
            </w:pPr>
            <w:r w:rsidRPr="008B7314">
              <w:rPr>
                <w:rFonts w:ascii="Times New Roman" w:eastAsia="Times New Roman" w:hAnsi="Times New Roman" w:cs="Times New Roman"/>
                <w:b/>
              </w:rPr>
              <w:t xml:space="preserve">Переможець торгів на виконання вимоги згідно п. </w:t>
            </w:r>
            <w:r w:rsidRPr="008B7314">
              <w:rPr>
                <w:rFonts w:ascii="Times New Roman" w:eastAsia="Times New Roman" w:hAnsi="Times New Roman" w:cs="Times New Roman"/>
              </w:rPr>
              <w:t>47</w:t>
            </w:r>
            <w:r w:rsidRPr="008B7314">
              <w:rPr>
                <w:rFonts w:ascii="Times New Roman" w:eastAsia="Times New Roman" w:hAnsi="Times New Roman" w:cs="Times New Roman"/>
                <w:b/>
              </w:rPr>
              <w:t xml:space="preserve"> Особливостей (підтвердження відсутності підстав) повинен надати таку інформацію:</w:t>
            </w:r>
          </w:p>
        </w:tc>
      </w:tr>
      <w:tr w:rsidR="00870F3C" w:rsidRPr="008B7314" w14:paraId="742EB559" w14:textId="77777777" w:rsidTr="00870F3C">
        <w:trPr>
          <w:trHeight w:val="1723"/>
        </w:trPr>
        <w:tc>
          <w:tcPr>
            <w:tcW w:w="765" w:type="dxa"/>
            <w:tcMar>
              <w:top w:w="100" w:type="dxa"/>
              <w:left w:w="100" w:type="dxa"/>
              <w:bottom w:w="100" w:type="dxa"/>
              <w:right w:w="100" w:type="dxa"/>
            </w:tcMar>
          </w:tcPr>
          <w:p w14:paraId="32973831" w14:textId="77777777" w:rsidR="00870F3C" w:rsidRPr="008B7314" w:rsidRDefault="00870F3C"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color w:val="000000"/>
              </w:rPr>
              <w:t>1</w:t>
            </w:r>
          </w:p>
        </w:tc>
        <w:tc>
          <w:tcPr>
            <w:tcW w:w="4350" w:type="dxa"/>
            <w:tcMar>
              <w:top w:w="100" w:type="dxa"/>
              <w:left w:w="100" w:type="dxa"/>
              <w:bottom w:w="100" w:type="dxa"/>
              <w:right w:w="100" w:type="dxa"/>
            </w:tcMar>
          </w:tcPr>
          <w:p w14:paraId="6E537B7A" w14:textId="77777777" w:rsidR="00870F3C" w:rsidRPr="008B7314" w:rsidRDefault="00870F3C" w:rsidP="00D67FC8">
            <w:pPr>
              <w:spacing w:after="0" w:line="240" w:lineRule="auto"/>
              <w:jc w:val="both"/>
              <w:rPr>
                <w:rFonts w:ascii="Times New Roman" w:eastAsia="Times New Roman" w:hAnsi="Times New Roman" w:cs="Times New Roman"/>
                <w:b/>
              </w:rPr>
            </w:pPr>
            <w:r w:rsidRPr="008B7314">
              <w:rPr>
                <w:rFonts w:ascii="Times New Roman" w:eastAsia="Times New Roman" w:hAnsi="Times New Roman" w:cs="Times New Roman"/>
                <w:color w:val="000000"/>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r w:rsidRPr="008B7314">
              <w:rPr>
                <w:rFonts w:ascii="Times New Roman" w:eastAsia="Times New Roman" w:hAnsi="Times New Roman" w:cs="Times New Roman"/>
              </w:rPr>
              <w:t xml:space="preserve"> </w:t>
            </w:r>
            <w:r w:rsidRPr="008B7314">
              <w:rPr>
                <w:rFonts w:ascii="Times New Roman" w:eastAsia="Times New Roman" w:hAnsi="Times New Roman" w:cs="Times New Roman"/>
                <w:b/>
                <w:color w:val="000000"/>
              </w:rPr>
              <w:t>(підпункт 6 пункту 47 Особливостей).</w:t>
            </w:r>
          </w:p>
        </w:tc>
        <w:tc>
          <w:tcPr>
            <w:tcW w:w="4503" w:type="dxa"/>
            <w:vMerge w:val="restart"/>
            <w:tcMar>
              <w:top w:w="100" w:type="dxa"/>
              <w:left w:w="100" w:type="dxa"/>
              <w:bottom w:w="100" w:type="dxa"/>
              <w:right w:w="100" w:type="dxa"/>
            </w:tcMar>
            <w:vAlign w:val="center"/>
          </w:tcPr>
          <w:p w14:paraId="13B4E2B2" w14:textId="1ACFCAAB" w:rsidR="00870F3C" w:rsidRPr="008B7314" w:rsidRDefault="00870F3C" w:rsidP="00D67FC8">
            <w:pPr>
              <w:ind w:firstLine="567"/>
              <w:jc w:val="both"/>
              <w:rPr>
                <w:rFonts w:ascii="Times New Roman" w:eastAsia="Times New Roman" w:hAnsi="Times New Roman" w:cs="Times New Roman"/>
                <w:color w:val="000000"/>
              </w:rPr>
            </w:pPr>
            <w:r w:rsidRPr="008B7314">
              <w:rPr>
                <w:rFonts w:ascii="Times New Roman" w:eastAsia="Times New Roman" w:hAnsi="Times New Roman" w:cs="Times New Roman"/>
                <w:color w:val="000000"/>
              </w:rPr>
              <w:t xml:space="preserve">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w:t>
            </w:r>
            <w:r w:rsidRPr="008B7314">
              <w:rPr>
                <w:rFonts w:ascii="Times New Roman" w:eastAsia="Times New Roman" w:hAnsi="Times New Roman" w:cs="Times New Roman"/>
                <w:color w:val="000000"/>
              </w:rPr>
              <w:lastRenderedPageBreak/>
              <w:t>законодавством України щодо фізичної особи, яка є учасником процедури закупівлі.</w:t>
            </w:r>
          </w:p>
          <w:p w14:paraId="1D698562" w14:textId="4A2B1E0E" w:rsidR="00870F3C" w:rsidRPr="008B7314" w:rsidRDefault="00870F3C" w:rsidP="00D67FC8">
            <w:pPr>
              <w:spacing w:after="0" w:line="240" w:lineRule="auto"/>
              <w:ind w:right="140"/>
              <w:jc w:val="both"/>
              <w:rPr>
                <w:rFonts w:ascii="Times New Roman" w:eastAsia="Times New Roman" w:hAnsi="Times New Roman" w:cs="Times New Roman"/>
              </w:rPr>
            </w:pPr>
            <w:r w:rsidRPr="008B7314">
              <w:rPr>
                <w:rFonts w:ascii="Times New Roman" w:eastAsia="Times New Roman" w:hAnsi="Times New Roman" w:cs="Times New Roman"/>
                <w:b/>
                <w:bCs/>
                <w:color w:val="000000" w:themeColor="text1"/>
              </w:rPr>
              <w:t>Документ повинен бути виданий/ сформований/ отриманий в поточному році.</w:t>
            </w:r>
          </w:p>
        </w:tc>
      </w:tr>
      <w:tr w:rsidR="00870F3C" w:rsidRPr="008B7314" w14:paraId="105E1631" w14:textId="77777777" w:rsidTr="00870F3C">
        <w:trPr>
          <w:trHeight w:val="2152"/>
        </w:trPr>
        <w:tc>
          <w:tcPr>
            <w:tcW w:w="765" w:type="dxa"/>
            <w:tcMar>
              <w:top w:w="100" w:type="dxa"/>
              <w:left w:w="100" w:type="dxa"/>
              <w:bottom w:w="100" w:type="dxa"/>
              <w:right w:w="100" w:type="dxa"/>
            </w:tcMar>
          </w:tcPr>
          <w:p w14:paraId="3EF012BD" w14:textId="77777777" w:rsidR="00870F3C" w:rsidRPr="008B7314" w:rsidRDefault="00870F3C"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color w:val="000000"/>
              </w:rPr>
              <w:lastRenderedPageBreak/>
              <w:t>2</w:t>
            </w:r>
          </w:p>
        </w:tc>
        <w:tc>
          <w:tcPr>
            <w:tcW w:w="4350" w:type="dxa"/>
            <w:tcMar>
              <w:top w:w="100" w:type="dxa"/>
              <w:left w:w="100" w:type="dxa"/>
              <w:bottom w:w="100" w:type="dxa"/>
              <w:right w:w="100" w:type="dxa"/>
            </w:tcMar>
          </w:tcPr>
          <w:p w14:paraId="1B0BBCCC" w14:textId="77777777" w:rsidR="00870F3C" w:rsidRPr="008B7314" w:rsidRDefault="00870F3C" w:rsidP="00D67FC8">
            <w:pPr>
              <w:spacing w:after="0" w:line="240" w:lineRule="auto"/>
              <w:ind w:right="140"/>
              <w:jc w:val="both"/>
              <w:rPr>
                <w:rFonts w:ascii="Times New Roman" w:eastAsia="Times New Roman" w:hAnsi="Times New Roman" w:cs="Times New Roman"/>
                <w:b/>
              </w:rPr>
            </w:pPr>
            <w:r w:rsidRPr="008B7314">
              <w:rPr>
                <w:rFonts w:ascii="Times New Roman" w:eastAsia="Times New Roman" w:hAnsi="Times New Roman" w:cs="Times New Roman"/>
                <w:color w:val="000000"/>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8B7314">
              <w:rPr>
                <w:rFonts w:ascii="Times New Roman" w:eastAsia="Times New Roman" w:hAnsi="Times New Roman" w:cs="Times New Roman"/>
              </w:rPr>
              <w:t xml:space="preserve"> </w:t>
            </w:r>
            <w:r w:rsidRPr="008B7314">
              <w:rPr>
                <w:rFonts w:ascii="Times New Roman" w:eastAsia="Times New Roman" w:hAnsi="Times New Roman" w:cs="Times New Roman"/>
                <w:b/>
                <w:color w:val="000000"/>
              </w:rPr>
              <w:t>(підпункт 12 пункту 47 Особливостей).</w:t>
            </w:r>
          </w:p>
        </w:tc>
        <w:tc>
          <w:tcPr>
            <w:tcW w:w="4503" w:type="dxa"/>
            <w:vMerge/>
            <w:tcMar>
              <w:top w:w="100" w:type="dxa"/>
              <w:left w:w="100" w:type="dxa"/>
              <w:bottom w:w="100" w:type="dxa"/>
              <w:right w:w="100" w:type="dxa"/>
            </w:tcMar>
          </w:tcPr>
          <w:p w14:paraId="2C56934F" w14:textId="77777777" w:rsidR="00870F3C" w:rsidRPr="008B7314" w:rsidRDefault="00870F3C" w:rsidP="00D67FC8">
            <w:pPr>
              <w:spacing w:after="0" w:line="240" w:lineRule="auto"/>
              <w:jc w:val="both"/>
              <w:rPr>
                <w:rFonts w:ascii="Times New Roman" w:eastAsia="Times New Roman" w:hAnsi="Times New Roman" w:cs="Times New Roman"/>
                <w:b/>
              </w:rPr>
            </w:pPr>
          </w:p>
        </w:tc>
      </w:tr>
    </w:tbl>
    <w:bookmarkEnd w:id="13"/>
    <w:p w14:paraId="04861D23" w14:textId="77777777" w:rsidR="00200679" w:rsidRPr="008B7314" w:rsidRDefault="00200679" w:rsidP="00200679">
      <w:pPr>
        <w:spacing w:before="240" w:after="0" w:line="240" w:lineRule="auto"/>
        <w:rPr>
          <w:rFonts w:ascii="Times New Roman" w:eastAsia="Times New Roman" w:hAnsi="Times New Roman" w:cs="Times New Roman"/>
          <w:b/>
          <w:sz w:val="24"/>
          <w:szCs w:val="24"/>
        </w:rPr>
      </w:pPr>
      <w:r w:rsidRPr="008B7314">
        <w:rPr>
          <w:rFonts w:ascii="Times New Roman" w:eastAsia="Times New Roman" w:hAnsi="Times New Roman" w:cs="Times New Roman"/>
          <w:b/>
          <w:sz w:val="24"/>
          <w:szCs w:val="24"/>
        </w:rPr>
        <w:t>3.2. Документи, які надаються ПЕРЕМОЖЦЕМ (фізичною особою чи фізичною особою — підприємцем):</w:t>
      </w:r>
    </w:p>
    <w:tbl>
      <w:tblPr>
        <w:tblW w:w="9619"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87"/>
        <w:gridCol w:w="4427"/>
        <w:gridCol w:w="4605"/>
      </w:tblGrid>
      <w:tr w:rsidR="00200679" w:rsidRPr="008B7314" w14:paraId="52D1891C" w14:textId="77777777" w:rsidTr="00870F3C">
        <w:trPr>
          <w:trHeight w:val="825"/>
        </w:trPr>
        <w:tc>
          <w:tcPr>
            <w:tcW w:w="587" w:type="dxa"/>
            <w:tcMar>
              <w:top w:w="100" w:type="dxa"/>
              <w:left w:w="100" w:type="dxa"/>
              <w:bottom w:w="100" w:type="dxa"/>
              <w:right w:w="100" w:type="dxa"/>
            </w:tcMar>
          </w:tcPr>
          <w:p w14:paraId="28187832" w14:textId="77777777" w:rsidR="00200679" w:rsidRPr="008B7314" w:rsidRDefault="00200679"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rPr>
              <w:t>№</w:t>
            </w:r>
          </w:p>
          <w:p w14:paraId="4DC7DDA5" w14:textId="77777777" w:rsidR="00200679" w:rsidRPr="008B7314" w:rsidRDefault="00200679"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rPr>
              <w:t>з/п</w:t>
            </w:r>
          </w:p>
        </w:tc>
        <w:tc>
          <w:tcPr>
            <w:tcW w:w="4427" w:type="dxa"/>
            <w:tcMar>
              <w:top w:w="100" w:type="dxa"/>
              <w:left w:w="100" w:type="dxa"/>
              <w:bottom w:w="100" w:type="dxa"/>
              <w:right w:w="100" w:type="dxa"/>
            </w:tcMar>
          </w:tcPr>
          <w:p w14:paraId="105C6373" w14:textId="477A94A8" w:rsidR="00200679" w:rsidRPr="008B7314" w:rsidRDefault="00200679" w:rsidP="00870F3C">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rPr>
              <w:t xml:space="preserve">Вимоги </w:t>
            </w:r>
            <w:r w:rsidRPr="008B7314">
              <w:rPr>
                <w:rFonts w:ascii="Times New Roman" w:eastAsia="Times New Roman" w:hAnsi="Times New Roman" w:cs="Times New Roman"/>
              </w:rPr>
              <w:t xml:space="preserve">згідно пункту </w:t>
            </w:r>
            <w:r w:rsidRPr="008B7314">
              <w:rPr>
                <w:rFonts w:ascii="Times New Roman" w:eastAsia="Times New Roman" w:hAnsi="Times New Roman" w:cs="Times New Roman"/>
                <w:b/>
              </w:rPr>
              <w:t>47</w:t>
            </w:r>
            <w:r w:rsidRPr="008B7314">
              <w:rPr>
                <w:rFonts w:ascii="Times New Roman" w:eastAsia="Times New Roman" w:hAnsi="Times New Roman" w:cs="Times New Roman"/>
              </w:rPr>
              <w:t xml:space="preserve"> Особливостей</w:t>
            </w:r>
          </w:p>
        </w:tc>
        <w:tc>
          <w:tcPr>
            <w:tcW w:w="4605" w:type="dxa"/>
            <w:tcMar>
              <w:top w:w="100" w:type="dxa"/>
              <w:left w:w="100" w:type="dxa"/>
              <w:bottom w:w="100" w:type="dxa"/>
              <w:right w:w="100" w:type="dxa"/>
            </w:tcMar>
          </w:tcPr>
          <w:p w14:paraId="435FF1F1" w14:textId="77777777" w:rsidR="00200679" w:rsidRPr="008B7314" w:rsidRDefault="00200679"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rPr>
              <w:t xml:space="preserve">Переможець торгів на виконання вимоги </w:t>
            </w:r>
            <w:r w:rsidRPr="008B7314">
              <w:rPr>
                <w:rFonts w:ascii="Times New Roman" w:eastAsia="Times New Roman" w:hAnsi="Times New Roman" w:cs="Times New Roman"/>
              </w:rPr>
              <w:t xml:space="preserve">згідно пункту </w:t>
            </w:r>
            <w:r w:rsidRPr="008B7314">
              <w:rPr>
                <w:rFonts w:ascii="Times New Roman" w:eastAsia="Times New Roman" w:hAnsi="Times New Roman" w:cs="Times New Roman"/>
                <w:b/>
              </w:rPr>
              <w:t>47</w:t>
            </w:r>
            <w:r w:rsidRPr="008B7314">
              <w:rPr>
                <w:rFonts w:ascii="Times New Roman" w:eastAsia="Times New Roman" w:hAnsi="Times New Roman" w:cs="Times New Roman"/>
              </w:rPr>
              <w:t xml:space="preserve"> Особливостей</w:t>
            </w:r>
            <w:r w:rsidRPr="008B7314">
              <w:rPr>
                <w:rFonts w:ascii="Times New Roman" w:eastAsia="Times New Roman" w:hAnsi="Times New Roman" w:cs="Times New Roman"/>
                <w:b/>
              </w:rPr>
              <w:t xml:space="preserve"> (підтвердження відсутності підстав) повинен надати таку інформацію:</w:t>
            </w:r>
          </w:p>
        </w:tc>
      </w:tr>
      <w:tr w:rsidR="00870F3C" w:rsidRPr="008B7314" w14:paraId="3FE97FBE" w14:textId="77777777" w:rsidTr="00870F3C">
        <w:trPr>
          <w:trHeight w:val="1723"/>
        </w:trPr>
        <w:tc>
          <w:tcPr>
            <w:tcW w:w="587" w:type="dxa"/>
            <w:tcMar>
              <w:top w:w="100" w:type="dxa"/>
              <w:left w:w="100" w:type="dxa"/>
              <w:bottom w:w="100" w:type="dxa"/>
              <w:right w:w="100" w:type="dxa"/>
            </w:tcMar>
          </w:tcPr>
          <w:p w14:paraId="4B85D9DA" w14:textId="77777777" w:rsidR="00870F3C" w:rsidRPr="008B7314" w:rsidRDefault="00870F3C" w:rsidP="00D67FC8">
            <w:pPr>
              <w:spacing w:after="0" w:line="240" w:lineRule="auto"/>
              <w:ind w:left="100"/>
              <w:jc w:val="center"/>
              <w:rPr>
                <w:rFonts w:ascii="Times New Roman" w:eastAsia="Times New Roman" w:hAnsi="Times New Roman" w:cs="Times New Roman"/>
              </w:rPr>
            </w:pPr>
            <w:r w:rsidRPr="008B7314">
              <w:rPr>
                <w:rFonts w:ascii="Times New Roman" w:eastAsia="Times New Roman" w:hAnsi="Times New Roman" w:cs="Times New Roman"/>
                <w:b/>
              </w:rPr>
              <w:t>1</w:t>
            </w:r>
          </w:p>
        </w:tc>
        <w:tc>
          <w:tcPr>
            <w:tcW w:w="4427" w:type="dxa"/>
            <w:tcMar>
              <w:top w:w="100" w:type="dxa"/>
              <w:left w:w="100" w:type="dxa"/>
              <w:bottom w:w="100" w:type="dxa"/>
              <w:right w:w="100" w:type="dxa"/>
            </w:tcMar>
          </w:tcPr>
          <w:p w14:paraId="69036280" w14:textId="77777777" w:rsidR="00870F3C" w:rsidRPr="008B7314" w:rsidRDefault="00870F3C" w:rsidP="00D67FC8">
            <w:pPr>
              <w:spacing w:after="0" w:line="240" w:lineRule="auto"/>
              <w:jc w:val="both"/>
              <w:rPr>
                <w:rFonts w:ascii="Times New Roman" w:eastAsia="Times New Roman" w:hAnsi="Times New Roman" w:cs="Times New Roman"/>
                <w:b/>
              </w:rPr>
            </w:pPr>
            <w:r w:rsidRPr="008B7314">
              <w:rPr>
                <w:rFonts w:ascii="Times New Roman" w:eastAsia="Times New Roman" w:hAnsi="Times New Roman" w:cs="Times New Roman"/>
                <w:color w:val="000000"/>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r w:rsidRPr="008B7314">
              <w:rPr>
                <w:rFonts w:ascii="Times New Roman" w:eastAsia="Times New Roman" w:hAnsi="Times New Roman" w:cs="Times New Roman"/>
              </w:rPr>
              <w:t xml:space="preserve"> </w:t>
            </w:r>
            <w:r w:rsidRPr="008B7314">
              <w:rPr>
                <w:rFonts w:ascii="Times New Roman" w:eastAsia="Times New Roman" w:hAnsi="Times New Roman" w:cs="Times New Roman"/>
                <w:b/>
                <w:color w:val="000000"/>
              </w:rPr>
              <w:t>(підпункт 5 пункту 47 Особливостей).</w:t>
            </w:r>
          </w:p>
        </w:tc>
        <w:tc>
          <w:tcPr>
            <w:tcW w:w="4605" w:type="dxa"/>
            <w:vMerge w:val="restart"/>
            <w:tcMar>
              <w:top w:w="100" w:type="dxa"/>
              <w:left w:w="100" w:type="dxa"/>
              <w:bottom w:w="100" w:type="dxa"/>
              <w:right w:w="100" w:type="dxa"/>
            </w:tcMar>
            <w:vAlign w:val="center"/>
          </w:tcPr>
          <w:p w14:paraId="41E6AE54" w14:textId="13CC0F86" w:rsidR="00870F3C" w:rsidRPr="008B7314" w:rsidRDefault="00870F3C" w:rsidP="00D67FC8">
            <w:pPr>
              <w:ind w:firstLine="567"/>
              <w:jc w:val="both"/>
              <w:rPr>
                <w:rFonts w:ascii="Times New Roman" w:eastAsia="Times New Roman" w:hAnsi="Times New Roman" w:cs="Times New Roman"/>
                <w:color w:val="000000"/>
              </w:rPr>
            </w:pPr>
            <w:r w:rsidRPr="008B7314">
              <w:rPr>
                <w:rFonts w:ascii="Times New Roman" w:eastAsia="Times New Roman" w:hAnsi="Times New Roman" w:cs="Times New Roman"/>
                <w:color w:val="000000"/>
              </w:rPr>
              <w:t>Повний витяг з інформаційно-аналітичної системи «Облік відомостей про притягнення особи до кримінальної відповідальності та наявності судимості» сформований у паперовій або електронній формі, що містить інформацію про відсутність судимості або обмежень, передбачених кримінальним процесуальним законодавством України щодо фізичної особи, яка є учасником процедури закупівлі.</w:t>
            </w:r>
          </w:p>
          <w:p w14:paraId="17AF6CB1" w14:textId="293CEF9F" w:rsidR="00870F3C" w:rsidRPr="008B7314" w:rsidRDefault="00870F3C" w:rsidP="00D67FC8">
            <w:pPr>
              <w:spacing w:after="0" w:line="240" w:lineRule="auto"/>
              <w:ind w:right="140"/>
              <w:jc w:val="both"/>
              <w:rPr>
                <w:rFonts w:ascii="Times New Roman" w:eastAsia="Times New Roman" w:hAnsi="Times New Roman" w:cs="Times New Roman"/>
              </w:rPr>
            </w:pPr>
            <w:r w:rsidRPr="008B7314">
              <w:rPr>
                <w:rFonts w:ascii="Times New Roman" w:eastAsia="Times New Roman" w:hAnsi="Times New Roman" w:cs="Times New Roman"/>
                <w:b/>
                <w:bCs/>
                <w:color w:val="000000" w:themeColor="text1"/>
              </w:rPr>
              <w:t>Документ повинен бути виданий/ сформований/ отриманий в поточному році.</w:t>
            </w:r>
          </w:p>
        </w:tc>
      </w:tr>
      <w:tr w:rsidR="00870F3C" w:rsidRPr="008B7314" w14:paraId="72462B0D" w14:textId="77777777" w:rsidTr="00870F3C">
        <w:trPr>
          <w:trHeight w:val="1723"/>
        </w:trPr>
        <w:tc>
          <w:tcPr>
            <w:tcW w:w="587" w:type="dxa"/>
            <w:tcMar>
              <w:top w:w="100" w:type="dxa"/>
              <w:left w:w="100" w:type="dxa"/>
              <w:bottom w:w="100" w:type="dxa"/>
              <w:right w:w="100" w:type="dxa"/>
            </w:tcMar>
          </w:tcPr>
          <w:p w14:paraId="7BD673C3" w14:textId="77777777" w:rsidR="00870F3C" w:rsidRPr="008B7314" w:rsidRDefault="00870F3C" w:rsidP="00D67FC8">
            <w:pPr>
              <w:spacing w:after="0" w:line="240" w:lineRule="auto"/>
              <w:ind w:left="100"/>
              <w:jc w:val="center"/>
              <w:rPr>
                <w:rFonts w:ascii="Times New Roman" w:eastAsia="Times New Roman" w:hAnsi="Times New Roman" w:cs="Times New Roman"/>
                <w:b/>
              </w:rPr>
            </w:pPr>
            <w:r w:rsidRPr="008B7314">
              <w:rPr>
                <w:rFonts w:ascii="Times New Roman" w:eastAsia="Times New Roman" w:hAnsi="Times New Roman" w:cs="Times New Roman"/>
                <w:b/>
              </w:rPr>
              <w:t>2</w:t>
            </w:r>
          </w:p>
        </w:tc>
        <w:tc>
          <w:tcPr>
            <w:tcW w:w="4427" w:type="dxa"/>
            <w:tcMar>
              <w:top w:w="100" w:type="dxa"/>
              <w:left w:w="100" w:type="dxa"/>
              <w:bottom w:w="100" w:type="dxa"/>
              <w:right w:w="100" w:type="dxa"/>
            </w:tcMar>
          </w:tcPr>
          <w:p w14:paraId="6D23F493" w14:textId="77777777" w:rsidR="00870F3C" w:rsidRPr="008B7314" w:rsidRDefault="00870F3C" w:rsidP="00D67FC8">
            <w:pPr>
              <w:spacing w:after="0" w:line="240" w:lineRule="auto"/>
              <w:jc w:val="both"/>
              <w:rPr>
                <w:rFonts w:ascii="Times New Roman" w:eastAsia="Times New Roman" w:hAnsi="Times New Roman" w:cs="Times New Roman"/>
                <w:color w:val="000000"/>
              </w:rPr>
            </w:pPr>
            <w:r w:rsidRPr="008B7314">
              <w:rPr>
                <w:rFonts w:ascii="Times New Roman" w:eastAsia="Times New Roman" w:hAnsi="Times New Roman" w:cs="Times New Roman"/>
                <w:color w:val="000000"/>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r w:rsidRPr="008B7314">
              <w:rPr>
                <w:rFonts w:ascii="Times New Roman" w:eastAsia="Times New Roman" w:hAnsi="Times New Roman" w:cs="Times New Roman"/>
              </w:rPr>
              <w:t xml:space="preserve"> </w:t>
            </w:r>
            <w:r w:rsidRPr="008B7314">
              <w:rPr>
                <w:rFonts w:ascii="Times New Roman" w:eastAsia="Times New Roman" w:hAnsi="Times New Roman" w:cs="Times New Roman"/>
                <w:b/>
                <w:color w:val="000000"/>
              </w:rPr>
              <w:t>(підпункт 12 пункту 47 Особливостей).</w:t>
            </w:r>
          </w:p>
        </w:tc>
        <w:tc>
          <w:tcPr>
            <w:tcW w:w="4605" w:type="dxa"/>
            <w:vMerge/>
            <w:tcMar>
              <w:top w:w="100" w:type="dxa"/>
              <w:left w:w="100" w:type="dxa"/>
              <w:bottom w:w="100" w:type="dxa"/>
              <w:right w:w="100" w:type="dxa"/>
            </w:tcMar>
          </w:tcPr>
          <w:p w14:paraId="176AAB9C" w14:textId="77777777" w:rsidR="00870F3C" w:rsidRPr="008B7314" w:rsidRDefault="00870F3C" w:rsidP="00D67FC8">
            <w:pPr>
              <w:ind w:firstLine="567"/>
              <w:jc w:val="both"/>
              <w:rPr>
                <w:rFonts w:ascii="Times New Roman" w:eastAsia="Times New Roman" w:hAnsi="Times New Roman" w:cs="Times New Roman"/>
                <w:color w:val="000000"/>
              </w:rPr>
            </w:pPr>
          </w:p>
        </w:tc>
      </w:tr>
    </w:tbl>
    <w:p w14:paraId="08EE9873" w14:textId="77777777" w:rsidR="00200679" w:rsidRDefault="00200679" w:rsidP="00200679">
      <w:pPr>
        <w:shd w:val="clear" w:color="auto" w:fill="FFFFFF"/>
        <w:spacing w:after="0" w:line="240" w:lineRule="auto"/>
        <w:rPr>
          <w:rFonts w:ascii="Times New Roman" w:eastAsia="Times New Roman" w:hAnsi="Times New Roman" w:cs="Times New Roman"/>
          <w:sz w:val="20"/>
          <w:szCs w:val="20"/>
        </w:rPr>
      </w:pPr>
    </w:p>
    <w:p w14:paraId="445B17AB" w14:textId="77777777" w:rsidR="00200679" w:rsidRPr="008B7314" w:rsidRDefault="00200679" w:rsidP="00200679">
      <w:pPr>
        <w:spacing w:before="240" w:after="0" w:line="240" w:lineRule="auto"/>
        <w:rPr>
          <w:rFonts w:ascii="Times New Roman" w:eastAsia="Times New Roman" w:hAnsi="Times New Roman" w:cs="Times New Roman"/>
          <w:b/>
          <w:sz w:val="24"/>
          <w:szCs w:val="24"/>
        </w:rPr>
      </w:pPr>
      <w:r w:rsidRPr="008B7314">
        <w:rPr>
          <w:rFonts w:ascii="Times New Roman" w:eastAsia="Times New Roman" w:hAnsi="Times New Roman" w:cs="Times New Roman"/>
          <w:b/>
          <w:sz w:val="24"/>
          <w:szCs w:val="24"/>
        </w:rPr>
        <w:t>4. Інша інформація встановлена відповідно до законодавства (для УЧАСНИКІВ — юридичних осіб, фізичних осіб та фізичних осіб — підприємців).</w:t>
      </w:r>
    </w:p>
    <w:tbl>
      <w:tblPr>
        <w:tblW w:w="9619"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516"/>
        <w:gridCol w:w="9103"/>
      </w:tblGrid>
      <w:tr w:rsidR="00200679" w:rsidRPr="008B7314" w14:paraId="42AA52A7" w14:textId="77777777" w:rsidTr="00870F3C">
        <w:trPr>
          <w:trHeight w:val="124"/>
        </w:trPr>
        <w:tc>
          <w:tcPr>
            <w:tcW w:w="9619" w:type="dxa"/>
            <w:gridSpan w:val="2"/>
            <w:shd w:val="clear" w:color="auto" w:fill="CCCCCC"/>
            <w:tcMar>
              <w:top w:w="100" w:type="dxa"/>
              <w:left w:w="100" w:type="dxa"/>
              <w:bottom w:w="100" w:type="dxa"/>
              <w:right w:w="100" w:type="dxa"/>
            </w:tcMar>
          </w:tcPr>
          <w:p w14:paraId="75A7D52F" w14:textId="77777777" w:rsidR="00200679" w:rsidRPr="008B7314" w:rsidRDefault="00200679" w:rsidP="00D67FC8">
            <w:pPr>
              <w:spacing w:after="0" w:line="240" w:lineRule="auto"/>
              <w:ind w:left="100"/>
              <w:jc w:val="center"/>
              <w:rPr>
                <w:rFonts w:ascii="Times New Roman" w:eastAsia="Times New Roman" w:hAnsi="Times New Roman" w:cs="Times New Roman"/>
              </w:rPr>
            </w:pPr>
            <w:bookmarkStart w:id="14" w:name="_Hlk185512556"/>
            <w:bookmarkStart w:id="15" w:name="_Hlk212468186"/>
            <w:r w:rsidRPr="008B7314">
              <w:rPr>
                <w:rFonts w:ascii="Times New Roman" w:eastAsia="Times New Roman" w:hAnsi="Times New Roman" w:cs="Times New Roman"/>
                <w:b/>
                <w:color w:val="000000"/>
              </w:rPr>
              <w:t>Інші документи від Учасника:</w:t>
            </w:r>
          </w:p>
        </w:tc>
      </w:tr>
      <w:tr w:rsidR="00200679" w:rsidRPr="008B7314" w14:paraId="60F11588" w14:textId="77777777" w:rsidTr="008B7314">
        <w:trPr>
          <w:trHeight w:val="364"/>
        </w:trPr>
        <w:tc>
          <w:tcPr>
            <w:tcW w:w="516" w:type="dxa"/>
            <w:tcMar>
              <w:top w:w="100" w:type="dxa"/>
              <w:left w:w="100" w:type="dxa"/>
              <w:bottom w:w="100" w:type="dxa"/>
              <w:right w:w="100" w:type="dxa"/>
            </w:tcMar>
          </w:tcPr>
          <w:p w14:paraId="1B319DC6" w14:textId="77777777" w:rsidR="00200679" w:rsidRPr="008B7314" w:rsidRDefault="00200679" w:rsidP="00D67FC8">
            <w:pPr>
              <w:spacing w:after="0" w:line="240" w:lineRule="auto"/>
              <w:ind w:left="100"/>
              <w:rPr>
                <w:rFonts w:ascii="Times New Roman" w:eastAsia="Times New Roman" w:hAnsi="Times New Roman" w:cs="Times New Roman"/>
              </w:rPr>
            </w:pPr>
            <w:r w:rsidRPr="008B7314">
              <w:rPr>
                <w:rFonts w:ascii="Times New Roman" w:eastAsia="Times New Roman" w:hAnsi="Times New Roman" w:cs="Times New Roman"/>
                <w:b/>
                <w:color w:val="000000"/>
              </w:rPr>
              <w:t>1</w:t>
            </w:r>
          </w:p>
        </w:tc>
        <w:tc>
          <w:tcPr>
            <w:tcW w:w="9103" w:type="dxa"/>
            <w:tcMar>
              <w:top w:w="100" w:type="dxa"/>
              <w:left w:w="100" w:type="dxa"/>
              <w:bottom w:w="100" w:type="dxa"/>
              <w:right w:w="100" w:type="dxa"/>
            </w:tcMar>
          </w:tcPr>
          <w:p w14:paraId="597E64E2" w14:textId="77777777" w:rsidR="00200679" w:rsidRPr="008B7314" w:rsidRDefault="00200679" w:rsidP="00D67FC8">
            <w:pPr>
              <w:spacing w:after="0" w:line="240" w:lineRule="auto"/>
              <w:ind w:left="100"/>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color w:val="000000"/>
                <w:highlight w:val="white"/>
              </w:rPr>
              <w:t>Якщо тендерна пропозиція подається не керівником / підписантом учасника, зазначеним у Єдиному державному реєстрі юридичних осіб, фізичних осіб — підприємців та громадських формувань, а іншою особою, учасник надає довіреність або доручення на таку особу.</w:t>
            </w:r>
          </w:p>
        </w:tc>
      </w:tr>
      <w:tr w:rsidR="00200679" w:rsidRPr="008B7314" w14:paraId="5601D943" w14:textId="77777777" w:rsidTr="008B7314">
        <w:trPr>
          <w:trHeight w:val="817"/>
        </w:trPr>
        <w:tc>
          <w:tcPr>
            <w:tcW w:w="516" w:type="dxa"/>
            <w:tcMar>
              <w:top w:w="100" w:type="dxa"/>
              <w:left w:w="100" w:type="dxa"/>
              <w:bottom w:w="100" w:type="dxa"/>
              <w:right w:w="100" w:type="dxa"/>
            </w:tcMar>
          </w:tcPr>
          <w:p w14:paraId="1BD3DDAC" w14:textId="77777777" w:rsidR="00200679" w:rsidRPr="008B7314" w:rsidRDefault="00200679" w:rsidP="00D67FC8">
            <w:pPr>
              <w:spacing w:before="240" w:after="0" w:line="240" w:lineRule="auto"/>
              <w:ind w:left="100"/>
              <w:rPr>
                <w:rFonts w:ascii="Times New Roman" w:eastAsia="Times New Roman" w:hAnsi="Times New Roman" w:cs="Times New Roman"/>
              </w:rPr>
            </w:pPr>
            <w:r w:rsidRPr="008B7314">
              <w:rPr>
                <w:rFonts w:ascii="Times New Roman" w:eastAsia="Times New Roman" w:hAnsi="Times New Roman" w:cs="Times New Roman"/>
                <w:b/>
                <w:color w:val="000000"/>
              </w:rPr>
              <w:t>2</w:t>
            </w:r>
          </w:p>
        </w:tc>
        <w:tc>
          <w:tcPr>
            <w:tcW w:w="9103" w:type="dxa"/>
            <w:tcMar>
              <w:top w:w="100" w:type="dxa"/>
              <w:left w:w="100" w:type="dxa"/>
              <w:bottom w:w="100" w:type="dxa"/>
              <w:right w:w="100" w:type="dxa"/>
            </w:tcMar>
          </w:tcPr>
          <w:p w14:paraId="29EBCC1A" w14:textId="77777777" w:rsidR="00200679" w:rsidRPr="008B7314" w:rsidRDefault="00200679" w:rsidP="00D67FC8">
            <w:pPr>
              <w:spacing w:after="0" w:line="240" w:lineRule="auto"/>
              <w:ind w:left="100" w:right="120" w:hanging="20"/>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b/>
                <w:bCs/>
                <w:color w:val="000000"/>
                <w:highlight w:val="white"/>
              </w:rPr>
              <w:t>Достовірна інформація у вигляді довідки довільної форми</w:t>
            </w:r>
            <w:r w:rsidRPr="008B7314">
              <w:rPr>
                <w:rFonts w:ascii="Times New Roman" w:eastAsia="Times New Roman" w:hAnsi="Times New Roman" w:cs="Times New Roman"/>
                <w:color w:val="000000"/>
                <w:highlight w:val="white"/>
              </w:rPr>
              <w:t>, у якій зазначити дані про наявність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Замість довідки довільної форми учасник може надати чинну ліцензію або документ дозвільного характеру.</w:t>
            </w:r>
          </w:p>
        </w:tc>
      </w:tr>
      <w:tr w:rsidR="00200679" w:rsidRPr="008B7314" w14:paraId="31E97E35" w14:textId="77777777" w:rsidTr="00870F3C">
        <w:trPr>
          <w:trHeight w:val="226"/>
        </w:trPr>
        <w:tc>
          <w:tcPr>
            <w:tcW w:w="516" w:type="dxa"/>
            <w:tcMar>
              <w:top w:w="100" w:type="dxa"/>
              <w:left w:w="100" w:type="dxa"/>
              <w:bottom w:w="100" w:type="dxa"/>
              <w:right w:w="100" w:type="dxa"/>
            </w:tcMar>
          </w:tcPr>
          <w:p w14:paraId="49BBFD55" w14:textId="3EAA3ACC" w:rsidR="00200679" w:rsidRPr="008B7314" w:rsidRDefault="00AC7C9B" w:rsidP="00D67FC8">
            <w:pPr>
              <w:spacing w:before="240" w:after="0" w:line="240" w:lineRule="auto"/>
              <w:ind w:left="100"/>
              <w:rPr>
                <w:rFonts w:ascii="Times New Roman" w:eastAsia="Times New Roman" w:hAnsi="Times New Roman" w:cs="Times New Roman"/>
                <w:b/>
                <w:color w:val="000000"/>
              </w:rPr>
            </w:pPr>
            <w:r w:rsidRPr="008B7314">
              <w:rPr>
                <w:rFonts w:ascii="Times New Roman" w:eastAsia="Times New Roman" w:hAnsi="Times New Roman" w:cs="Times New Roman"/>
                <w:b/>
                <w:color w:val="000000"/>
              </w:rPr>
              <w:t>3</w:t>
            </w:r>
          </w:p>
        </w:tc>
        <w:tc>
          <w:tcPr>
            <w:tcW w:w="9103" w:type="dxa"/>
            <w:tcMar>
              <w:top w:w="100" w:type="dxa"/>
              <w:left w:w="100" w:type="dxa"/>
              <w:bottom w:w="100" w:type="dxa"/>
              <w:right w:w="100" w:type="dxa"/>
            </w:tcMar>
          </w:tcPr>
          <w:p w14:paraId="4BF2851D" w14:textId="77777777" w:rsidR="00200679" w:rsidRPr="008B7314" w:rsidRDefault="00200679" w:rsidP="00D67FC8">
            <w:pPr>
              <w:spacing w:after="0" w:line="240" w:lineRule="auto"/>
              <w:ind w:left="100" w:right="120" w:hanging="20"/>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200679" w:rsidRPr="008B7314" w14:paraId="1189D22A" w14:textId="77777777" w:rsidTr="00870F3C">
        <w:trPr>
          <w:trHeight w:val="580"/>
        </w:trPr>
        <w:tc>
          <w:tcPr>
            <w:tcW w:w="516" w:type="dxa"/>
            <w:tcMar>
              <w:top w:w="100" w:type="dxa"/>
              <w:left w:w="100" w:type="dxa"/>
              <w:bottom w:w="100" w:type="dxa"/>
              <w:right w:w="100" w:type="dxa"/>
            </w:tcMar>
          </w:tcPr>
          <w:p w14:paraId="659B7478" w14:textId="137AB7A2" w:rsidR="00200679" w:rsidRPr="008B7314" w:rsidRDefault="00AC7C9B" w:rsidP="00D67FC8">
            <w:pPr>
              <w:spacing w:before="240" w:after="0" w:line="240" w:lineRule="auto"/>
              <w:ind w:left="100"/>
              <w:rPr>
                <w:rFonts w:ascii="Times New Roman" w:eastAsia="Times New Roman" w:hAnsi="Times New Roman" w:cs="Times New Roman"/>
                <w:b/>
                <w:color w:val="000000"/>
              </w:rPr>
            </w:pPr>
            <w:r w:rsidRPr="008B7314">
              <w:rPr>
                <w:rFonts w:ascii="Times New Roman" w:eastAsia="Times New Roman" w:hAnsi="Times New Roman" w:cs="Times New Roman"/>
                <w:b/>
              </w:rPr>
              <w:t>4</w:t>
            </w:r>
          </w:p>
        </w:tc>
        <w:tc>
          <w:tcPr>
            <w:tcW w:w="9103" w:type="dxa"/>
            <w:tcMar>
              <w:top w:w="100" w:type="dxa"/>
              <w:left w:w="100" w:type="dxa"/>
              <w:bottom w:w="100" w:type="dxa"/>
              <w:right w:w="100" w:type="dxa"/>
            </w:tcMar>
          </w:tcPr>
          <w:p w14:paraId="17D008CC"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У разі, якщо учасник або його кінцевий бенефіціарний власник, член або учасник (акціонер), що має частку в статутному капіталі 10 і більше відсотків (далі — активи), є громадянином Російської Федерації / Республіки Білорусь / </w:t>
            </w:r>
            <w:r w:rsidRPr="008B7314">
              <w:rPr>
                <w:rFonts w:ascii="Times New Roman" w:eastAsia="Times New Roman" w:hAnsi="Times New Roman" w:cs="Times New Roman"/>
                <w:highlight w:val="white"/>
              </w:rPr>
              <w:t xml:space="preserve">Ісламської Республіки Іран </w:t>
            </w:r>
            <w:r w:rsidRPr="008B7314">
              <w:rPr>
                <w:rFonts w:ascii="Times New Roman" w:eastAsia="Times New Roman" w:hAnsi="Times New Roman" w:cs="Times New Roman"/>
              </w:rPr>
              <w:t xml:space="preserve">та проживає на </w:t>
            </w:r>
            <w:r w:rsidRPr="008B7314">
              <w:rPr>
                <w:rFonts w:ascii="Times New Roman" w:eastAsia="Times New Roman" w:hAnsi="Times New Roman" w:cs="Times New Roman"/>
              </w:rPr>
              <w:lastRenderedPageBreak/>
              <w:t>території України на законних підставах, учасник у складі тендерної пропозиції має надати стосовно таких осіб:</w:t>
            </w:r>
          </w:p>
          <w:p w14:paraId="22EE2E7D" w14:textId="77777777" w:rsidR="00200679" w:rsidRPr="008B7314" w:rsidRDefault="00200679" w:rsidP="00200679">
            <w:pPr>
              <w:numPr>
                <w:ilvl w:val="0"/>
                <w:numId w:val="7"/>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військовий квиток, виданий іноземцю, який в установленому порядку уклав контракт про проходження військової служби у Збройних Силах України, Державній спеціальній службі транспорту або Національній гвардії України</w:t>
            </w:r>
          </w:p>
          <w:p w14:paraId="267A239D"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 </w:t>
            </w:r>
            <w:r w:rsidRPr="008B7314">
              <w:rPr>
                <w:rFonts w:ascii="Times New Roman" w:eastAsia="Times New Roman" w:hAnsi="Times New Roman" w:cs="Times New Roman"/>
                <w:i/>
              </w:rPr>
              <w:t>або</w:t>
            </w:r>
          </w:p>
          <w:p w14:paraId="36B50C56" w14:textId="77777777" w:rsidR="00200679" w:rsidRPr="008B7314" w:rsidRDefault="00200679" w:rsidP="00200679">
            <w:pPr>
              <w:numPr>
                <w:ilvl w:val="0"/>
                <w:numId w:val="13"/>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посвідчення біженця чи документ, що підтверджує надання притулку в Україні,</w:t>
            </w:r>
          </w:p>
          <w:p w14:paraId="5AA711F6" w14:textId="77777777" w:rsidR="00200679" w:rsidRPr="008B7314" w:rsidRDefault="00200679" w:rsidP="00D67FC8">
            <w:pPr>
              <w:spacing w:after="0" w:line="240" w:lineRule="auto"/>
              <w:jc w:val="both"/>
              <w:rPr>
                <w:rFonts w:ascii="Times New Roman" w:eastAsia="Times New Roman" w:hAnsi="Times New Roman" w:cs="Times New Roman"/>
                <w:i/>
              </w:rPr>
            </w:pPr>
            <w:r w:rsidRPr="008B7314">
              <w:rPr>
                <w:rFonts w:ascii="Times New Roman" w:eastAsia="Times New Roman" w:hAnsi="Times New Roman" w:cs="Times New Roman"/>
              </w:rPr>
              <w:t xml:space="preserve"> </w:t>
            </w:r>
            <w:r w:rsidRPr="008B7314">
              <w:rPr>
                <w:rFonts w:ascii="Times New Roman" w:eastAsia="Times New Roman" w:hAnsi="Times New Roman" w:cs="Times New Roman"/>
                <w:i/>
              </w:rPr>
              <w:t>або</w:t>
            </w:r>
          </w:p>
          <w:p w14:paraId="5668F896" w14:textId="77777777" w:rsidR="00200679" w:rsidRPr="008B7314" w:rsidRDefault="00200679" w:rsidP="00200679">
            <w:pPr>
              <w:numPr>
                <w:ilvl w:val="0"/>
                <w:numId w:val="9"/>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посвідчення особи, яка потребує додаткового захисту в Україні,</w:t>
            </w:r>
          </w:p>
          <w:p w14:paraId="141573C1"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i/>
              </w:rPr>
              <w:t>або</w:t>
            </w:r>
          </w:p>
          <w:p w14:paraId="16065DC0" w14:textId="77777777" w:rsidR="00200679" w:rsidRPr="008B7314" w:rsidRDefault="00200679" w:rsidP="00200679">
            <w:pPr>
              <w:numPr>
                <w:ilvl w:val="0"/>
                <w:numId w:val="11"/>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посвідчення особи, якій надано тимчасовий захист в Україні,</w:t>
            </w:r>
          </w:p>
          <w:p w14:paraId="0D474FCB"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i/>
              </w:rPr>
              <w:t>або</w:t>
            </w:r>
          </w:p>
          <w:p w14:paraId="03CCC557" w14:textId="77777777" w:rsidR="00200679" w:rsidRPr="008B7314" w:rsidRDefault="00200679" w:rsidP="00200679">
            <w:pPr>
              <w:numPr>
                <w:ilvl w:val="0"/>
                <w:numId w:val="10"/>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витяг із реєстру територіальної громади, що підтверджує зареєстроване або задеклароване місце проживання (перебування) особи разом з посвідкою на тимчасове проживання або посвідкою на постійне проживання або візою.</w:t>
            </w:r>
          </w:p>
          <w:p w14:paraId="61BB3C9F" w14:textId="77777777" w:rsidR="00200679" w:rsidRPr="008B7314" w:rsidRDefault="00200679" w:rsidP="00D67FC8">
            <w:pPr>
              <w:spacing w:after="0" w:line="240" w:lineRule="auto"/>
              <w:jc w:val="both"/>
              <w:rPr>
                <w:rFonts w:ascii="Times New Roman" w:eastAsia="Times New Roman" w:hAnsi="Times New Roman" w:cs="Times New Roman"/>
              </w:rPr>
            </w:pPr>
          </w:p>
          <w:p w14:paraId="67118B6E"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У разі, якщо активи учасника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 учасник у складі тендерної пропозиції має надати:</w:t>
            </w:r>
          </w:p>
          <w:p w14:paraId="271EFBD7" w14:textId="77777777" w:rsidR="00200679" w:rsidRPr="008B7314" w:rsidRDefault="00200679" w:rsidP="00200679">
            <w:pPr>
              <w:numPr>
                <w:ilvl w:val="0"/>
                <w:numId w:val="8"/>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ухвалу слідчого судді, суду, щодо арешту активів</w:t>
            </w:r>
          </w:p>
          <w:p w14:paraId="6AB02AC3" w14:textId="77777777" w:rsidR="00200679" w:rsidRPr="008B7314" w:rsidRDefault="00200679" w:rsidP="00D67FC8">
            <w:pPr>
              <w:spacing w:after="0" w:line="240" w:lineRule="auto"/>
              <w:jc w:val="both"/>
              <w:rPr>
                <w:rFonts w:ascii="Times New Roman" w:eastAsia="Times New Roman" w:hAnsi="Times New Roman" w:cs="Times New Roman"/>
                <w:i/>
              </w:rPr>
            </w:pPr>
            <w:r w:rsidRPr="008B7314">
              <w:rPr>
                <w:rFonts w:ascii="Times New Roman" w:eastAsia="Times New Roman" w:hAnsi="Times New Roman" w:cs="Times New Roman"/>
                <w:i/>
              </w:rPr>
              <w:t>або</w:t>
            </w:r>
          </w:p>
          <w:p w14:paraId="03657BDF" w14:textId="77777777" w:rsidR="00200679" w:rsidRPr="008B7314" w:rsidRDefault="00200679" w:rsidP="00200679">
            <w:pPr>
              <w:numPr>
                <w:ilvl w:val="0"/>
                <w:numId w:val="6"/>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нотаріально засвідчену копію згоди власника щодо управління активами,</w:t>
            </w:r>
          </w:p>
          <w:p w14:paraId="674DC53E"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а також:</w:t>
            </w:r>
          </w:p>
          <w:p w14:paraId="2D94D44F" w14:textId="77777777" w:rsidR="00200679" w:rsidRPr="008B7314" w:rsidRDefault="00200679" w:rsidP="00200679">
            <w:pPr>
              <w:numPr>
                <w:ilvl w:val="0"/>
                <w:numId w:val="12"/>
              </w:num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договір управління майном, укладений між Національним агентством з питань виявлення, розшуку та управління активами, одержаними від корупційних та інших злочинів, та управителем, </w:t>
            </w:r>
          </w:p>
          <w:p w14:paraId="41A1AD0C" w14:textId="77777777" w:rsidR="00200679" w:rsidRPr="008B7314" w:rsidRDefault="00200679" w:rsidP="00D67FC8">
            <w:pPr>
              <w:spacing w:after="0" w:line="240" w:lineRule="auto"/>
              <w:jc w:val="both"/>
              <w:rPr>
                <w:rFonts w:ascii="Times New Roman" w:eastAsia="Times New Roman" w:hAnsi="Times New Roman" w:cs="Times New Roman"/>
                <w:i/>
              </w:rPr>
            </w:pPr>
            <w:r w:rsidRPr="008B7314">
              <w:rPr>
                <w:rFonts w:ascii="Times New Roman" w:eastAsia="Times New Roman" w:hAnsi="Times New Roman" w:cs="Times New Roman"/>
                <w:i/>
              </w:rPr>
              <w:t>або</w:t>
            </w:r>
          </w:p>
          <w:p w14:paraId="727870BC" w14:textId="77777777" w:rsidR="00200679" w:rsidRPr="008B7314" w:rsidRDefault="00200679" w:rsidP="008B7314">
            <w:pPr>
              <w:numPr>
                <w:ilvl w:val="0"/>
                <w:numId w:val="12"/>
              </w:numPr>
              <w:spacing w:after="0" w:line="240" w:lineRule="auto"/>
              <w:jc w:val="both"/>
              <w:rPr>
                <w:rFonts w:ascii="Times New Roman" w:eastAsia="Times New Roman" w:hAnsi="Times New Roman" w:cs="Times New Roman"/>
                <w:color w:val="000000"/>
                <w:highlight w:val="white"/>
              </w:rPr>
            </w:pPr>
            <w:r w:rsidRPr="008B7314">
              <w:rPr>
                <w:rFonts w:ascii="Times New Roman" w:eastAsia="Times New Roman" w:hAnsi="Times New Roman" w:cs="Times New Roman"/>
              </w:rPr>
              <w:t>рішення Кабінету Міністрів України щодо управління активами, на які накладено арешт у кримінальному провадженні.</w:t>
            </w:r>
          </w:p>
        </w:tc>
      </w:tr>
      <w:tr w:rsidR="00200679" w:rsidRPr="008B7314" w14:paraId="46C5B802" w14:textId="77777777" w:rsidTr="00870F3C">
        <w:trPr>
          <w:trHeight w:val="580"/>
        </w:trPr>
        <w:tc>
          <w:tcPr>
            <w:tcW w:w="516" w:type="dxa"/>
            <w:tcMar>
              <w:top w:w="100" w:type="dxa"/>
              <w:left w:w="100" w:type="dxa"/>
              <w:bottom w:w="100" w:type="dxa"/>
              <w:right w:w="100" w:type="dxa"/>
            </w:tcMar>
          </w:tcPr>
          <w:p w14:paraId="6F503E17" w14:textId="61A8CE3B" w:rsidR="00200679" w:rsidRPr="008B7314" w:rsidRDefault="00AC7C9B" w:rsidP="00D67FC8">
            <w:pPr>
              <w:spacing w:before="240" w:after="0" w:line="240" w:lineRule="auto"/>
              <w:ind w:left="100"/>
              <w:rPr>
                <w:rFonts w:ascii="Times New Roman" w:eastAsia="Times New Roman" w:hAnsi="Times New Roman" w:cs="Times New Roman"/>
                <w:b/>
              </w:rPr>
            </w:pPr>
            <w:r w:rsidRPr="008B7314">
              <w:rPr>
                <w:rFonts w:ascii="Times New Roman" w:eastAsia="Times New Roman" w:hAnsi="Times New Roman" w:cs="Times New Roman"/>
                <w:b/>
              </w:rPr>
              <w:lastRenderedPageBreak/>
              <w:t>5</w:t>
            </w:r>
          </w:p>
        </w:tc>
        <w:tc>
          <w:tcPr>
            <w:tcW w:w="9103" w:type="dxa"/>
            <w:tcMar>
              <w:top w:w="100" w:type="dxa"/>
              <w:left w:w="100" w:type="dxa"/>
              <w:bottom w:w="100" w:type="dxa"/>
              <w:right w:w="100" w:type="dxa"/>
            </w:tcMar>
          </w:tcPr>
          <w:p w14:paraId="746AF855" w14:textId="77777777" w:rsidR="00200679" w:rsidRPr="008B7314" w:rsidRDefault="00200679" w:rsidP="00D67FC8">
            <w:pPr>
              <w:spacing w:after="0" w:line="240" w:lineRule="auto"/>
              <w:jc w:val="both"/>
              <w:rPr>
                <w:rFonts w:ascii="Times New Roman" w:eastAsia="Times New Roman" w:hAnsi="Times New Roman" w:cs="Times New Roman"/>
              </w:rPr>
            </w:pPr>
            <w:r w:rsidRPr="008B7314">
              <w:rPr>
                <w:rFonts w:ascii="Times New Roman" w:eastAsia="Times New Roman" w:hAnsi="Times New Roman" w:cs="Times New Roman"/>
              </w:rPr>
              <w:t xml:space="preserve">У разі, якщо учасник не повинен складати або відповідно до норм чинного законодавства (в тому числі у разі подання тендерної пропозиції учасником-нерезидентом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w:t>
            </w:r>
            <w:r w:rsidRPr="008B7314">
              <w:rPr>
                <w:rFonts w:ascii="Times New Roman" w:eastAsia="Times New Roman" w:hAnsi="Times New Roman" w:cs="Times New Roman"/>
                <w:b/>
              </w:rPr>
              <w:t>лист-роз’яснення в довільній формі</w:t>
            </w:r>
            <w:r w:rsidRPr="008B7314">
              <w:rPr>
                <w:rFonts w:ascii="Times New Roman" w:eastAsia="Times New Roman" w:hAnsi="Times New Roman" w:cs="Times New Roman"/>
              </w:rPr>
              <w:t>, у якому зазначає законодавчі підстави щодо ненадання відповідних документів або ненакладення електронного підпису; або надає копію/ї роз'яснення/нь державних органів щодо цього.</w:t>
            </w:r>
          </w:p>
        </w:tc>
      </w:tr>
      <w:tr w:rsidR="00C17682" w:rsidRPr="008B7314" w14:paraId="6FA1E7BC" w14:textId="77777777" w:rsidTr="00C17682">
        <w:trPr>
          <w:trHeight w:val="580"/>
        </w:trPr>
        <w:tc>
          <w:tcPr>
            <w:tcW w:w="516" w:type="dxa"/>
            <w:tcMar>
              <w:top w:w="100" w:type="dxa"/>
              <w:left w:w="100" w:type="dxa"/>
              <w:bottom w:w="100" w:type="dxa"/>
              <w:right w:w="100" w:type="dxa"/>
            </w:tcMar>
            <w:vAlign w:val="center"/>
          </w:tcPr>
          <w:p w14:paraId="3FC51110" w14:textId="3874E28F" w:rsidR="00C17682" w:rsidRPr="00EB4762" w:rsidRDefault="00C17682" w:rsidP="00C17682">
            <w:pPr>
              <w:spacing w:after="0" w:line="240" w:lineRule="auto"/>
              <w:ind w:left="100"/>
              <w:rPr>
                <w:rFonts w:ascii="Times New Roman" w:eastAsia="Times New Roman" w:hAnsi="Times New Roman" w:cs="Times New Roman"/>
                <w:b/>
              </w:rPr>
            </w:pPr>
            <w:r w:rsidRPr="00EB4762">
              <w:rPr>
                <w:rFonts w:ascii="Times New Roman" w:eastAsia="Times New Roman" w:hAnsi="Times New Roman" w:cs="Times New Roman"/>
                <w:b/>
              </w:rPr>
              <w:t>6</w:t>
            </w:r>
          </w:p>
        </w:tc>
        <w:tc>
          <w:tcPr>
            <w:tcW w:w="9103" w:type="dxa"/>
            <w:tcMar>
              <w:top w:w="100" w:type="dxa"/>
              <w:left w:w="100" w:type="dxa"/>
              <w:bottom w:w="100" w:type="dxa"/>
              <w:right w:w="100" w:type="dxa"/>
            </w:tcMar>
            <w:vAlign w:val="center"/>
          </w:tcPr>
          <w:p w14:paraId="062C616B" w14:textId="2F0E2503" w:rsidR="00C17682" w:rsidRPr="00EB4762" w:rsidRDefault="00C17682" w:rsidP="00D67FC8">
            <w:pPr>
              <w:spacing w:after="0" w:line="240" w:lineRule="auto"/>
              <w:jc w:val="both"/>
              <w:rPr>
                <w:rFonts w:ascii="Times New Roman" w:eastAsia="Times New Roman" w:hAnsi="Times New Roman" w:cs="Times New Roman"/>
              </w:rPr>
            </w:pPr>
            <w:r w:rsidRPr="00EB4762">
              <w:rPr>
                <w:rFonts w:ascii="Times New Roman" w:eastAsia="Times New Roman" w:hAnsi="Times New Roman" w:cs="Times New Roman"/>
              </w:rPr>
              <w:t xml:space="preserve">Кваліфікований електронний підпис (КЕП), накладений на тендерну пропозицію відповідно до </w:t>
            </w:r>
            <w:r w:rsidRPr="00EB4762">
              <w:rPr>
                <w:rFonts w:ascii="Times New Roman" w:eastAsia="Times New Roman" w:hAnsi="Times New Roman" w:cs="Times New Roman"/>
                <w:b/>
              </w:rPr>
              <w:t>пункту 1 розділу 3</w:t>
            </w:r>
            <w:r w:rsidRPr="00EB4762">
              <w:rPr>
                <w:rFonts w:ascii="Times New Roman" w:eastAsia="Times New Roman" w:hAnsi="Times New Roman" w:cs="Times New Roman"/>
              </w:rPr>
              <w:t xml:space="preserve"> тендерної документації.</w:t>
            </w:r>
          </w:p>
        </w:tc>
      </w:tr>
      <w:tr w:rsidR="00200679" w:rsidRPr="008B7314" w14:paraId="7F21EE45" w14:textId="77777777" w:rsidTr="00870F3C">
        <w:trPr>
          <w:trHeight w:val="580"/>
        </w:trPr>
        <w:tc>
          <w:tcPr>
            <w:tcW w:w="516" w:type="dxa"/>
            <w:tcMar>
              <w:top w:w="100" w:type="dxa"/>
              <w:left w:w="100" w:type="dxa"/>
              <w:bottom w:w="100" w:type="dxa"/>
              <w:right w:w="100" w:type="dxa"/>
            </w:tcMar>
          </w:tcPr>
          <w:p w14:paraId="1D389CE1" w14:textId="620A7B0F" w:rsidR="00200679" w:rsidRPr="008B7314" w:rsidRDefault="00C17682" w:rsidP="00D67FC8">
            <w:pPr>
              <w:spacing w:before="240" w:after="0" w:line="240" w:lineRule="auto"/>
              <w:ind w:left="100"/>
              <w:rPr>
                <w:rFonts w:ascii="Times New Roman" w:eastAsia="Times New Roman" w:hAnsi="Times New Roman" w:cs="Times New Roman"/>
                <w:b/>
              </w:rPr>
            </w:pPr>
            <w:r w:rsidRPr="008B7314">
              <w:rPr>
                <w:rFonts w:ascii="Times New Roman" w:eastAsia="Times New Roman" w:hAnsi="Times New Roman" w:cs="Times New Roman"/>
                <w:b/>
              </w:rPr>
              <w:t>7</w:t>
            </w:r>
          </w:p>
        </w:tc>
        <w:tc>
          <w:tcPr>
            <w:tcW w:w="9103" w:type="dxa"/>
            <w:tcMar>
              <w:top w:w="100" w:type="dxa"/>
              <w:left w:w="100" w:type="dxa"/>
              <w:bottom w:w="100" w:type="dxa"/>
              <w:right w:w="100" w:type="dxa"/>
            </w:tcMar>
          </w:tcPr>
          <w:p w14:paraId="10EB2F84" w14:textId="4D8FCFF5" w:rsidR="00C17682" w:rsidRPr="00EB4762" w:rsidRDefault="00200679" w:rsidP="00C17682">
            <w:pPr>
              <w:jc w:val="both"/>
              <w:rPr>
                <w:rFonts w:ascii="Times New Roman" w:hAnsi="Times New Roman" w:cs="Times New Roman"/>
                <w:color w:val="000000"/>
              </w:rPr>
            </w:pPr>
            <w:r w:rsidRPr="00EB4762">
              <w:rPr>
                <w:rFonts w:ascii="Times New Roman" w:eastAsia="Times New Roman" w:hAnsi="Times New Roman" w:cs="Times New Roman"/>
              </w:rPr>
              <w:t xml:space="preserve">Додаток 2 обов’язково подається Учасником у складі пропозиції на фірмовому бланку </w:t>
            </w:r>
            <w:r w:rsidR="00C17682" w:rsidRPr="00EB4762">
              <w:rPr>
                <w:rFonts w:ascii="Times New Roman" w:hAnsi="Times New Roman" w:cs="Times New Roman"/>
                <w:color w:val="000000"/>
              </w:rPr>
              <w:t>із застосуванням кваліфікованого електронного підпису.</w:t>
            </w:r>
          </w:p>
          <w:p w14:paraId="750A3B72" w14:textId="77777777" w:rsidR="00B2344E" w:rsidRPr="00EB4762" w:rsidRDefault="00B2344E" w:rsidP="00B2344E">
            <w:pPr>
              <w:widowControl w:val="0"/>
              <w:suppressAutoHyphens/>
              <w:spacing w:after="0" w:line="240" w:lineRule="auto"/>
              <w:ind w:left="360"/>
              <w:jc w:val="both"/>
              <w:rPr>
                <w:rFonts w:ascii="Times New Roman" w:eastAsia="Times New Roman" w:hAnsi="Times New Roman" w:cs="Times New Roman"/>
              </w:rPr>
            </w:pPr>
            <w:r w:rsidRPr="00EB4762">
              <w:rPr>
                <w:rFonts w:ascii="Times New Roman" w:eastAsia="Times New Roman" w:hAnsi="Times New Roman" w:cs="Times New Roman"/>
              </w:rPr>
              <w:t>Документи, які надаються в складі тендерної пропозиції Учасника:</w:t>
            </w:r>
          </w:p>
          <w:p w14:paraId="6FCB0632" w14:textId="54294CA9" w:rsidR="00894713" w:rsidRPr="00EB4762" w:rsidRDefault="00894713" w:rsidP="00C17682">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sz w:val="24"/>
                <w:szCs w:val="24"/>
                <w:lang w:eastAsia="uk-UA"/>
              </w:rPr>
              <w:t>З метою реальної оцінки обсягів та умов виконання договору, Учасник зобов’язаний до подання тендерної пропозиції здійснити попередній огляд об’єкта.</w:t>
            </w:r>
          </w:p>
          <w:p w14:paraId="038CAFC7" w14:textId="77777777" w:rsidR="00C17682" w:rsidRPr="00EB4762" w:rsidRDefault="00C17682" w:rsidP="00C17682">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Об’єкт належить до категорії обмеженого доступу, у зв’язку з чим допуск до службових приміщень можливий лише в супроводі представника Замовника.</w:t>
            </w:r>
          </w:p>
          <w:p w14:paraId="47402462" w14:textId="77777777" w:rsidR="00C17682" w:rsidRPr="00EB4762" w:rsidRDefault="00C17682" w:rsidP="00C17682">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Замовник забезпечує допуск представників Учасника до об’єкта та супровід по службових приміщеннях після попереднього погодження дати та часу огляду.</w:t>
            </w:r>
          </w:p>
          <w:p w14:paraId="02C09B32" w14:textId="13C808EB" w:rsidR="00C17682" w:rsidRPr="00EB4762" w:rsidRDefault="00C17682" w:rsidP="00C17682">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За результатами огляду об’єкта Учасник самостійно складає довідку/акт огляду в довільній формі, яка/який підписується уповноваженими особами Учасника та Замовника та подається у складі тендерної пропозиції.</w:t>
            </w:r>
          </w:p>
          <w:p w14:paraId="1FE7151E" w14:textId="320E8D9B" w:rsidR="00C17682" w:rsidRPr="00EB4762" w:rsidRDefault="00C17682" w:rsidP="00C17682">
            <w:pPr>
              <w:spacing w:after="0"/>
              <w:ind w:firstLine="567"/>
              <w:jc w:val="both"/>
              <w:rPr>
                <w:rFonts w:ascii="Times New Roman" w:eastAsia="Times New Roman" w:hAnsi="Times New Roman" w:cs="Times New Roman"/>
              </w:rPr>
            </w:pPr>
            <w:r w:rsidRPr="00EB4762">
              <w:rPr>
                <w:rFonts w:ascii="Times New Roman" w:eastAsia="Times New Roman" w:hAnsi="Times New Roman" w:cs="Times New Roman"/>
              </w:rPr>
              <w:t>Невиконання Учасником вимоги щодо здійснення огляду об’єкта (та ненадання відповідної довідки/акта від Учасника) є підставою для відхилення тендерної пропозиції.</w:t>
            </w:r>
          </w:p>
        </w:tc>
      </w:tr>
      <w:tr w:rsidR="00200679" w:rsidRPr="008B7314" w14:paraId="0378FB72" w14:textId="77777777" w:rsidTr="00870F3C">
        <w:trPr>
          <w:trHeight w:val="580"/>
        </w:trPr>
        <w:tc>
          <w:tcPr>
            <w:tcW w:w="516" w:type="dxa"/>
            <w:tcMar>
              <w:top w:w="100" w:type="dxa"/>
              <w:left w:w="100" w:type="dxa"/>
              <w:bottom w:w="100" w:type="dxa"/>
              <w:right w:w="100" w:type="dxa"/>
            </w:tcMar>
          </w:tcPr>
          <w:p w14:paraId="53BECD1E" w14:textId="2DD43CB2" w:rsidR="00200679" w:rsidRPr="008B7314" w:rsidRDefault="00C17682" w:rsidP="00D67FC8">
            <w:pPr>
              <w:spacing w:before="240" w:after="0" w:line="240" w:lineRule="auto"/>
              <w:ind w:left="100"/>
              <w:rPr>
                <w:rFonts w:ascii="Times New Roman" w:eastAsia="Times New Roman" w:hAnsi="Times New Roman" w:cs="Times New Roman"/>
                <w:b/>
              </w:rPr>
            </w:pPr>
            <w:r w:rsidRPr="008B7314">
              <w:rPr>
                <w:rFonts w:ascii="Times New Roman" w:eastAsia="Times New Roman" w:hAnsi="Times New Roman" w:cs="Times New Roman"/>
                <w:b/>
              </w:rPr>
              <w:lastRenderedPageBreak/>
              <w:t>8</w:t>
            </w:r>
          </w:p>
        </w:tc>
        <w:tc>
          <w:tcPr>
            <w:tcW w:w="9103" w:type="dxa"/>
            <w:tcMar>
              <w:top w:w="100" w:type="dxa"/>
              <w:left w:w="100" w:type="dxa"/>
              <w:bottom w:w="100" w:type="dxa"/>
              <w:right w:w="100" w:type="dxa"/>
            </w:tcMar>
          </w:tcPr>
          <w:p w14:paraId="59CFE212" w14:textId="77777777" w:rsidR="00200679" w:rsidRPr="008B7314" w:rsidRDefault="00200679"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Документи, що підтверджують повноваження посадової особи або представника учасника процедури закупівлі щодо підпису документів пропозиції, а саме:</w:t>
            </w:r>
          </w:p>
          <w:p w14:paraId="1720B524" w14:textId="77777777" w:rsidR="00200679" w:rsidRPr="008B7314" w:rsidRDefault="00200679"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 для юридичної особи:</w:t>
            </w:r>
          </w:p>
          <w:p w14:paraId="5CD1EF6E" w14:textId="77777777" w:rsidR="00200679" w:rsidRPr="008B7314" w:rsidRDefault="00200679"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а) документи, що підтверджують повноваження керівника: протокол установчих (загальних) зборів або рішення засновника та наказ (розпорядження) про призначення, або про вступ на посаду (для суб’єктів підприємницької діяльності – фізичних осіб та фізичних осіб-підприємців за наявності);</w:t>
            </w:r>
          </w:p>
          <w:p w14:paraId="7CDB487E" w14:textId="77777777" w:rsidR="00200679" w:rsidRPr="008B7314" w:rsidRDefault="00200679" w:rsidP="00C17682">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б) якщо підписувати документи пропозиції буде інша уповноважена особа, то учасник надає оригінал або копію довіреності або доручення та копію паспорту такої особи.</w:t>
            </w:r>
          </w:p>
        </w:tc>
      </w:tr>
      <w:tr w:rsidR="00200679" w:rsidRPr="008B7314" w14:paraId="56D56009" w14:textId="77777777" w:rsidTr="008B7314">
        <w:trPr>
          <w:trHeight w:val="319"/>
        </w:trPr>
        <w:tc>
          <w:tcPr>
            <w:tcW w:w="516" w:type="dxa"/>
            <w:tcMar>
              <w:top w:w="100" w:type="dxa"/>
              <w:left w:w="100" w:type="dxa"/>
              <w:bottom w:w="100" w:type="dxa"/>
              <w:right w:w="100" w:type="dxa"/>
            </w:tcMar>
          </w:tcPr>
          <w:p w14:paraId="5352E6A8" w14:textId="7072D110" w:rsidR="00200679" w:rsidRPr="008B7314" w:rsidRDefault="00C17682" w:rsidP="00C17682">
            <w:pPr>
              <w:spacing w:before="240" w:after="0" w:line="240" w:lineRule="auto"/>
              <w:jc w:val="center"/>
              <w:rPr>
                <w:rFonts w:ascii="Times New Roman" w:eastAsia="Times New Roman" w:hAnsi="Times New Roman" w:cs="Times New Roman"/>
                <w:b/>
              </w:rPr>
            </w:pPr>
            <w:r w:rsidRPr="008B7314">
              <w:rPr>
                <w:rFonts w:ascii="Times New Roman" w:eastAsia="Times New Roman" w:hAnsi="Times New Roman" w:cs="Times New Roman"/>
                <w:b/>
              </w:rPr>
              <w:t>9</w:t>
            </w:r>
          </w:p>
        </w:tc>
        <w:tc>
          <w:tcPr>
            <w:tcW w:w="9103" w:type="dxa"/>
            <w:tcMar>
              <w:top w:w="100" w:type="dxa"/>
              <w:left w:w="100" w:type="dxa"/>
              <w:bottom w:w="100" w:type="dxa"/>
              <w:right w:w="100" w:type="dxa"/>
            </w:tcMar>
          </w:tcPr>
          <w:p w14:paraId="2E67953F" w14:textId="1111F227" w:rsidR="00200679" w:rsidRPr="008B7314" w:rsidRDefault="00200679" w:rsidP="00C17682">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Скан-копія Витягу з Єдиного державного реєстру юридичних осіб та фізичних осіб-підприємців.</w:t>
            </w:r>
          </w:p>
        </w:tc>
      </w:tr>
      <w:tr w:rsidR="00200679" w:rsidRPr="008B7314" w14:paraId="444EC69A" w14:textId="77777777" w:rsidTr="00870F3C">
        <w:trPr>
          <w:trHeight w:val="580"/>
        </w:trPr>
        <w:tc>
          <w:tcPr>
            <w:tcW w:w="516" w:type="dxa"/>
            <w:tcMar>
              <w:top w:w="100" w:type="dxa"/>
              <w:left w:w="100" w:type="dxa"/>
              <w:bottom w:w="100" w:type="dxa"/>
              <w:right w:w="100" w:type="dxa"/>
            </w:tcMar>
          </w:tcPr>
          <w:p w14:paraId="52D2246B" w14:textId="3D8A6E73" w:rsidR="00200679" w:rsidRPr="008B7314" w:rsidRDefault="00C17682" w:rsidP="00C17682">
            <w:pPr>
              <w:spacing w:before="240" w:after="0" w:line="240" w:lineRule="auto"/>
              <w:jc w:val="center"/>
              <w:rPr>
                <w:rFonts w:ascii="Times New Roman" w:eastAsia="Times New Roman" w:hAnsi="Times New Roman" w:cs="Times New Roman"/>
                <w:b/>
              </w:rPr>
            </w:pPr>
            <w:r w:rsidRPr="008B7314">
              <w:rPr>
                <w:rFonts w:ascii="Times New Roman" w:eastAsia="Times New Roman" w:hAnsi="Times New Roman" w:cs="Times New Roman"/>
                <w:b/>
              </w:rPr>
              <w:t>10</w:t>
            </w:r>
          </w:p>
        </w:tc>
        <w:tc>
          <w:tcPr>
            <w:tcW w:w="9103" w:type="dxa"/>
            <w:tcMar>
              <w:top w:w="100" w:type="dxa"/>
              <w:left w:w="100" w:type="dxa"/>
              <w:bottom w:w="100" w:type="dxa"/>
              <w:right w:w="100" w:type="dxa"/>
            </w:tcMar>
          </w:tcPr>
          <w:p w14:paraId="62CBECF8" w14:textId="78837D22" w:rsidR="00200679" w:rsidRPr="008B7314" w:rsidRDefault="00200679" w:rsidP="00C17682">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Скан-копія свідоцтва про реєстрацію платника ПДВ або витягу з реєстру платників ПДВ (якщо Учасник є платником ПДВ) або платника єдиного податку (якщо Учасник є платником єдиного податку).</w:t>
            </w:r>
          </w:p>
        </w:tc>
      </w:tr>
      <w:tr w:rsidR="00200679" w:rsidRPr="008B7314" w14:paraId="3E366BF1" w14:textId="77777777" w:rsidTr="00870F3C">
        <w:trPr>
          <w:trHeight w:val="580"/>
        </w:trPr>
        <w:tc>
          <w:tcPr>
            <w:tcW w:w="516" w:type="dxa"/>
            <w:tcMar>
              <w:top w:w="100" w:type="dxa"/>
              <w:left w:w="100" w:type="dxa"/>
              <w:bottom w:w="100" w:type="dxa"/>
              <w:right w:w="100" w:type="dxa"/>
            </w:tcMar>
          </w:tcPr>
          <w:p w14:paraId="1D25D9FD" w14:textId="02DA20CA" w:rsidR="00200679" w:rsidRPr="008B7314" w:rsidRDefault="00200679" w:rsidP="00C17682">
            <w:pPr>
              <w:spacing w:before="240" w:after="0" w:line="240" w:lineRule="auto"/>
              <w:jc w:val="center"/>
              <w:rPr>
                <w:rFonts w:ascii="Times New Roman" w:eastAsia="Times New Roman" w:hAnsi="Times New Roman" w:cs="Times New Roman"/>
                <w:b/>
              </w:rPr>
            </w:pPr>
            <w:r w:rsidRPr="008B7314">
              <w:rPr>
                <w:rFonts w:ascii="Times New Roman" w:eastAsia="Times New Roman" w:hAnsi="Times New Roman" w:cs="Times New Roman"/>
                <w:b/>
              </w:rPr>
              <w:t>1</w:t>
            </w:r>
            <w:r w:rsidR="00C17682" w:rsidRPr="008B7314">
              <w:rPr>
                <w:rFonts w:ascii="Times New Roman" w:eastAsia="Times New Roman" w:hAnsi="Times New Roman" w:cs="Times New Roman"/>
                <w:b/>
              </w:rPr>
              <w:t>1</w:t>
            </w:r>
          </w:p>
        </w:tc>
        <w:tc>
          <w:tcPr>
            <w:tcW w:w="9103" w:type="dxa"/>
            <w:tcMar>
              <w:top w:w="100" w:type="dxa"/>
              <w:left w:w="100" w:type="dxa"/>
              <w:bottom w:w="100" w:type="dxa"/>
              <w:right w:w="100" w:type="dxa"/>
            </w:tcMar>
          </w:tcPr>
          <w:p w14:paraId="502882CB" w14:textId="158319A5" w:rsidR="00200679" w:rsidRPr="008B7314" w:rsidRDefault="00200679"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У випадку, якщо Учасник процедури закупівлі – фізична особа, то у складі тенд</w:t>
            </w:r>
            <w:r w:rsidR="00C17682" w:rsidRPr="008B7314">
              <w:rPr>
                <w:rFonts w:ascii="Times New Roman" w:eastAsia="Times New Roman" w:hAnsi="Times New Roman" w:cs="Times New Roman"/>
              </w:rPr>
              <w:t>ерної пропозиції учасник надає:</w:t>
            </w:r>
          </w:p>
          <w:p w14:paraId="3D2E9551" w14:textId="5A7DB216" w:rsidR="00200679" w:rsidRPr="008B7314" w:rsidRDefault="00C17682"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Скан-копія</w:t>
            </w:r>
            <w:r w:rsidR="00200679" w:rsidRPr="008B7314">
              <w:rPr>
                <w:rFonts w:ascii="Times New Roman" w:eastAsia="Times New Roman" w:hAnsi="Times New Roman" w:cs="Times New Roman"/>
              </w:rPr>
              <w:t xml:space="preserve"> паспорту (сторінки 1,2, 3-6 за наявності записів, паспорт на момент подання пропозиції повинен бути дійсний) або ID-картки;</w:t>
            </w:r>
          </w:p>
          <w:p w14:paraId="3F2309A9" w14:textId="2325CDCF" w:rsidR="00200679" w:rsidRPr="008B7314" w:rsidRDefault="00200679"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Довідку про присвоєння реєстраційного номеру облікової картки платника податків</w:t>
            </w:r>
          </w:p>
        </w:tc>
      </w:tr>
      <w:tr w:rsidR="00200679" w:rsidRPr="008B7314" w14:paraId="4254C300" w14:textId="77777777" w:rsidTr="00870F3C">
        <w:trPr>
          <w:trHeight w:val="580"/>
        </w:trPr>
        <w:tc>
          <w:tcPr>
            <w:tcW w:w="516" w:type="dxa"/>
            <w:tcMar>
              <w:top w:w="100" w:type="dxa"/>
              <w:left w:w="100" w:type="dxa"/>
              <w:bottom w:w="100" w:type="dxa"/>
              <w:right w:w="100" w:type="dxa"/>
            </w:tcMar>
          </w:tcPr>
          <w:p w14:paraId="2B770AB0" w14:textId="197B8BAF" w:rsidR="00200679" w:rsidRPr="008B7314" w:rsidRDefault="00200679" w:rsidP="00C17682">
            <w:pPr>
              <w:spacing w:before="240" w:after="0" w:line="240" w:lineRule="auto"/>
              <w:jc w:val="center"/>
              <w:rPr>
                <w:rFonts w:ascii="Times New Roman" w:eastAsia="Times New Roman" w:hAnsi="Times New Roman" w:cs="Times New Roman"/>
                <w:b/>
              </w:rPr>
            </w:pPr>
            <w:r w:rsidRPr="008B7314">
              <w:rPr>
                <w:rFonts w:ascii="Times New Roman" w:eastAsia="Times New Roman" w:hAnsi="Times New Roman" w:cs="Times New Roman"/>
                <w:b/>
              </w:rPr>
              <w:t>1</w:t>
            </w:r>
            <w:r w:rsidR="004E7BDE" w:rsidRPr="008B7314">
              <w:rPr>
                <w:rFonts w:ascii="Times New Roman" w:eastAsia="Times New Roman" w:hAnsi="Times New Roman" w:cs="Times New Roman"/>
                <w:b/>
              </w:rPr>
              <w:t>2</w:t>
            </w:r>
          </w:p>
        </w:tc>
        <w:tc>
          <w:tcPr>
            <w:tcW w:w="9103" w:type="dxa"/>
            <w:tcMar>
              <w:top w:w="100" w:type="dxa"/>
              <w:left w:w="100" w:type="dxa"/>
              <w:bottom w:w="100" w:type="dxa"/>
              <w:right w:w="100" w:type="dxa"/>
            </w:tcMar>
          </w:tcPr>
          <w:p w14:paraId="10E1D27D" w14:textId="77777777" w:rsidR="00200679" w:rsidRPr="008B7314" w:rsidRDefault="00200679"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Заповнена форма «Тендерна пропозиція» згідно з Додатком №4 до тендерної документації.</w:t>
            </w:r>
          </w:p>
        </w:tc>
      </w:tr>
      <w:tr w:rsidR="004E7BDE" w:rsidRPr="008B7314" w14:paraId="73C3DBB9" w14:textId="77777777" w:rsidTr="00870F3C">
        <w:trPr>
          <w:trHeight w:val="580"/>
        </w:trPr>
        <w:tc>
          <w:tcPr>
            <w:tcW w:w="516" w:type="dxa"/>
            <w:tcMar>
              <w:top w:w="100" w:type="dxa"/>
              <w:left w:w="100" w:type="dxa"/>
              <w:bottom w:w="100" w:type="dxa"/>
              <w:right w:w="100" w:type="dxa"/>
            </w:tcMar>
          </w:tcPr>
          <w:p w14:paraId="3438958D" w14:textId="6438D3E5" w:rsidR="004E7BDE" w:rsidRPr="008B7314" w:rsidRDefault="004E7BDE" w:rsidP="00C17682">
            <w:pPr>
              <w:spacing w:before="240" w:after="0" w:line="240" w:lineRule="auto"/>
              <w:rPr>
                <w:rFonts w:ascii="Times New Roman" w:eastAsia="Times New Roman" w:hAnsi="Times New Roman" w:cs="Times New Roman"/>
                <w:b/>
              </w:rPr>
            </w:pPr>
            <w:r w:rsidRPr="008B7314">
              <w:rPr>
                <w:rFonts w:ascii="Times New Roman" w:eastAsia="Times New Roman" w:hAnsi="Times New Roman" w:cs="Times New Roman"/>
                <w:b/>
              </w:rPr>
              <w:t>13</w:t>
            </w:r>
          </w:p>
        </w:tc>
        <w:tc>
          <w:tcPr>
            <w:tcW w:w="9103" w:type="dxa"/>
            <w:tcMar>
              <w:top w:w="100" w:type="dxa"/>
              <w:left w:w="100" w:type="dxa"/>
              <w:bottom w:w="100" w:type="dxa"/>
              <w:right w:w="100" w:type="dxa"/>
            </w:tcMar>
          </w:tcPr>
          <w:p w14:paraId="79CE208E" w14:textId="7325D58D" w:rsidR="004E7BDE" w:rsidRPr="008B7314" w:rsidRDefault="004E7BDE" w:rsidP="00D67FC8">
            <w:pPr>
              <w:spacing w:after="0"/>
              <w:ind w:firstLine="567"/>
              <w:jc w:val="both"/>
              <w:rPr>
                <w:rFonts w:ascii="Times New Roman" w:eastAsia="Times New Roman" w:hAnsi="Times New Roman" w:cs="Times New Roman"/>
              </w:rPr>
            </w:pPr>
            <w:r w:rsidRPr="008B7314">
              <w:rPr>
                <w:rFonts w:ascii="Times New Roman" w:eastAsia="Times New Roman" w:hAnsi="Times New Roman" w:cs="Times New Roman"/>
              </w:rPr>
              <w:t>Інформація в довільній формі про кінцевих бенефіціарних власників учасника процедури закупівлі, що є нерезидентом: прізвище, ім’я, по батькові (за наявності), країна громадянства (підданства), а в разі, коли кінцевий бенефіціарний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бенефіціарним власником, характер та міра (рівень, ступінь, частка) бенефіціарного володіння (вигоди, інтересу, впливу).</w:t>
            </w:r>
          </w:p>
        </w:tc>
      </w:tr>
      <w:bookmarkEnd w:id="14"/>
      <w:bookmarkEnd w:id="15"/>
    </w:tbl>
    <w:p w14:paraId="14855586" w14:textId="77777777" w:rsidR="00BF5F3D" w:rsidRDefault="00BF5F3D" w:rsidP="006571A0">
      <w:pPr>
        <w:spacing w:after="0" w:line="240" w:lineRule="auto"/>
        <w:rPr>
          <w:rFonts w:ascii="Times New Roman" w:eastAsia="Times New Roman" w:hAnsi="Times New Roman" w:cs="Times New Roman"/>
          <w:b/>
          <w:color w:val="000000"/>
          <w:sz w:val="24"/>
          <w:szCs w:val="24"/>
        </w:rPr>
      </w:pPr>
    </w:p>
    <w:p w14:paraId="4887D70F" w14:textId="77777777" w:rsidR="00C17682" w:rsidRDefault="00C17682">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7986D6DC" w14:textId="1E5247A9" w:rsidR="00200679" w:rsidRPr="00023A2C" w:rsidRDefault="00200679" w:rsidP="00200679">
      <w:pPr>
        <w:spacing w:after="0" w:line="240" w:lineRule="auto"/>
        <w:ind w:left="5660"/>
        <w:jc w:val="right"/>
        <w:rPr>
          <w:rFonts w:ascii="Times New Roman" w:eastAsia="Times New Roman" w:hAnsi="Times New Roman" w:cs="Times New Roman"/>
          <w:sz w:val="24"/>
          <w:szCs w:val="24"/>
        </w:rPr>
      </w:pPr>
      <w:r w:rsidRPr="00023A2C">
        <w:rPr>
          <w:rFonts w:ascii="Times New Roman" w:eastAsia="Times New Roman" w:hAnsi="Times New Roman" w:cs="Times New Roman"/>
          <w:b/>
          <w:color w:val="000000"/>
          <w:sz w:val="24"/>
          <w:szCs w:val="24"/>
        </w:rPr>
        <w:lastRenderedPageBreak/>
        <w:t>ДОДАТОК 2</w:t>
      </w:r>
    </w:p>
    <w:p w14:paraId="44EDA557" w14:textId="5593DB16" w:rsidR="00200679" w:rsidRPr="00023A2C" w:rsidRDefault="00200679" w:rsidP="00200679">
      <w:pPr>
        <w:spacing w:after="0" w:line="240" w:lineRule="auto"/>
        <w:ind w:left="5660"/>
        <w:jc w:val="right"/>
        <w:rPr>
          <w:rFonts w:ascii="Times New Roman" w:eastAsia="Times New Roman" w:hAnsi="Times New Roman" w:cs="Times New Roman"/>
          <w:sz w:val="24"/>
          <w:szCs w:val="24"/>
        </w:rPr>
      </w:pPr>
      <w:r w:rsidRPr="00023A2C">
        <w:rPr>
          <w:rFonts w:ascii="Times New Roman" w:eastAsia="Times New Roman" w:hAnsi="Times New Roman" w:cs="Times New Roman"/>
          <w:i/>
          <w:color w:val="000000"/>
          <w:sz w:val="24"/>
          <w:szCs w:val="24"/>
        </w:rPr>
        <w:t>до тендерної документації</w:t>
      </w:r>
    </w:p>
    <w:p w14:paraId="2CF5CC59" w14:textId="77777777" w:rsidR="0095292E" w:rsidRDefault="0095292E" w:rsidP="0095292E">
      <w:pPr>
        <w:pStyle w:val="af7"/>
        <w:jc w:val="center"/>
        <w:rPr>
          <w:rFonts w:ascii="Times New Roman" w:hAnsi="Times New Roman" w:cs="Times New Roman"/>
          <w:b/>
          <w:bCs/>
          <w:lang w:val="uk-UA" w:eastAsia="hi-IN" w:bidi="hi-IN"/>
        </w:rPr>
      </w:pPr>
    </w:p>
    <w:p w14:paraId="6CAD4F04" w14:textId="77777777" w:rsidR="0095292E" w:rsidRPr="006A50B2" w:rsidRDefault="0095292E" w:rsidP="0095292E">
      <w:pPr>
        <w:pStyle w:val="af7"/>
        <w:jc w:val="center"/>
        <w:rPr>
          <w:rFonts w:ascii="Times New Roman" w:hAnsi="Times New Roman" w:cs="Times New Roman"/>
          <w:b/>
          <w:bCs/>
          <w:lang w:val="uk-UA" w:eastAsia="hi-IN" w:bidi="hi-IN"/>
        </w:rPr>
      </w:pPr>
      <w:r w:rsidRPr="006A50B2">
        <w:rPr>
          <w:rFonts w:ascii="Times New Roman" w:hAnsi="Times New Roman" w:cs="Times New Roman"/>
          <w:b/>
          <w:bCs/>
          <w:lang w:val="uk-UA" w:eastAsia="hi-IN" w:bidi="hi-IN"/>
        </w:rPr>
        <w:t>ІНФОРМАЦІЯ ПРО НЕОБХІДНІ ТЕХНІЧНІ, ЯКІСНІ</w:t>
      </w:r>
    </w:p>
    <w:p w14:paraId="4FBD40BE" w14:textId="77777777" w:rsidR="0095292E" w:rsidRDefault="0095292E" w:rsidP="0095292E">
      <w:pPr>
        <w:pStyle w:val="af7"/>
        <w:jc w:val="center"/>
        <w:rPr>
          <w:rFonts w:ascii="Times New Roman" w:hAnsi="Times New Roman" w:cs="Times New Roman"/>
          <w:b/>
          <w:bCs/>
          <w:lang w:val="uk-UA" w:eastAsia="hi-IN" w:bidi="hi-IN"/>
        </w:rPr>
      </w:pPr>
      <w:r w:rsidRPr="006A50B2">
        <w:rPr>
          <w:rFonts w:ascii="Times New Roman" w:hAnsi="Times New Roman" w:cs="Times New Roman"/>
          <w:b/>
          <w:bCs/>
          <w:lang w:val="uk-UA" w:eastAsia="hi-IN" w:bidi="hi-IN"/>
        </w:rPr>
        <w:t>ТА ІНШІ ХАРАКТЕРИСТИКИ ПРЕДМЕТА ЗАКУПІВЛІ</w:t>
      </w:r>
    </w:p>
    <w:p w14:paraId="2A698F44" w14:textId="77777777" w:rsidR="0095292E" w:rsidRDefault="0095292E" w:rsidP="0095292E">
      <w:pPr>
        <w:pStyle w:val="af7"/>
        <w:jc w:val="center"/>
        <w:rPr>
          <w:rFonts w:ascii="Times New Roman" w:hAnsi="Times New Roman" w:cs="Times New Roman"/>
          <w:b/>
          <w:bCs/>
          <w:lang w:val="uk-UA" w:eastAsia="hi-IN" w:bidi="hi-IN"/>
        </w:rPr>
      </w:pPr>
    </w:p>
    <w:p w14:paraId="4363DD7D" w14:textId="150BD885" w:rsidR="000B1A66" w:rsidRPr="004B67D9" w:rsidRDefault="000B1A66" w:rsidP="000B1A66">
      <w:pPr>
        <w:spacing w:before="240"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Послуги з</w:t>
      </w:r>
      <w:r w:rsidRPr="004B67D9">
        <w:rPr>
          <w:rFonts w:ascii="Times New Roman" w:eastAsia="Times New Roman" w:hAnsi="Times New Roman" w:cs="Times New Roman"/>
          <w:sz w:val="24"/>
          <w:szCs w:val="24"/>
        </w:rPr>
        <w:t xml:space="preserve"> технічн</w:t>
      </w:r>
      <w:r>
        <w:rPr>
          <w:rFonts w:ascii="Times New Roman" w:eastAsia="Times New Roman" w:hAnsi="Times New Roman" w:cs="Times New Roman"/>
          <w:sz w:val="24"/>
          <w:szCs w:val="24"/>
        </w:rPr>
        <w:t>ого</w:t>
      </w:r>
      <w:r w:rsidRPr="004B67D9">
        <w:rPr>
          <w:rFonts w:ascii="Times New Roman" w:eastAsia="Times New Roman" w:hAnsi="Times New Roman" w:cs="Times New Roman"/>
          <w:sz w:val="24"/>
          <w:szCs w:val="24"/>
        </w:rPr>
        <w:t xml:space="preserve"> обслуговування систем вентиляції, кондиціонування та автоматизації вентиляційних установок (Код ДК: 021:2015 </w:t>
      </w:r>
      <w:r w:rsidRPr="000B1A66">
        <w:rPr>
          <w:rFonts w:ascii="Times New Roman" w:eastAsia="Times New Roman" w:hAnsi="Times New Roman" w:cs="Times New Roman"/>
          <w:sz w:val="24"/>
          <w:szCs w:val="24"/>
        </w:rPr>
        <w:t>50730000-1</w:t>
      </w:r>
      <w:r w:rsidR="00C17682">
        <w:rPr>
          <w:rFonts w:ascii="Times New Roman" w:eastAsia="Times New Roman" w:hAnsi="Times New Roman" w:cs="Times New Roman"/>
          <w:sz w:val="24"/>
          <w:szCs w:val="24"/>
        </w:rPr>
        <w:t xml:space="preserve"> </w:t>
      </w:r>
      <w:r w:rsidRPr="000B1A66">
        <w:rPr>
          <w:rFonts w:ascii="Times New Roman" w:eastAsia="Times New Roman" w:hAnsi="Times New Roman" w:cs="Times New Roman"/>
          <w:sz w:val="24"/>
          <w:szCs w:val="24"/>
        </w:rPr>
        <w:t>- Послуги з ремонту і технічного обслуговування охолоджувальних установок</w:t>
      </w:r>
      <w:r w:rsidRPr="004B67D9">
        <w:rPr>
          <w:rFonts w:ascii="Times New Roman" w:eastAsia="Times New Roman" w:hAnsi="Times New Roman" w:cs="Times New Roman"/>
          <w:sz w:val="24"/>
          <w:szCs w:val="24"/>
        </w:rPr>
        <w:t>)</w:t>
      </w:r>
    </w:p>
    <w:p w14:paraId="2BAC7585" w14:textId="77777777" w:rsidR="000B1A66" w:rsidRDefault="000B1A66" w:rsidP="00BF5F3D">
      <w:pPr>
        <w:autoSpaceDE w:val="0"/>
        <w:autoSpaceDN w:val="0"/>
        <w:spacing w:before="40" w:after="40" w:line="240" w:lineRule="auto"/>
        <w:jc w:val="center"/>
        <w:rPr>
          <w:rFonts w:ascii="Times New Roman" w:hAnsi="Times New Roman" w:cs="Times New Roman"/>
          <w:sz w:val="24"/>
          <w:szCs w:val="24"/>
          <w:lang w:eastAsia="ar-SA"/>
        </w:rPr>
      </w:pPr>
    </w:p>
    <w:p w14:paraId="5A97D374" w14:textId="77777777" w:rsidR="000B1A66" w:rsidRPr="000B1A66" w:rsidRDefault="000B1A66"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Перелік об’єктів технічного обслуговування:</w:t>
      </w:r>
    </w:p>
    <w:p w14:paraId="0D97F245" w14:textId="77777777" w:rsidR="000B1A66" w:rsidRPr="000B1A66" w:rsidRDefault="000B1A66" w:rsidP="000B1A66">
      <w:pPr>
        <w:spacing w:after="0" w:line="240" w:lineRule="auto"/>
        <w:jc w:val="both"/>
        <w:rPr>
          <w:rFonts w:ascii="Times New Roman" w:hAnsi="Times New Roman" w:cs="Times New Roman"/>
          <w:bCs/>
          <w:sz w:val="24"/>
          <w:szCs w:val="24"/>
        </w:rPr>
      </w:pPr>
    </w:p>
    <w:p w14:paraId="1935EE7A" w14:textId="425556B3"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Оглядовий амфітеатр з вбудованими приміщеннями та громадською вбиральнею (технологічне обладнання озер</w:t>
      </w:r>
      <w:bookmarkStart w:id="16" w:name="_Hlk226723421"/>
      <w:r w:rsidR="000B1A66" w:rsidRPr="000B1A66">
        <w:rPr>
          <w:rFonts w:ascii="Times New Roman" w:hAnsi="Times New Roman" w:cs="Times New Roman"/>
          <w:bCs/>
          <w:sz w:val="24"/>
          <w:szCs w:val="24"/>
        </w:rPr>
        <w:t>, а саме:</w:t>
      </w:r>
      <w:bookmarkEnd w:id="16"/>
      <w:r w:rsidR="000B1A66" w:rsidRPr="000B1A66">
        <w:rPr>
          <w:rFonts w:ascii="Times New Roman" w:hAnsi="Times New Roman" w:cs="Times New Roman"/>
          <w:bCs/>
          <w:sz w:val="24"/>
          <w:szCs w:val="24"/>
        </w:rPr>
        <w:t xml:space="preserve"> частотні перетворювачі - 15 шт., шафи автоматики та диспетчеризації – 3 шт. (</w:t>
      </w:r>
      <w:r w:rsidR="000B1A66" w:rsidRPr="000B1A66">
        <w:rPr>
          <w:rFonts w:ascii="Times New Roman" w:hAnsi="Times New Roman" w:cs="Times New Roman"/>
          <w:bCs/>
          <w:sz w:val="24"/>
          <w:szCs w:val="24"/>
          <w:lang w:val="en-US"/>
        </w:rPr>
        <w:t>BMSP</w:t>
      </w:r>
      <w:r w:rsidR="000B1A66" w:rsidRPr="000B1A66">
        <w:rPr>
          <w:rFonts w:ascii="Times New Roman" w:hAnsi="Times New Roman" w:cs="Times New Roman"/>
          <w:bCs/>
          <w:sz w:val="24"/>
          <w:szCs w:val="24"/>
        </w:rPr>
        <w:t>-2,2, СУПВ2, ЩУ-3), припливно-витяжні системи – 1шт. (ПВ2), витяжні системи – 2шт.), засувки водообміну озер (У1-У5), датчики рівню води в озерах (</w:t>
      </w:r>
      <w:r w:rsidR="000B1A66" w:rsidRPr="000B1A66">
        <w:rPr>
          <w:rFonts w:ascii="Times New Roman" w:hAnsi="Times New Roman" w:cs="Times New Roman"/>
          <w:bCs/>
          <w:sz w:val="24"/>
          <w:szCs w:val="24"/>
          <w:lang w:val="en-US"/>
        </w:rPr>
        <w:t>LE</w:t>
      </w:r>
      <w:r w:rsidR="000B1A66" w:rsidRPr="000B1A66">
        <w:rPr>
          <w:rFonts w:ascii="Times New Roman" w:hAnsi="Times New Roman" w:cs="Times New Roman"/>
          <w:bCs/>
          <w:sz w:val="24"/>
          <w:szCs w:val="24"/>
        </w:rPr>
        <w:t>1-</w:t>
      </w:r>
      <w:r w:rsidR="000B1A66" w:rsidRPr="000B1A66">
        <w:rPr>
          <w:rFonts w:ascii="Times New Roman" w:hAnsi="Times New Roman" w:cs="Times New Roman"/>
          <w:bCs/>
          <w:sz w:val="24"/>
          <w:szCs w:val="24"/>
          <w:lang w:val="en-US"/>
        </w:rPr>
        <w:t>LE</w:t>
      </w:r>
      <w:r w:rsidR="000B1A66" w:rsidRPr="000B1A66">
        <w:rPr>
          <w:rFonts w:ascii="Times New Roman" w:hAnsi="Times New Roman" w:cs="Times New Roman"/>
          <w:bCs/>
          <w:sz w:val="24"/>
          <w:szCs w:val="24"/>
        </w:rPr>
        <w:t>3));</w:t>
      </w:r>
    </w:p>
    <w:p w14:paraId="450A74A5" w14:textId="77777777" w:rsidR="000B1A66" w:rsidRPr="000B1A66" w:rsidRDefault="000B1A66" w:rsidP="000B1A66">
      <w:pPr>
        <w:spacing w:after="0" w:line="240" w:lineRule="auto"/>
        <w:jc w:val="both"/>
        <w:rPr>
          <w:rFonts w:ascii="Times New Roman" w:hAnsi="Times New Roman" w:cs="Times New Roman"/>
          <w:bCs/>
          <w:sz w:val="24"/>
          <w:szCs w:val="24"/>
        </w:rPr>
      </w:pPr>
    </w:p>
    <w:p w14:paraId="3D29ABDE" w14:textId="1A4527D8"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Павільйон для зимового утримання та експонування пеліканів та бакланів (технологічне обладнання озер, а саме: частотні перетворювачі – 15 шт., шафи автоматики та диспетчеризації – 4 шт., (</w:t>
      </w:r>
      <w:r w:rsidR="000B1A66" w:rsidRPr="000B1A66">
        <w:rPr>
          <w:rFonts w:ascii="Times New Roman" w:hAnsi="Times New Roman" w:cs="Times New Roman"/>
          <w:bCs/>
          <w:sz w:val="24"/>
          <w:szCs w:val="24"/>
          <w:lang w:val="en-US"/>
        </w:rPr>
        <w:t>BMSP</w:t>
      </w:r>
      <w:r w:rsidR="000B1A66" w:rsidRPr="000B1A66">
        <w:rPr>
          <w:rFonts w:ascii="Times New Roman" w:hAnsi="Times New Roman" w:cs="Times New Roman"/>
          <w:bCs/>
          <w:sz w:val="24"/>
          <w:szCs w:val="24"/>
        </w:rPr>
        <w:t>-3,1, СУПВ3, ЩУ-1, ЩУ-2), припливно-витяжні системи – 1 шт. (ПВ2), засувки системи фільтрації (У5-У8), теплопункт);</w:t>
      </w:r>
    </w:p>
    <w:p w14:paraId="02B339E5" w14:textId="77777777" w:rsidR="000B1A66" w:rsidRPr="000B1A66" w:rsidRDefault="000B1A66" w:rsidP="000B1A66">
      <w:pPr>
        <w:spacing w:after="0" w:line="240" w:lineRule="auto"/>
        <w:jc w:val="both"/>
        <w:rPr>
          <w:rFonts w:ascii="Times New Roman" w:hAnsi="Times New Roman" w:cs="Times New Roman"/>
          <w:bCs/>
          <w:sz w:val="24"/>
          <w:szCs w:val="24"/>
        </w:rPr>
      </w:pPr>
    </w:p>
    <w:p w14:paraId="30C0BC4A" w14:textId="717AA99A"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Павільйон для утримання та зимового експонування тварин "Універсальний" (технологічне обладнання озер, а саме: частотні перетворювачі – 4 шт., шафи автоматики та диспетчеризації - 4 шт. (</w:t>
      </w:r>
      <w:r w:rsidR="000B1A66" w:rsidRPr="000B1A66">
        <w:rPr>
          <w:rFonts w:ascii="Times New Roman" w:hAnsi="Times New Roman" w:cs="Times New Roman"/>
          <w:bCs/>
          <w:sz w:val="24"/>
          <w:szCs w:val="24"/>
          <w:lang w:val="en-US"/>
        </w:rPr>
        <w:t>BMSP</w:t>
      </w:r>
      <w:r w:rsidR="000B1A66" w:rsidRPr="000B1A66">
        <w:rPr>
          <w:rFonts w:ascii="Times New Roman" w:hAnsi="Times New Roman" w:cs="Times New Roman"/>
          <w:bCs/>
          <w:sz w:val="24"/>
          <w:szCs w:val="24"/>
        </w:rPr>
        <w:t xml:space="preserve">-4,1, </w:t>
      </w:r>
      <w:r w:rsidR="000B1A66" w:rsidRPr="000B1A66">
        <w:rPr>
          <w:rFonts w:ascii="Times New Roman" w:hAnsi="Times New Roman" w:cs="Times New Roman"/>
          <w:bCs/>
          <w:sz w:val="24"/>
          <w:szCs w:val="24"/>
          <w:lang w:val="en-US"/>
        </w:rPr>
        <w:t>BMSP</w:t>
      </w:r>
      <w:r w:rsidR="000B1A66" w:rsidRPr="000B1A66">
        <w:rPr>
          <w:rFonts w:ascii="Times New Roman" w:hAnsi="Times New Roman" w:cs="Times New Roman"/>
          <w:bCs/>
          <w:sz w:val="24"/>
          <w:szCs w:val="24"/>
        </w:rPr>
        <w:t>-4,2, СУПВ 4, ЩАС 1, 2), припливно-витяжні системи – 2 шт. (ПВ4, П1,4), витяжні системи – 1 шт.), засувки системи підживлення озер (У1-У9), теплопункт та тепловий насос);</w:t>
      </w:r>
    </w:p>
    <w:p w14:paraId="6D044244" w14:textId="77777777" w:rsidR="000B1A66" w:rsidRPr="000B1A66" w:rsidRDefault="000B1A66" w:rsidP="000B1A66">
      <w:pPr>
        <w:spacing w:after="0" w:line="240" w:lineRule="auto"/>
        <w:jc w:val="both"/>
        <w:rPr>
          <w:rFonts w:ascii="Times New Roman" w:hAnsi="Times New Roman" w:cs="Times New Roman"/>
          <w:bCs/>
          <w:sz w:val="24"/>
          <w:szCs w:val="24"/>
        </w:rPr>
      </w:pPr>
    </w:p>
    <w:p w14:paraId="576F2450" w14:textId="0F340FD5"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Будівля № 1 південної вхідної групи з підземним акваріумом (частотні перетворювачі – 12 шт., шафи автоматики та диспетчеризації – 6 шт., припливно-витяжні системи – 9 шт., витяжні системи – 20 шт., фанкойли - 12 шт., теплові завіси – 8 шт.);</w:t>
      </w:r>
    </w:p>
    <w:p w14:paraId="5DD0E368" w14:textId="77777777" w:rsidR="000B1A66" w:rsidRPr="000B1A66" w:rsidRDefault="000B1A66" w:rsidP="000B1A66">
      <w:pPr>
        <w:spacing w:after="0" w:line="240" w:lineRule="auto"/>
        <w:jc w:val="both"/>
        <w:rPr>
          <w:rFonts w:ascii="Times New Roman" w:hAnsi="Times New Roman" w:cs="Times New Roman"/>
          <w:bCs/>
          <w:sz w:val="24"/>
          <w:szCs w:val="24"/>
        </w:rPr>
      </w:pPr>
    </w:p>
    <w:p w14:paraId="31B0FE86" w14:textId="2CB24EBD"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Будівля № 2. Південна вхідна група. Павільйон кас (шафи автоматики та диспетчеризації - 2шт., припливно-витяжні системи – 1 шт., витяжні системи – 2 шт., фанкойли – 9 шт., теплові завіси – 2 шт.);</w:t>
      </w:r>
    </w:p>
    <w:p w14:paraId="6E212A2D" w14:textId="77777777" w:rsidR="000B1A66" w:rsidRPr="000B1A66" w:rsidRDefault="000B1A66" w:rsidP="000B1A66">
      <w:pPr>
        <w:spacing w:after="0" w:line="240" w:lineRule="auto"/>
        <w:jc w:val="both"/>
        <w:rPr>
          <w:rFonts w:ascii="Times New Roman" w:hAnsi="Times New Roman" w:cs="Times New Roman"/>
          <w:bCs/>
          <w:sz w:val="24"/>
          <w:szCs w:val="24"/>
        </w:rPr>
      </w:pPr>
    </w:p>
    <w:p w14:paraId="095BF5D7" w14:textId="7E66D164"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Паркінг (шафи автоматики та диспетчеризації – 3 шт., припливно-витяжні системи – 4 шт., витяжні системи – 11 шт.);</w:t>
      </w:r>
    </w:p>
    <w:p w14:paraId="27F2E564" w14:textId="77777777" w:rsidR="000B1A66" w:rsidRPr="000B1A66" w:rsidRDefault="000B1A66" w:rsidP="000B1A66">
      <w:pPr>
        <w:spacing w:after="0" w:line="240" w:lineRule="auto"/>
        <w:jc w:val="both"/>
        <w:rPr>
          <w:rFonts w:ascii="Times New Roman" w:hAnsi="Times New Roman" w:cs="Times New Roman"/>
          <w:bCs/>
          <w:sz w:val="24"/>
          <w:szCs w:val="24"/>
        </w:rPr>
      </w:pPr>
    </w:p>
    <w:p w14:paraId="2C56EE38" w14:textId="30E901AC" w:rsidR="000B1A66" w:rsidRPr="000B1A66" w:rsidRDefault="008B7314" w:rsidP="000B1A66">
      <w:pPr>
        <w:spacing w:after="0" w:line="240" w:lineRule="auto"/>
        <w:jc w:val="both"/>
        <w:rPr>
          <w:rFonts w:ascii="Times New Roman" w:hAnsi="Times New Roman" w:cs="Times New Roman"/>
          <w:bCs/>
          <w:sz w:val="24"/>
          <w:szCs w:val="24"/>
        </w:rPr>
      </w:pPr>
      <w:r w:rsidRPr="000B1A66">
        <w:rPr>
          <w:rFonts w:ascii="Times New Roman" w:hAnsi="Times New Roman" w:cs="Times New Roman"/>
          <w:bCs/>
          <w:sz w:val="24"/>
          <w:szCs w:val="24"/>
        </w:rPr>
        <w:t xml:space="preserve">– </w:t>
      </w:r>
      <w:r w:rsidR="000B1A66" w:rsidRPr="000B1A66">
        <w:rPr>
          <w:rFonts w:ascii="Times New Roman" w:hAnsi="Times New Roman" w:cs="Times New Roman"/>
          <w:bCs/>
          <w:sz w:val="24"/>
          <w:szCs w:val="24"/>
        </w:rPr>
        <w:t>Віварій (шафи автоматики та диспетчеризації – 2 шт., припливно-витяжні системи – 1 шт., витяжні системи – 2 шт. теплопункт з опалювальної системи та тепловий насос).</w:t>
      </w:r>
    </w:p>
    <w:p w14:paraId="1DFD995C" w14:textId="77777777" w:rsidR="000B1A66" w:rsidRPr="000B1A66" w:rsidRDefault="000B1A66" w:rsidP="000B1A66">
      <w:pPr>
        <w:spacing w:after="0" w:line="240" w:lineRule="auto"/>
        <w:rPr>
          <w:rFonts w:ascii="Times New Roman" w:hAnsi="Times New Roman" w:cs="Times New Roman"/>
          <w:bCs/>
          <w:sz w:val="24"/>
          <w:szCs w:val="24"/>
        </w:rPr>
      </w:pPr>
    </w:p>
    <w:p w14:paraId="24F12F0C" w14:textId="4C2EA17D" w:rsidR="000B1A66" w:rsidRPr="000B1A66" w:rsidRDefault="000B1A66" w:rsidP="000B1A66">
      <w:pPr>
        <w:spacing w:after="0" w:line="240" w:lineRule="auto"/>
        <w:jc w:val="center"/>
        <w:rPr>
          <w:rFonts w:ascii="Times New Roman" w:hAnsi="Times New Roman" w:cs="Times New Roman"/>
          <w:b/>
          <w:sz w:val="24"/>
          <w:szCs w:val="24"/>
        </w:rPr>
      </w:pPr>
      <w:r w:rsidRPr="000B1A66">
        <w:rPr>
          <w:rFonts w:ascii="Times New Roman" w:hAnsi="Times New Roman" w:cs="Times New Roman"/>
          <w:b/>
          <w:sz w:val="24"/>
          <w:szCs w:val="24"/>
        </w:rPr>
        <w:t xml:space="preserve">Перелік </w:t>
      </w:r>
      <w:r>
        <w:rPr>
          <w:rFonts w:ascii="Times New Roman" w:hAnsi="Times New Roman" w:cs="Times New Roman"/>
          <w:b/>
          <w:sz w:val="24"/>
          <w:szCs w:val="24"/>
        </w:rPr>
        <w:t>послуг,</w:t>
      </w:r>
      <w:r w:rsidRPr="000B1A66">
        <w:rPr>
          <w:rFonts w:ascii="Times New Roman" w:hAnsi="Times New Roman" w:cs="Times New Roman"/>
          <w:b/>
          <w:sz w:val="24"/>
          <w:szCs w:val="24"/>
        </w:rPr>
        <w:t xml:space="preserve"> котрі необхідно виконувати для технічного обслуговування цих об’єктів:</w:t>
      </w:r>
    </w:p>
    <w:tbl>
      <w:tblPr>
        <w:tblW w:w="963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3"/>
        <w:gridCol w:w="4369"/>
        <w:gridCol w:w="1159"/>
        <w:gridCol w:w="3116"/>
      </w:tblGrid>
      <w:tr w:rsidR="000B1A66" w:rsidRPr="000B1A66" w14:paraId="2D66198B" w14:textId="77777777" w:rsidTr="008B7314">
        <w:trPr>
          <w:trHeight w:val="552"/>
        </w:trPr>
        <w:tc>
          <w:tcPr>
            <w:tcW w:w="960" w:type="dxa"/>
            <w:vAlign w:val="center"/>
            <w:hideMark/>
          </w:tcPr>
          <w:p w14:paraId="3AEB4FEE" w14:textId="77777777" w:rsidR="000B1A66" w:rsidRPr="000B1A66" w:rsidRDefault="000B1A66" w:rsidP="00C17682">
            <w:pPr>
              <w:spacing w:after="0" w:line="240" w:lineRule="auto"/>
              <w:ind w:left="-108" w:firstLine="108"/>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w:t>
            </w:r>
          </w:p>
        </w:tc>
        <w:tc>
          <w:tcPr>
            <w:tcW w:w="5561" w:type="dxa"/>
            <w:gridSpan w:val="3"/>
            <w:vAlign w:val="center"/>
            <w:hideMark/>
          </w:tcPr>
          <w:p w14:paraId="706623F7"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Вид технічного обслуговування</w:t>
            </w:r>
          </w:p>
        </w:tc>
        <w:tc>
          <w:tcPr>
            <w:tcW w:w="3116" w:type="dxa"/>
            <w:vAlign w:val="center"/>
            <w:hideMark/>
          </w:tcPr>
          <w:p w14:paraId="197EB803"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Періодичність обслуговування</w:t>
            </w:r>
          </w:p>
        </w:tc>
      </w:tr>
      <w:tr w:rsidR="000B1A66" w:rsidRPr="000B1A66" w14:paraId="28E0456E" w14:textId="77777777" w:rsidTr="008B7314">
        <w:trPr>
          <w:trHeight w:val="276"/>
        </w:trPr>
        <w:tc>
          <w:tcPr>
            <w:tcW w:w="960" w:type="dxa"/>
            <w:vAlign w:val="center"/>
            <w:hideMark/>
          </w:tcPr>
          <w:p w14:paraId="40EEA3CA"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1</w:t>
            </w:r>
          </w:p>
        </w:tc>
        <w:tc>
          <w:tcPr>
            <w:tcW w:w="8677" w:type="dxa"/>
            <w:gridSpan w:val="4"/>
            <w:vAlign w:val="center"/>
            <w:hideMark/>
          </w:tcPr>
          <w:p w14:paraId="1E0E625D" w14:textId="77777777" w:rsidR="000B1A66" w:rsidRPr="000B1A66" w:rsidRDefault="000B1A66" w:rsidP="00870F3C">
            <w:pPr>
              <w:spacing w:after="0" w:line="240" w:lineRule="auto"/>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Повітряно-теплові завіси</w:t>
            </w:r>
          </w:p>
        </w:tc>
      </w:tr>
      <w:tr w:rsidR="000B1A66" w:rsidRPr="000B1A66" w14:paraId="5C21EC02" w14:textId="77777777" w:rsidTr="008B7314">
        <w:trPr>
          <w:trHeight w:val="288"/>
        </w:trPr>
        <w:tc>
          <w:tcPr>
            <w:tcW w:w="6521" w:type="dxa"/>
            <w:gridSpan w:val="4"/>
            <w:vAlign w:val="center"/>
            <w:hideMark/>
          </w:tcPr>
          <w:p w14:paraId="3ED456EA"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Зовнішній огляд;</w:t>
            </w:r>
          </w:p>
        </w:tc>
        <w:tc>
          <w:tcPr>
            <w:tcW w:w="3116" w:type="dxa"/>
            <w:vAlign w:val="center"/>
            <w:hideMark/>
          </w:tcPr>
          <w:p w14:paraId="7317338F"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696AAE83" w14:textId="77777777" w:rsidTr="008B7314">
        <w:trPr>
          <w:trHeight w:val="288"/>
        </w:trPr>
        <w:tc>
          <w:tcPr>
            <w:tcW w:w="6521" w:type="dxa"/>
            <w:gridSpan w:val="4"/>
            <w:vAlign w:val="center"/>
            <w:hideMark/>
          </w:tcPr>
          <w:p w14:paraId="1C67FAB2"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на забрудненість;</w:t>
            </w:r>
          </w:p>
        </w:tc>
        <w:tc>
          <w:tcPr>
            <w:tcW w:w="3116" w:type="dxa"/>
            <w:vAlign w:val="center"/>
            <w:hideMark/>
          </w:tcPr>
          <w:p w14:paraId="5C093CB4"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5419591E" w14:textId="77777777" w:rsidTr="008B7314">
        <w:trPr>
          <w:trHeight w:val="288"/>
        </w:trPr>
        <w:tc>
          <w:tcPr>
            <w:tcW w:w="6521" w:type="dxa"/>
            <w:gridSpan w:val="4"/>
            <w:vAlign w:val="center"/>
            <w:hideMark/>
          </w:tcPr>
          <w:p w14:paraId="3CB5D1B9"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Очистка від забруднення;</w:t>
            </w:r>
          </w:p>
        </w:tc>
        <w:tc>
          <w:tcPr>
            <w:tcW w:w="3116" w:type="dxa"/>
            <w:vAlign w:val="center"/>
            <w:hideMark/>
          </w:tcPr>
          <w:p w14:paraId="263B82E5"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6ACCA4AA" w14:textId="77777777" w:rsidTr="008B7314">
        <w:trPr>
          <w:trHeight w:val="288"/>
        </w:trPr>
        <w:tc>
          <w:tcPr>
            <w:tcW w:w="6521" w:type="dxa"/>
            <w:gridSpan w:val="4"/>
            <w:vAlign w:val="center"/>
            <w:hideMark/>
          </w:tcPr>
          <w:p w14:paraId="6B7CAA23"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Чистка силових контактів;</w:t>
            </w:r>
          </w:p>
        </w:tc>
        <w:tc>
          <w:tcPr>
            <w:tcW w:w="3116" w:type="dxa"/>
            <w:vAlign w:val="center"/>
            <w:hideMark/>
          </w:tcPr>
          <w:p w14:paraId="2898038B"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76476D9D" w14:textId="77777777" w:rsidTr="008B7314">
        <w:trPr>
          <w:trHeight w:val="288"/>
        </w:trPr>
        <w:tc>
          <w:tcPr>
            <w:tcW w:w="6521" w:type="dxa"/>
            <w:gridSpan w:val="4"/>
            <w:vAlign w:val="center"/>
            <w:hideMark/>
          </w:tcPr>
          <w:p w14:paraId="47D5FE4D"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lastRenderedPageBreak/>
              <w:t>Підтяжка клемних з’єднань</w:t>
            </w:r>
          </w:p>
        </w:tc>
        <w:tc>
          <w:tcPr>
            <w:tcW w:w="3116" w:type="dxa"/>
            <w:vAlign w:val="center"/>
            <w:hideMark/>
          </w:tcPr>
          <w:p w14:paraId="7789A337"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52504CB1" w14:textId="77777777" w:rsidTr="008B7314">
        <w:trPr>
          <w:trHeight w:val="405"/>
        </w:trPr>
        <w:tc>
          <w:tcPr>
            <w:tcW w:w="960" w:type="dxa"/>
            <w:vAlign w:val="center"/>
          </w:tcPr>
          <w:p w14:paraId="2D450AF6"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2</w:t>
            </w:r>
          </w:p>
        </w:tc>
        <w:tc>
          <w:tcPr>
            <w:tcW w:w="8677" w:type="dxa"/>
            <w:gridSpan w:val="4"/>
            <w:vAlign w:val="center"/>
          </w:tcPr>
          <w:p w14:paraId="4CC23AA3" w14:textId="77777777" w:rsidR="000B1A66" w:rsidRPr="000B1A66" w:rsidRDefault="000B1A66" w:rsidP="00870F3C">
            <w:pPr>
              <w:spacing w:after="0" w:line="240" w:lineRule="auto"/>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Кондиціонери</w:t>
            </w:r>
          </w:p>
        </w:tc>
      </w:tr>
      <w:tr w:rsidR="000B1A66" w:rsidRPr="000B1A66" w14:paraId="25AC376B" w14:textId="77777777" w:rsidTr="008B7314">
        <w:trPr>
          <w:trHeight w:val="288"/>
        </w:trPr>
        <w:tc>
          <w:tcPr>
            <w:tcW w:w="6521" w:type="dxa"/>
            <w:gridSpan w:val="4"/>
            <w:vAlign w:val="center"/>
            <w:hideMark/>
          </w:tcPr>
          <w:p w14:paraId="6D9AF518"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Зовнішній огляд;</w:t>
            </w:r>
          </w:p>
        </w:tc>
        <w:tc>
          <w:tcPr>
            <w:tcW w:w="3116" w:type="dxa"/>
            <w:vAlign w:val="center"/>
            <w:hideMark/>
          </w:tcPr>
          <w:p w14:paraId="6CB98EE7"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0433AB06" w14:textId="77777777" w:rsidTr="008B7314">
        <w:trPr>
          <w:trHeight w:val="288"/>
        </w:trPr>
        <w:tc>
          <w:tcPr>
            <w:tcW w:w="6521" w:type="dxa"/>
            <w:gridSpan w:val="4"/>
            <w:vAlign w:val="center"/>
            <w:hideMark/>
          </w:tcPr>
          <w:p w14:paraId="5AD6D551"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стану кріплення</w:t>
            </w:r>
          </w:p>
        </w:tc>
        <w:tc>
          <w:tcPr>
            <w:tcW w:w="3116" w:type="dxa"/>
            <w:vAlign w:val="center"/>
            <w:hideMark/>
          </w:tcPr>
          <w:p w14:paraId="7EC26F45"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6A5602DD" w14:textId="77777777" w:rsidTr="008B7314">
        <w:trPr>
          <w:trHeight w:val="288"/>
        </w:trPr>
        <w:tc>
          <w:tcPr>
            <w:tcW w:w="6521" w:type="dxa"/>
            <w:gridSpan w:val="4"/>
            <w:vAlign w:val="center"/>
            <w:hideMark/>
          </w:tcPr>
          <w:p w14:paraId="4D34A985"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Очистка фільтрів;</w:t>
            </w:r>
          </w:p>
        </w:tc>
        <w:tc>
          <w:tcPr>
            <w:tcW w:w="3116" w:type="dxa"/>
            <w:vAlign w:val="center"/>
            <w:hideMark/>
          </w:tcPr>
          <w:p w14:paraId="785830D3"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068BE755" w14:textId="77777777" w:rsidTr="008B7314">
        <w:trPr>
          <w:trHeight w:val="288"/>
        </w:trPr>
        <w:tc>
          <w:tcPr>
            <w:tcW w:w="6521" w:type="dxa"/>
            <w:gridSpan w:val="4"/>
            <w:vAlign w:val="center"/>
          </w:tcPr>
          <w:p w14:paraId="00B8CE00"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Заміри робочих параметрів, за необхідності дозаправка хладогентом;</w:t>
            </w:r>
          </w:p>
        </w:tc>
        <w:tc>
          <w:tcPr>
            <w:tcW w:w="3116" w:type="dxa"/>
            <w:vAlign w:val="center"/>
          </w:tcPr>
          <w:p w14:paraId="4CC39730"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7996DF18" w14:textId="77777777" w:rsidTr="008B7314">
        <w:trPr>
          <w:trHeight w:val="288"/>
        </w:trPr>
        <w:tc>
          <w:tcPr>
            <w:tcW w:w="6521" w:type="dxa"/>
            <w:gridSpan w:val="4"/>
            <w:vAlign w:val="center"/>
          </w:tcPr>
          <w:p w14:paraId="40364D1E"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Тестування в різних режимах;</w:t>
            </w:r>
          </w:p>
        </w:tc>
        <w:tc>
          <w:tcPr>
            <w:tcW w:w="3116" w:type="dxa"/>
            <w:vAlign w:val="center"/>
          </w:tcPr>
          <w:p w14:paraId="7E395C4D"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2002FDCA" w14:textId="77777777" w:rsidTr="008B7314">
        <w:trPr>
          <w:trHeight w:val="276"/>
        </w:trPr>
        <w:tc>
          <w:tcPr>
            <w:tcW w:w="960" w:type="dxa"/>
            <w:vAlign w:val="center"/>
            <w:hideMark/>
          </w:tcPr>
          <w:p w14:paraId="2BF995EE"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3</w:t>
            </w:r>
          </w:p>
        </w:tc>
        <w:tc>
          <w:tcPr>
            <w:tcW w:w="8677" w:type="dxa"/>
            <w:gridSpan w:val="4"/>
            <w:vAlign w:val="center"/>
            <w:hideMark/>
          </w:tcPr>
          <w:p w14:paraId="20F988D4" w14:textId="77777777" w:rsidR="000B1A66" w:rsidRPr="000B1A66" w:rsidRDefault="000B1A66" w:rsidP="00870F3C">
            <w:pPr>
              <w:spacing w:after="0" w:line="240" w:lineRule="auto"/>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Фанкойли</w:t>
            </w:r>
          </w:p>
        </w:tc>
      </w:tr>
      <w:tr w:rsidR="000B1A66" w:rsidRPr="000B1A66" w14:paraId="2F068D58" w14:textId="77777777" w:rsidTr="008B7314">
        <w:trPr>
          <w:trHeight w:val="288"/>
        </w:trPr>
        <w:tc>
          <w:tcPr>
            <w:tcW w:w="6521" w:type="dxa"/>
            <w:gridSpan w:val="4"/>
            <w:vAlign w:val="center"/>
            <w:hideMark/>
          </w:tcPr>
          <w:p w14:paraId="2DCF00E1"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Зовнішній огляд;</w:t>
            </w:r>
          </w:p>
        </w:tc>
        <w:tc>
          <w:tcPr>
            <w:tcW w:w="3116" w:type="dxa"/>
            <w:vAlign w:val="center"/>
            <w:hideMark/>
          </w:tcPr>
          <w:p w14:paraId="7961910D"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16EF3AD6" w14:textId="77777777" w:rsidTr="008B7314">
        <w:trPr>
          <w:trHeight w:val="288"/>
        </w:trPr>
        <w:tc>
          <w:tcPr>
            <w:tcW w:w="6521" w:type="dxa"/>
            <w:gridSpan w:val="4"/>
            <w:vAlign w:val="center"/>
            <w:hideMark/>
          </w:tcPr>
          <w:p w14:paraId="296938EB"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стану кріплення;</w:t>
            </w:r>
          </w:p>
        </w:tc>
        <w:tc>
          <w:tcPr>
            <w:tcW w:w="3116" w:type="dxa"/>
            <w:vAlign w:val="center"/>
            <w:hideMark/>
          </w:tcPr>
          <w:p w14:paraId="44B961F1"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23D65311" w14:textId="77777777" w:rsidTr="008B7314">
        <w:trPr>
          <w:trHeight w:val="288"/>
        </w:trPr>
        <w:tc>
          <w:tcPr>
            <w:tcW w:w="6521" w:type="dxa"/>
            <w:gridSpan w:val="4"/>
            <w:vAlign w:val="center"/>
            <w:hideMark/>
          </w:tcPr>
          <w:p w14:paraId="72B0E6E0"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Очистка фільтрів;</w:t>
            </w:r>
          </w:p>
        </w:tc>
        <w:tc>
          <w:tcPr>
            <w:tcW w:w="3116" w:type="dxa"/>
            <w:vAlign w:val="center"/>
            <w:hideMark/>
          </w:tcPr>
          <w:p w14:paraId="079615FE"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07F94393" w14:textId="77777777" w:rsidTr="008B7314">
        <w:trPr>
          <w:trHeight w:val="288"/>
        </w:trPr>
        <w:tc>
          <w:tcPr>
            <w:tcW w:w="6521" w:type="dxa"/>
            <w:gridSpan w:val="4"/>
            <w:vAlign w:val="center"/>
            <w:hideMark/>
          </w:tcPr>
          <w:p w14:paraId="703D89F1"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Заміри робочих параметрів, за необхідності дозаправка хладогентом;</w:t>
            </w:r>
          </w:p>
        </w:tc>
        <w:tc>
          <w:tcPr>
            <w:tcW w:w="3116" w:type="dxa"/>
            <w:vAlign w:val="center"/>
            <w:hideMark/>
          </w:tcPr>
          <w:p w14:paraId="03E1C96E"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418A0ABF" w14:textId="77777777" w:rsidTr="008B7314">
        <w:trPr>
          <w:trHeight w:val="288"/>
        </w:trPr>
        <w:tc>
          <w:tcPr>
            <w:tcW w:w="6521" w:type="dxa"/>
            <w:gridSpan w:val="4"/>
            <w:vAlign w:val="center"/>
            <w:hideMark/>
          </w:tcPr>
          <w:p w14:paraId="00A2243D"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Тестування в різних режимах;</w:t>
            </w:r>
          </w:p>
        </w:tc>
        <w:tc>
          <w:tcPr>
            <w:tcW w:w="3116" w:type="dxa"/>
            <w:vAlign w:val="center"/>
            <w:hideMark/>
          </w:tcPr>
          <w:p w14:paraId="6754F6B9"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1F4FA3F4" w14:textId="77777777" w:rsidTr="008B7314">
        <w:trPr>
          <w:trHeight w:val="288"/>
        </w:trPr>
        <w:tc>
          <w:tcPr>
            <w:tcW w:w="6521" w:type="dxa"/>
            <w:gridSpan w:val="4"/>
            <w:vAlign w:val="center"/>
          </w:tcPr>
          <w:p w14:paraId="438A6C15"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на спрацювання кінцевих вимикачів</w:t>
            </w:r>
          </w:p>
        </w:tc>
        <w:tc>
          <w:tcPr>
            <w:tcW w:w="3116" w:type="dxa"/>
            <w:vAlign w:val="center"/>
          </w:tcPr>
          <w:p w14:paraId="3061498E"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3 місяці</w:t>
            </w:r>
          </w:p>
        </w:tc>
      </w:tr>
      <w:tr w:rsidR="000B1A66" w:rsidRPr="000B1A66" w14:paraId="07C14D0B" w14:textId="77777777" w:rsidTr="008B7314">
        <w:trPr>
          <w:trHeight w:val="288"/>
        </w:trPr>
        <w:tc>
          <w:tcPr>
            <w:tcW w:w="6521" w:type="dxa"/>
            <w:gridSpan w:val="4"/>
            <w:vAlign w:val="center"/>
          </w:tcPr>
          <w:p w14:paraId="4D519989"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 xml:space="preserve">Заміри робочих параметрів, </w:t>
            </w:r>
          </w:p>
        </w:tc>
        <w:tc>
          <w:tcPr>
            <w:tcW w:w="3116" w:type="dxa"/>
            <w:vAlign w:val="center"/>
          </w:tcPr>
          <w:p w14:paraId="4E7C0B10"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В разі потреби</w:t>
            </w:r>
          </w:p>
        </w:tc>
      </w:tr>
      <w:tr w:rsidR="000B1A66" w:rsidRPr="000B1A66" w14:paraId="66C713CA" w14:textId="77777777" w:rsidTr="008B7314">
        <w:trPr>
          <w:trHeight w:val="288"/>
        </w:trPr>
        <w:tc>
          <w:tcPr>
            <w:tcW w:w="6521" w:type="dxa"/>
            <w:gridSpan w:val="4"/>
            <w:vAlign w:val="center"/>
          </w:tcPr>
          <w:p w14:paraId="1DB54583"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Тестування в різних режимах;</w:t>
            </w:r>
          </w:p>
        </w:tc>
        <w:tc>
          <w:tcPr>
            <w:tcW w:w="3116" w:type="dxa"/>
            <w:vAlign w:val="center"/>
          </w:tcPr>
          <w:p w14:paraId="4E387400"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В разі потреби</w:t>
            </w:r>
          </w:p>
        </w:tc>
      </w:tr>
      <w:tr w:rsidR="000B1A66" w:rsidRPr="000B1A66" w14:paraId="7D8C0FFA" w14:textId="77777777" w:rsidTr="008B7314">
        <w:trPr>
          <w:trHeight w:val="276"/>
        </w:trPr>
        <w:tc>
          <w:tcPr>
            <w:tcW w:w="960" w:type="dxa"/>
            <w:vAlign w:val="center"/>
            <w:hideMark/>
          </w:tcPr>
          <w:p w14:paraId="7D674B14"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4</w:t>
            </w:r>
          </w:p>
        </w:tc>
        <w:tc>
          <w:tcPr>
            <w:tcW w:w="8677" w:type="dxa"/>
            <w:gridSpan w:val="4"/>
            <w:vAlign w:val="center"/>
            <w:hideMark/>
          </w:tcPr>
          <w:p w14:paraId="7EB8406A" w14:textId="77777777" w:rsidR="000B1A66" w:rsidRPr="000B1A66" w:rsidRDefault="000B1A66" w:rsidP="00870F3C">
            <w:pPr>
              <w:spacing w:after="0" w:line="240" w:lineRule="auto"/>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Витяжні системи, припливні, припливно-витяжні системи</w:t>
            </w:r>
          </w:p>
        </w:tc>
      </w:tr>
      <w:tr w:rsidR="000B1A66" w:rsidRPr="000B1A66" w14:paraId="1ECD103A" w14:textId="77777777" w:rsidTr="008B7314">
        <w:trPr>
          <w:trHeight w:val="288"/>
        </w:trPr>
        <w:tc>
          <w:tcPr>
            <w:tcW w:w="6521" w:type="dxa"/>
            <w:gridSpan w:val="4"/>
            <w:vAlign w:val="center"/>
            <w:hideMark/>
          </w:tcPr>
          <w:p w14:paraId="014DD233"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Зовнішній огляд;</w:t>
            </w:r>
          </w:p>
        </w:tc>
        <w:tc>
          <w:tcPr>
            <w:tcW w:w="3116" w:type="dxa"/>
            <w:vAlign w:val="center"/>
            <w:hideMark/>
          </w:tcPr>
          <w:p w14:paraId="2185A30E"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17403DDD" w14:textId="77777777" w:rsidTr="008B7314">
        <w:trPr>
          <w:trHeight w:val="288"/>
        </w:trPr>
        <w:tc>
          <w:tcPr>
            <w:tcW w:w="6521" w:type="dxa"/>
            <w:gridSpan w:val="4"/>
            <w:vAlign w:val="center"/>
            <w:hideMark/>
          </w:tcPr>
          <w:p w14:paraId="3BF452A1"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на забрудненість, корозію;</w:t>
            </w:r>
          </w:p>
        </w:tc>
        <w:tc>
          <w:tcPr>
            <w:tcW w:w="3116" w:type="dxa"/>
            <w:vAlign w:val="center"/>
            <w:hideMark/>
          </w:tcPr>
          <w:p w14:paraId="2712CC9C"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3 місяці</w:t>
            </w:r>
          </w:p>
        </w:tc>
      </w:tr>
      <w:tr w:rsidR="000B1A66" w:rsidRPr="000B1A66" w14:paraId="42EB3173" w14:textId="77777777" w:rsidTr="008B7314">
        <w:trPr>
          <w:trHeight w:val="288"/>
        </w:trPr>
        <w:tc>
          <w:tcPr>
            <w:tcW w:w="6521" w:type="dxa"/>
            <w:gridSpan w:val="4"/>
            <w:vAlign w:val="center"/>
            <w:hideMark/>
          </w:tcPr>
          <w:p w14:paraId="1691FBD0"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Огляд робочого колеса вентиляторів;</w:t>
            </w:r>
          </w:p>
        </w:tc>
        <w:tc>
          <w:tcPr>
            <w:tcW w:w="3116" w:type="dxa"/>
            <w:vAlign w:val="center"/>
            <w:hideMark/>
          </w:tcPr>
          <w:p w14:paraId="79761AB3"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3 місяці</w:t>
            </w:r>
          </w:p>
        </w:tc>
      </w:tr>
      <w:tr w:rsidR="000B1A66" w:rsidRPr="000B1A66" w14:paraId="4E10621D" w14:textId="77777777" w:rsidTr="008B7314">
        <w:trPr>
          <w:trHeight w:val="288"/>
        </w:trPr>
        <w:tc>
          <w:tcPr>
            <w:tcW w:w="6521" w:type="dxa"/>
            <w:gridSpan w:val="4"/>
            <w:vAlign w:val="center"/>
            <w:hideMark/>
          </w:tcPr>
          <w:p w14:paraId="53D4DC52"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Очистка від забруднення;</w:t>
            </w:r>
          </w:p>
        </w:tc>
        <w:tc>
          <w:tcPr>
            <w:tcW w:w="3116" w:type="dxa"/>
            <w:vAlign w:val="center"/>
            <w:hideMark/>
          </w:tcPr>
          <w:p w14:paraId="281523EF"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33B3D523" w14:textId="77777777" w:rsidTr="008B7314">
        <w:trPr>
          <w:trHeight w:val="288"/>
        </w:trPr>
        <w:tc>
          <w:tcPr>
            <w:tcW w:w="6521" w:type="dxa"/>
            <w:gridSpan w:val="4"/>
            <w:vAlign w:val="center"/>
            <w:hideMark/>
          </w:tcPr>
          <w:p w14:paraId="6590C7A7"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Контроль робочих параметрів та стану польового рівня автоматики;</w:t>
            </w:r>
          </w:p>
        </w:tc>
        <w:tc>
          <w:tcPr>
            <w:tcW w:w="3116" w:type="dxa"/>
            <w:vAlign w:val="center"/>
            <w:hideMark/>
          </w:tcPr>
          <w:p w14:paraId="7E4838B1"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3 місяці</w:t>
            </w:r>
          </w:p>
        </w:tc>
      </w:tr>
      <w:tr w:rsidR="000B1A66" w:rsidRPr="000B1A66" w14:paraId="0F22068F" w14:textId="77777777" w:rsidTr="008B7314">
        <w:trPr>
          <w:trHeight w:val="288"/>
        </w:trPr>
        <w:tc>
          <w:tcPr>
            <w:tcW w:w="6521" w:type="dxa"/>
            <w:gridSpan w:val="4"/>
            <w:vAlign w:val="center"/>
            <w:hideMark/>
          </w:tcPr>
          <w:p w14:paraId="15047CDB"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роботи змішувальних вузлів (з-х клапану, насосу, тощо.);</w:t>
            </w:r>
          </w:p>
        </w:tc>
        <w:tc>
          <w:tcPr>
            <w:tcW w:w="3116" w:type="dxa"/>
            <w:vAlign w:val="center"/>
            <w:hideMark/>
          </w:tcPr>
          <w:p w14:paraId="68368891"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39DC455A" w14:textId="77777777" w:rsidTr="008B7314">
        <w:trPr>
          <w:trHeight w:val="288"/>
        </w:trPr>
        <w:tc>
          <w:tcPr>
            <w:tcW w:w="6521" w:type="dxa"/>
            <w:gridSpan w:val="4"/>
            <w:vAlign w:val="center"/>
            <w:hideMark/>
          </w:tcPr>
          <w:p w14:paraId="2762544C"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Огляд повітряних фільтрів, при необхідності заміна;</w:t>
            </w:r>
          </w:p>
        </w:tc>
        <w:tc>
          <w:tcPr>
            <w:tcW w:w="3116" w:type="dxa"/>
            <w:vAlign w:val="center"/>
            <w:hideMark/>
          </w:tcPr>
          <w:p w14:paraId="0248B1DE"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1432FE22" w14:textId="77777777" w:rsidTr="008B7314">
        <w:trPr>
          <w:trHeight w:val="288"/>
        </w:trPr>
        <w:tc>
          <w:tcPr>
            <w:tcW w:w="6521" w:type="dxa"/>
            <w:gridSpan w:val="4"/>
            <w:vAlign w:val="center"/>
            <w:hideMark/>
          </w:tcPr>
          <w:p w14:paraId="525D4DE9"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Дефектовка обладнання вентсистем з наданням відповідних висновків та актів.</w:t>
            </w:r>
          </w:p>
        </w:tc>
        <w:tc>
          <w:tcPr>
            <w:tcW w:w="3116" w:type="dxa"/>
            <w:vAlign w:val="center"/>
            <w:hideMark/>
          </w:tcPr>
          <w:p w14:paraId="6082C7AC"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18404F1F" w14:textId="77777777" w:rsidTr="008B7314">
        <w:trPr>
          <w:gridAfter w:val="2"/>
          <w:wAfter w:w="4275" w:type="dxa"/>
          <w:trHeight w:val="276"/>
        </w:trPr>
        <w:tc>
          <w:tcPr>
            <w:tcW w:w="960" w:type="dxa"/>
            <w:vAlign w:val="center"/>
            <w:hideMark/>
          </w:tcPr>
          <w:p w14:paraId="034C205E" w14:textId="77777777" w:rsidR="000B1A66" w:rsidRPr="000B1A66" w:rsidRDefault="000B1A66" w:rsidP="00870F3C">
            <w:pPr>
              <w:spacing w:after="0" w:line="240" w:lineRule="auto"/>
              <w:jc w:val="center"/>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5</w:t>
            </w:r>
          </w:p>
        </w:tc>
        <w:tc>
          <w:tcPr>
            <w:tcW w:w="4402" w:type="dxa"/>
            <w:gridSpan w:val="2"/>
            <w:vAlign w:val="center"/>
            <w:hideMark/>
          </w:tcPr>
          <w:p w14:paraId="1A826A9A" w14:textId="77777777" w:rsidR="000B1A66" w:rsidRPr="000B1A66" w:rsidRDefault="000B1A66" w:rsidP="00870F3C">
            <w:pPr>
              <w:spacing w:after="0" w:line="240" w:lineRule="auto"/>
              <w:rPr>
                <w:rFonts w:ascii="Times New Roman" w:eastAsia="Times New Roman" w:hAnsi="Times New Roman" w:cs="Times New Roman"/>
                <w:b/>
                <w:bCs/>
                <w:color w:val="000000"/>
                <w:sz w:val="24"/>
                <w:szCs w:val="24"/>
                <w:lang w:eastAsia="uk-UA"/>
              </w:rPr>
            </w:pPr>
            <w:r w:rsidRPr="000B1A66">
              <w:rPr>
                <w:rFonts w:ascii="Times New Roman" w:eastAsia="Times New Roman" w:hAnsi="Times New Roman" w:cs="Times New Roman"/>
                <w:b/>
                <w:bCs/>
                <w:color w:val="000000"/>
                <w:sz w:val="24"/>
                <w:szCs w:val="24"/>
                <w:lang w:eastAsia="uk-UA"/>
              </w:rPr>
              <w:t>Шафи керування систем автоматики</w:t>
            </w:r>
          </w:p>
        </w:tc>
      </w:tr>
      <w:tr w:rsidR="000B1A66" w:rsidRPr="000B1A66" w14:paraId="55E7D68D" w14:textId="77777777" w:rsidTr="008B7314">
        <w:trPr>
          <w:trHeight w:val="288"/>
        </w:trPr>
        <w:tc>
          <w:tcPr>
            <w:tcW w:w="6521" w:type="dxa"/>
            <w:gridSpan w:val="4"/>
            <w:vAlign w:val="center"/>
            <w:hideMark/>
          </w:tcPr>
          <w:p w14:paraId="76281314"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стану силових з’єднань;</w:t>
            </w:r>
          </w:p>
        </w:tc>
        <w:tc>
          <w:tcPr>
            <w:tcW w:w="3116" w:type="dxa"/>
            <w:vAlign w:val="center"/>
            <w:hideMark/>
          </w:tcPr>
          <w:p w14:paraId="7A70D6A8"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45EFA5B3" w14:textId="77777777" w:rsidTr="008B7314">
        <w:trPr>
          <w:trHeight w:val="552"/>
        </w:trPr>
        <w:tc>
          <w:tcPr>
            <w:tcW w:w="6521" w:type="dxa"/>
            <w:gridSpan w:val="4"/>
            <w:vAlign w:val="center"/>
            <w:hideMark/>
          </w:tcPr>
          <w:p w14:paraId="3A1ED23D"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Підтяжка контактів за необхідністю;</w:t>
            </w:r>
          </w:p>
        </w:tc>
        <w:tc>
          <w:tcPr>
            <w:tcW w:w="3116" w:type="dxa"/>
            <w:vAlign w:val="center"/>
            <w:hideMark/>
          </w:tcPr>
          <w:p w14:paraId="4B744108"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вимогою замовника (не частіше 1 разу на 6 місяців)</w:t>
            </w:r>
          </w:p>
        </w:tc>
      </w:tr>
      <w:tr w:rsidR="000B1A66" w:rsidRPr="000B1A66" w14:paraId="1ACCD962" w14:textId="77777777" w:rsidTr="008B7314">
        <w:trPr>
          <w:trHeight w:val="288"/>
        </w:trPr>
        <w:tc>
          <w:tcPr>
            <w:tcW w:w="6521" w:type="dxa"/>
            <w:gridSpan w:val="4"/>
            <w:vAlign w:val="center"/>
            <w:hideMark/>
          </w:tcPr>
          <w:p w14:paraId="15B49D0C"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Діагностика та калібровка виконавчих механізмів та КВП;</w:t>
            </w:r>
          </w:p>
        </w:tc>
        <w:tc>
          <w:tcPr>
            <w:tcW w:w="3116" w:type="dxa"/>
            <w:vAlign w:val="center"/>
            <w:hideMark/>
          </w:tcPr>
          <w:p w14:paraId="4CF980BE"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6 місяців</w:t>
            </w:r>
          </w:p>
        </w:tc>
      </w:tr>
      <w:tr w:rsidR="000B1A66" w:rsidRPr="000B1A66" w14:paraId="2800438F" w14:textId="77777777" w:rsidTr="008B7314">
        <w:trPr>
          <w:trHeight w:val="288"/>
        </w:trPr>
        <w:tc>
          <w:tcPr>
            <w:tcW w:w="6521" w:type="dxa"/>
            <w:gridSpan w:val="4"/>
            <w:vAlign w:val="center"/>
            <w:hideMark/>
          </w:tcPr>
          <w:p w14:paraId="3FBC4EB5"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зв'язку між шафами керування вентсистем;</w:t>
            </w:r>
          </w:p>
        </w:tc>
        <w:tc>
          <w:tcPr>
            <w:tcW w:w="3116" w:type="dxa"/>
            <w:vAlign w:val="center"/>
            <w:hideMark/>
          </w:tcPr>
          <w:p w14:paraId="362441E2"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3 місяці</w:t>
            </w:r>
          </w:p>
        </w:tc>
      </w:tr>
      <w:tr w:rsidR="000B1A66" w:rsidRPr="000B1A66" w14:paraId="32057D44" w14:textId="77777777" w:rsidTr="008B7314">
        <w:trPr>
          <w:trHeight w:val="288"/>
        </w:trPr>
        <w:tc>
          <w:tcPr>
            <w:tcW w:w="6521" w:type="dxa"/>
            <w:gridSpan w:val="4"/>
            <w:vAlign w:val="center"/>
            <w:hideMark/>
          </w:tcPr>
          <w:p w14:paraId="2D2C913A"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Дефектовка обладнання систем автоматики з наданням відповідних висновків та актів;</w:t>
            </w:r>
          </w:p>
        </w:tc>
        <w:tc>
          <w:tcPr>
            <w:tcW w:w="3116" w:type="dxa"/>
            <w:vAlign w:val="center"/>
            <w:hideMark/>
          </w:tcPr>
          <w:p w14:paraId="21CC3477"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7B45FFF2" w14:textId="77777777" w:rsidTr="008B7314">
        <w:trPr>
          <w:trHeight w:val="288"/>
        </w:trPr>
        <w:tc>
          <w:tcPr>
            <w:tcW w:w="993" w:type="dxa"/>
            <w:gridSpan w:val="2"/>
            <w:vAlign w:val="center"/>
          </w:tcPr>
          <w:p w14:paraId="17A370D9" w14:textId="77777777" w:rsidR="000B1A66" w:rsidRPr="000B1A66" w:rsidRDefault="000B1A66" w:rsidP="00870F3C">
            <w:pPr>
              <w:spacing w:after="0" w:line="240" w:lineRule="auto"/>
              <w:jc w:val="center"/>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b/>
                <w:bCs/>
                <w:color w:val="000000"/>
                <w:sz w:val="24"/>
                <w:szCs w:val="24"/>
                <w:lang w:eastAsia="uk-UA"/>
              </w:rPr>
              <w:t>6</w:t>
            </w:r>
          </w:p>
        </w:tc>
        <w:tc>
          <w:tcPr>
            <w:tcW w:w="8644" w:type="dxa"/>
            <w:gridSpan w:val="3"/>
            <w:vAlign w:val="center"/>
          </w:tcPr>
          <w:p w14:paraId="742CF1D2" w14:textId="77777777" w:rsidR="000B1A66" w:rsidRPr="000B1A66" w:rsidRDefault="000B1A66" w:rsidP="00870F3C">
            <w:pPr>
              <w:spacing w:after="0" w:line="240" w:lineRule="auto"/>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b/>
                <w:bCs/>
                <w:color w:val="000000"/>
                <w:sz w:val="24"/>
                <w:szCs w:val="24"/>
                <w:lang w:eastAsia="uk-UA"/>
              </w:rPr>
              <w:t>Засувки</w:t>
            </w:r>
          </w:p>
        </w:tc>
      </w:tr>
      <w:tr w:rsidR="000B1A66" w:rsidRPr="000B1A66" w14:paraId="5BE9E1D1" w14:textId="77777777" w:rsidTr="008B7314">
        <w:trPr>
          <w:trHeight w:val="288"/>
        </w:trPr>
        <w:tc>
          <w:tcPr>
            <w:tcW w:w="6521" w:type="dxa"/>
            <w:gridSpan w:val="4"/>
            <w:vAlign w:val="center"/>
          </w:tcPr>
          <w:p w14:paraId="4778CE17"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Зовнішній огляд;</w:t>
            </w:r>
          </w:p>
        </w:tc>
        <w:tc>
          <w:tcPr>
            <w:tcW w:w="3116" w:type="dxa"/>
            <w:vAlign w:val="center"/>
          </w:tcPr>
          <w:p w14:paraId="008726D8"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19554C9D" w14:textId="77777777" w:rsidTr="008B7314">
        <w:trPr>
          <w:trHeight w:val="288"/>
        </w:trPr>
        <w:tc>
          <w:tcPr>
            <w:tcW w:w="6521" w:type="dxa"/>
            <w:gridSpan w:val="4"/>
            <w:vAlign w:val="center"/>
          </w:tcPr>
          <w:p w14:paraId="3688F55B"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Перевірка стану кріплень;</w:t>
            </w:r>
          </w:p>
        </w:tc>
        <w:tc>
          <w:tcPr>
            <w:tcW w:w="3116" w:type="dxa"/>
            <w:vAlign w:val="center"/>
          </w:tcPr>
          <w:p w14:paraId="3F396E9D"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1 раз на місяць</w:t>
            </w:r>
          </w:p>
        </w:tc>
      </w:tr>
      <w:tr w:rsidR="000B1A66" w:rsidRPr="000B1A66" w14:paraId="57800232" w14:textId="77777777" w:rsidTr="008B7314">
        <w:trPr>
          <w:trHeight w:val="288"/>
        </w:trPr>
        <w:tc>
          <w:tcPr>
            <w:tcW w:w="6521" w:type="dxa"/>
            <w:gridSpan w:val="4"/>
            <w:vAlign w:val="center"/>
          </w:tcPr>
          <w:p w14:paraId="7868D2C3"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Заміри робочих параметрів;</w:t>
            </w:r>
          </w:p>
        </w:tc>
        <w:tc>
          <w:tcPr>
            <w:tcW w:w="3116" w:type="dxa"/>
            <w:vAlign w:val="center"/>
          </w:tcPr>
          <w:p w14:paraId="686A77BA"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4003AEF6" w14:textId="77777777" w:rsidTr="008B7314">
        <w:trPr>
          <w:trHeight w:val="288"/>
        </w:trPr>
        <w:tc>
          <w:tcPr>
            <w:tcW w:w="6521" w:type="dxa"/>
            <w:gridSpan w:val="4"/>
            <w:vAlign w:val="center"/>
          </w:tcPr>
          <w:p w14:paraId="64E11A05"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Тестування в різних режимах;</w:t>
            </w:r>
          </w:p>
        </w:tc>
        <w:tc>
          <w:tcPr>
            <w:tcW w:w="3116" w:type="dxa"/>
            <w:vAlign w:val="center"/>
          </w:tcPr>
          <w:p w14:paraId="2AB01433"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r w:rsidR="000B1A66" w:rsidRPr="000B1A66" w14:paraId="4B5E52EB" w14:textId="77777777" w:rsidTr="008B7314">
        <w:trPr>
          <w:trHeight w:val="288"/>
        </w:trPr>
        <w:tc>
          <w:tcPr>
            <w:tcW w:w="6521" w:type="dxa"/>
            <w:gridSpan w:val="4"/>
            <w:vAlign w:val="center"/>
          </w:tcPr>
          <w:p w14:paraId="685BE350" w14:textId="77777777" w:rsidR="000B1A66" w:rsidRPr="000B1A66" w:rsidRDefault="000B1A66" w:rsidP="00870F3C">
            <w:pPr>
              <w:spacing w:after="0" w:line="240" w:lineRule="auto"/>
              <w:rPr>
                <w:rFonts w:ascii="Times New Roman" w:eastAsia="Times New Roman" w:hAnsi="Times New Roman" w:cs="Times New Roman"/>
                <w:i/>
                <w:iCs/>
                <w:color w:val="000000"/>
                <w:sz w:val="24"/>
                <w:szCs w:val="24"/>
                <w:lang w:eastAsia="uk-UA"/>
              </w:rPr>
            </w:pPr>
            <w:r w:rsidRPr="000B1A66">
              <w:rPr>
                <w:rFonts w:ascii="Times New Roman" w:eastAsia="Times New Roman" w:hAnsi="Times New Roman" w:cs="Times New Roman"/>
                <w:i/>
                <w:iCs/>
                <w:color w:val="000000"/>
                <w:sz w:val="24"/>
                <w:szCs w:val="24"/>
                <w:lang w:eastAsia="uk-UA"/>
              </w:rPr>
              <w:t>Дефектовка обладнання систем автоматики з наданням відповідних висновків та актів;</w:t>
            </w:r>
          </w:p>
        </w:tc>
        <w:tc>
          <w:tcPr>
            <w:tcW w:w="3116" w:type="dxa"/>
            <w:vAlign w:val="center"/>
          </w:tcPr>
          <w:p w14:paraId="282C6D00" w14:textId="77777777" w:rsidR="000B1A66" w:rsidRPr="000B1A66" w:rsidRDefault="000B1A66" w:rsidP="00870F3C">
            <w:pPr>
              <w:spacing w:after="0" w:line="240" w:lineRule="auto"/>
              <w:jc w:val="center"/>
              <w:rPr>
                <w:rFonts w:ascii="Times New Roman" w:eastAsia="Times New Roman" w:hAnsi="Times New Roman" w:cs="Times New Roman"/>
                <w:color w:val="000000"/>
                <w:sz w:val="24"/>
                <w:szCs w:val="24"/>
                <w:lang w:eastAsia="uk-UA"/>
              </w:rPr>
            </w:pPr>
            <w:r w:rsidRPr="000B1A66">
              <w:rPr>
                <w:rFonts w:ascii="Times New Roman" w:eastAsia="Times New Roman" w:hAnsi="Times New Roman" w:cs="Times New Roman"/>
                <w:color w:val="000000"/>
                <w:sz w:val="24"/>
                <w:szCs w:val="24"/>
                <w:lang w:eastAsia="uk-UA"/>
              </w:rPr>
              <w:t>за необхідності</w:t>
            </w:r>
          </w:p>
        </w:tc>
      </w:tr>
    </w:tbl>
    <w:p w14:paraId="39FE177F" w14:textId="77777777" w:rsidR="00C17682" w:rsidRDefault="00C17682" w:rsidP="00C17682">
      <w:pPr>
        <w:widowControl w:val="0"/>
        <w:suppressAutoHyphens/>
        <w:spacing w:after="0" w:line="240" w:lineRule="auto"/>
        <w:ind w:left="360"/>
        <w:jc w:val="both"/>
        <w:rPr>
          <w:rFonts w:ascii="Times New Roman" w:hAnsi="Times New Roman" w:cs="Times New Roman"/>
          <w:b/>
          <w:bCs/>
          <w:sz w:val="24"/>
          <w:szCs w:val="24"/>
          <w:lang w:eastAsia="en-US"/>
        </w:rPr>
      </w:pPr>
    </w:p>
    <w:p w14:paraId="1AB18840" w14:textId="77777777" w:rsidR="00C17682" w:rsidRPr="00EB4762" w:rsidRDefault="00C17682" w:rsidP="00C17682">
      <w:pPr>
        <w:widowControl w:val="0"/>
        <w:suppressAutoHyphens/>
        <w:spacing w:after="0" w:line="240" w:lineRule="auto"/>
        <w:ind w:left="360"/>
        <w:jc w:val="both"/>
        <w:rPr>
          <w:rFonts w:ascii="Times New Roman" w:hAnsi="Times New Roman" w:cs="Times New Roman"/>
          <w:b/>
          <w:bCs/>
          <w:sz w:val="24"/>
          <w:szCs w:val="24"/>
          <w:lang w:eastAsia="en-US"/>
        </w:rPr>
      </w:pPr>
      <w:r w:rsidRPr="00EB4762">
        <w:rPr>
          <w:rFonts w:ascii="Times New Roman" w:hAnsi="Times New Roman" w:cs="Times New Roman"/>
          <w:b/>
          <w:bCs/>
          <w:sz w:val="24"/>
          <w:szCs w:val="24"/>
          <w:lang w:eastAsia="en-US"/>
        </w:rPr>
        <w:t>Документи, які надаються в складі тендерної пропозиції Учасника:</w:t>
      </w:r>
    </w:p>
    <w:p w14:paraId="3A73B4E4" w14:textId="5ECD152A" w:rsidR="00894713" w:rsidRPr="00EB4762" w:rsidRDefault="00894713" w:rsidP="00894713">
      <w:pPr>
        <w:widowControl w:val="0"/>
        <w:tabs>
          <w:tab w:val="left" w:pos="567"/>
        </w:tabs>
        <w:autoSpaceDE w:val="0"/>
        <w:autoSpaceDN w:val="0"/>
        <w:spacing w:after="0" w:line="240" w:lineRule="auto"/>
        <w:ind w:right="50" w:firstLine="567"/>
        <w:jc w:val="both"/>
        <w:rPr>
          <w:rFonts w:ascii="Times New Roman" w:eastAsia="Times New Roman" w:hAnsi="Times New Roman" w:cs="Times New Roman"/>
          <w:sz w:val="24"/>
          <w:szCs w:val="24"/>
          <w:lang w:eastAsia="uk-UA"/>
        </w:rPr>
      </w:pPr>
      <w:r w:rsidRPr="00EB4762">
        <w:rPr>
          <w:rFonts w:ascii="Times New Roman" w:eastAsia="Times New Roman" w:hAnsi="Times New Roman" w:cs="Times New Roman"/>
          <w:sz w:val="24"/>
          <w:szCs w:val="24"/>
          <w:lang w:eastAsia="uk-UA"/>
        </w:rPr>
        <w:t>З метою реальної оцінки обсягів та умов виконання договору, Учасник зобов’язаний до подання тендерної пропозиції здійснити попередній огляд об’єкта.</w:t>
      </w:r>
    </w:p>
    <w:p w14:paraId="409634E8" w14:textId="21B9AD30" w:rsidR="00C17682" w:rsidRPr="00EB4762" w:rsidRDefault="00C17682" w:rsidP="00C17682">
      <w:pPr>
        <w:widowControl w:val="0"/>
        <w:tabs>
          <w:tab w:val="left" w:pos="567"/>
        </w:tabs>
        <w:autoSpaceDE w:val="0"/>
        <w:autoSpaceDN w:val="0"/>
        <w:spacing w:after="0" w:line="240" w:lineRule="auto"/>
        <w:ind w:right="50" w:firstLine="567"/>
        <w:jc w:val="both"/>
        <w:rPr>
          <w:rFonts w:ascii="Times New Roman" w:eastAsia="Times New Roman" w:hAnsi="Times New Roman" w:cs="Times New Roman"/>
          <w:sz w:val="24"/>
          <w:szCs w:val="24"/>
          <w:lang w:eastAsia="uk-UA"/>
        </w:rPr>
      </w:pPr>
      <w:r w:rsidRPr="00EB4762">
        <w:rPr>
          <w:rFonts w:ascii="Times New Roman" w:eastAsia="Times New Roman" w:hAnsi="Times New Roman" w:cs="Times New Roman"/>
          <w:sz w:val="24"/>
          <w:szCs w:val="24"/>
          <w:lang w:eastAsia="uk-UA"/>
        </w:rPr>
        <w:t xml:space="preserve">Об’єкт належить до категорії обмеженого доступу, у зв’язку з чим допуск до службових </w:t>
      </w:r>
      <w:r w:rsidRPr="00EB4762">
        <w:rPr>
          <w:rFonts w:ascii="Times New Roman" w:eastAsia="Times New Roman" w:hAnsi="Times New Roman" w:cs="Times New Roman"/>
          <w:sz w:val="24"/>
          <w:szCs w:val="24"/>
          <w:lang w:eastAsia="uk-UA"/>
        </w:rPr>
        <w:lastRenderedPageBreak/>
        <w:t>приміщень можливий лише в супроводі представника Замовника.</w:t>
      </w:r>
      <w:r w:rsidR="00EB4762">
        <w:rPr>
          <w:rFonts w:ascii="Times New Roman" w:eastAsia="Times New Roman" w:hAnsi="Times New Roman" w:cs="Times New Roman"/>
          <w:sz w:val="24"/>
          <w:szCs w:val="24"/>
          <w:lang w:val="en-US" w:eastAsia="uk-UA"/>
        </w:rPr>
        <w:t xml:space="preserve"> </w:t>
      </w:r>
    </w:p>
    <w:p w14:paraId="5D78778E" w14:textId="7FA2C056" w:rsidR="00C17682" w:rsidRPr="00EB4762" w:rsidRDefault="00C17682" w:rsidP="00EB4762">
      <w:pPr>
        <w:widowControl w:val="0"/>
        <w:tabs>
          <w:tab w:val="left" w:pos="567"/>
        </w:tabs>
        <w:autoSpaceDE w:val="0"/>
        <w:autoSpaceDN w:val="0"/>
        <w:spacing w:after="0" w:line="240" w:lineRule="auto"/>
        <w:ind w:right="50" w:firstLine="567"/>
        <w:jc w:val="both"/>
        <w:rPr>
          <w:rFonts w:ascii="Times New Roman" w:eastAsia="Times New Roman" w:hAnsi="Times New Roman" w:cs="Times New Roman"/>
          <w:sz w:val="24"/>
          <w:szCs w:val="24"/>
          <w:lang w:eastAsia="uk-UA"/>
        </w:rPr>
      </w:pPr>
      <w:r w:rsidRPr="00EB4762">
        <w:rPr>
          <w:rFonts w:ascii="Times New Roman" w:eastAsia="Times New Roman" w:hAnsi="Times New Roman" w:cs="Times New Roman"/>
          <w:sz w:val="24"/>
          <w:szCs w:val="24"/>
          <w:lang w:eastAsia="uk-UA"/>
        </w:rPr>
        <w:t>Замовник забезпечує допуск представників Учасника до об’єкта та супровід по службових приміщеннях після попереднього погодження дати та часу огляду</w:t>
      </w:r>
      <w:r w:rsidR="00EB4762">
        <w:rPr>
          <w:rFonts w:ascii="Times New Roman" w:eastAsia="Times New Roman" w:hAnsi="Times New Roman" w:cs="Times New Roman"/>
          <w:sz w:val="24"/>
          <w:szCs w:val="24"/>
          <w:lang w:eastAsia="uk-UA"/>
        </w:rPr>
        <w:t xml:space="preserve"> </w:t>
      </w:r>
      <w:r w:rsidR="00EB4762" w:rsidRPr="00D505C5">
        <w:rPr>
          <w:rFonts w:ascii="Times New Roman" w:hAnsi="Times New Roman" w:cs="Times New Roman"/>
          <w:bCs/>
          <w:sz w:val="24"/>
          <w:szCs w:val="24"/>
        </w:rPr>
        <w:t>із відповідальною особою Замовника:</w:t>
      </w:r>
      <w:r w:rsidR="00EB4762">
        <w:rPr>
          <w:rFonts w:ascii="Times New Roman" w:hAnsi="Times New Roman" w:cs="Times New Roman"/>
          <w:bCs/>
          <w:sz w:val="24"/>
          <w:szCs w:val="24"/>
          <w:lang w:val="en-US"/>
        </w:rPr>
        <w:t xml:space="preserve"> </w:t>
      </w:r>
      <w:r w:rsidR="00EB4762">
        <w:rPr>
          <w:rFonts w:ascii="Times New Roman" w:hAnsi="Times New Roman" w:cs="Times New Roman"/>
          <w:bCs/>
          <w:sz w:val="24"/>
          <w:szCs w:val="24"/>
        </w:rPr>
        <w:t>головний інженер Поляков Сергій Анатолійович 0952022763.</w:t>
      </w:r>
    </w:p>
    <w:p w14:paraId="718F632A" w14:textId="634FFFDB" w:rsidR="00C17682" w:rsidRPr="00EB4762" w:rsidRDefault="00C17682" w:rsidP="00C17682">
      <w:pPr>
        <w:widowControl w:val="0"/>
        <w:tabs>
          <w:tab w:val="left" w:pos="567"/>
        </w:tabs>
        <w:autoSpaceDE w:val="0"/>
        <w:autoSpaceDN w:val="0"/>
        <w:spacing w:after="0" w:line="240" w:lineRule="auto"/>
        <w:ind w:right="50" w:firstLine="567"/>
        <w:jc w:val="both"/>
        <w:rPr>
          <w:rFonts w:ascii="Times New Roman" w:eastAsia="Times New Roman" w:hAnsi="Times New Roman" w:cs="Times New Roman"/>
          <w:sz w:val="24"/>
          <w:szCs w:val="24"/>
          <w:lang w:eastAsia="uk-UA"/>
        </w:rPr>
      </w:pPr>
      <w:r w:rsidRPr="00EB4762">
        <w:rPr>
          <w:rFonts w:ascii="Times New Roman" w:eastAsia="Times New Roman" w:hAnsi="Times New Roman" w:cs="Times New Roman"/>
          <w:sz w:val="24"/>
          <w:szCs w:val="24"/>
          <w:lang w:eastAsia="uk-UA"/>
        </w:rPr>
        <w:t xml:space="preserve">За результатами огляду об’єкта Учасник самостійно складає довідку/акт огляду в довільній формі, яка/який підписується </w:t>
      </w:r>
      <w:r w:rsidRPr="00EB4762">
        <w:rPr>
          <w:rFonts w:ascii="Times New Roman" w:eastAsia="Times New Roman" w:hAnsi="Times New Roman" w:cs="Times New Roman"/>
          <w:sz w:val="24"/>
          <w:szCs w:val="24"/>
        </w:rPr>
        <w:t>уповноваженими особами Учасника та Замовника</w:t>
      </w:r>
      <w:r w:rsidRPr="00EB4762">
        <w:rPr>
          <w:rFonts w:ascii="Times New Roman" w:eastAsia="Times New Roman" w:hAnsi="Times New Roman" w:cs="Times New Roman"/>
          <w:sz w:val="24"/>
          <w:szCs w:val="24"/>
          <w:lang w:eastAsia="uk-UA"/>
        </w:rPr>
        <w:t xml:space="preserve"> та подається у складі тендерної пропозиції.</w:t>
      </w:r>
    </w:p>
    <w:p w14:paraId="24DC47A2" w14:textId="77777777" w:rsidR="00C17682" w:rsidRPr="007612A9" w:rsidRDefault="00C17682" w:rsidP="00C17682">
      <w:pPr>
        <w:widowControl w:val="0"/>
        <w:tabs>
          <w:tab w:val="left" w:pos="567"/>
        </w:tabs>
        <w:autoSpaceDE w:val="0"/>
        <w:autoSpaceDN w:val="0"/>
        <w:spacing w:after="0" w:line="240" w:lineRule="auto"/>
        <w:ind w:right="50" w:firstLine="567"/>
        <w:jc w:val="both"/>
        <w:rPr>
          <w:rFonts w:ascii="Times New Roman" w:eastAsia="Times New Roman" w:hAnsi="Times New Roman" w:cs="Times New Roman"/>
          <w:sz w:val="24"/>
          <w:szCs w:val="24"/>
          <w:lang w:eastAsia="uk-UA"/>
        </w:rPr>
      </w:pPr>
      <w:r w:rsidRPr="00EB4762">
        <w:rPr>
          <w:rFonts w:ascii="Times New Roman" w:eastAsia="Times New Roman" w:hAnsi="Times New Roman" w:cs="Times New Roman"/>
          <w:sz w:val="24"/>
          <w:szCs w:val="24"/>
          <w:lang w:eastAsia="uk-UA"/>
        </w:rPr>
        <w:t>Невиконання Учасником вимоги щодо здійснення огляду об’єкта (та ненадання відповідної довідки/акта від Учасника) є підставою для відхилення тендерної пропозиції.</w:t>
      </w:r>
    </w:p>
    <w:p w14:paraId="31B4D19E" w14:textId="77777777" w:rsidR="00C17682" w:rsidRPr="007612A9" w:rsidRDefault="00C17682" w:rsidP="00C17682">
      <w:pPr>
        <w:widowControl w:val="0"/>
        <w:tabs>
          <w:tab w:val="left" w:pos="1560"/>
        </w:tabs>
        <w:autoSpaceDE w:val="0"/>
        <w:autoSpaceDN w:val="0"/>
        <w:spacing w:after="0" w:line="240" w:lineRule="auto"/>
        <w:jc w:val="both"/>
        <w:rPr>
          <w:rFonts w:ascii="Times New Roman" w:eastAsia="Times New Roman" w:hAnsi="Times New Roman" w:cs="Times New Roman"/>
          <w:sz w:val="24"/>
          <w:szCs w:val="24"/>
          <w:highlight w:val="white"/>
        </w:rPr>
      </w:pPr>
    </w:p>
    <w:p w14:paraId="00DA63FB" w14:textId="77777777" w:rsidR="00C17682" w:rsidRPr="007612A9" w:rsidRDefault="00C17682" w:rsidP="00C17682">
      <w:pPr>
        <w:tabs>
          <w:tab w:val="left" w:pos="252"/>
          <w:tab w:val="left" w:pos="1080"/>
          <w:tab w:val="left" w:pos="1152"/>
        </w:tabs>
        <w:spacing w:before="60" w:after="0"/>
        <w:jc w:val="both"/>
        <w:rPr>
          <w:rFonts w:ascii="Times New Roman" w:hAnsi="Times New Roman" w:cs="Times New Roman"/>
          <w:i/>
          <w:sz w:val="24"/>
          <w:szCs w:val="24"/>
        </w:rPr>
      </w:pPr>
      <w:r w:rsidRPr="007612A9">
        <w:rPr>
          <w:rFonts w:ascii="Times New Roman" w:hAnsi="Times New Roman" w:cs="Times New Roman"/>
          <w:bCs/>
          <w:i/>
          <w:iCs/>
          <w:color w:val="000000"/>
          <w:sz w:val="24"/>
          <w:szCs w:val="24"/>
        </w:rPr>
        <w:t>Примітки:</w:t>
      </w:r>
    </w:p>
    <w:p w14:paraId="553A55E5" w14:textId="77777777" w:rsidR="00C17682" w:rsidRPr="007612A9" w:rsidRDefault="00C17682" w:rsidP="00C17682">
      <w:pPr>
        <w:shd w:val="clear" w:color="auto" w:fill="FFFFFF"/>
        <w:jc w:val="both"/>
        <w:rPr>
          <w:rFonts w:ascii="Times New Roman" w:hAnsi="Times New Roman" w:cs="Times New Roman"/>
          <w:i/>
          <w:sz w:val="24"/>
          <w:szCs w:val="24"/>
        </w:rPr>
      </w:pPr>
      <w:r w:rsidRPr="007612A9">
        <w:rPr>
          <w:rFonts w:ascii="Times New Roman" w:hAnsi="Times New Roman" w:cs="Times New Roman"/>
          <w:i/>
          <w:sz w:val="24"/>
          <w:szCs w:val="24"/>
        </w:rPr>
        <w:t>У разі, якщо Учасник відповідно до чинного законодавства не зобов’язаний у своїй діяльності складати/отримувати вказані документи, про це зазначається у відповідній довідці, що складається у довільній формі і містить посилання на відповідні норми законодавства.</w:t>
      </w:r>
    </w:p>
    <w:p w14:paraId="714A8F35" w14:textId="77777777" w:rsidR="00002F82" w:rsidRDefault="00002F82" w:rsidP="00200679">
      <w:pPr>
        <w:widowControl w:val="0"/>
        <w:tabs>
          <w:tab w:val="num" w:pos="709"/>
        </w:tabs>
        <w:suppressAutoHyphens/>
        <w:jc w:val="both"/>
        <w:rPr>
          <w:rFonts w:ascii="Times New Roman" w:eastAsia="Times New Roman" w:hAnsi="Times New Roman" w:cs="Times New Roman"/>
          <w:sz w:val="24"/>
          <w:szCs w:val="24"/>
          <w:highlight w:val="white"/>
        </w:rPr>
      </w:pPr>
    </w:p>
    <w:p w14:paraId="4382B935" w14:textId="6B35CD59" w:rsidR="00200679" w:rsidRPr="008B7314" w:rsidRDefault="00200679" w:rsidP="00AC61E7">
      <w:pPr>
        <w:jc w:val="both"/>
        <w:rPr>
          <w:rFonts w:ascii="Times New Roman" w:hAnsi="Times New Roman" w:cs="Times New Roman"/>
          <w:b/>
          <w:color w:val="000000"/>
          <w:sz w:val="24"/>
          <w:szCs w:val="24"/>
        </w:rPr>
      </w:pPr>
      <w:r w:rsidRPr="008B7314">
        <w:rPr>
          <w:rFonts w:ascii="Times New Roman" w:hAnsi="Times New Roman" w:cs="Times New Roman"/>
          <w:b/>
          <w:color w:val="000000"/>
          <w:sz w:val="24"/>
          <w:szCs w:val="24"/>
        </w:rPr>
        <w:t xml:space="preserve">Даний додаток обов’язково подається Учасником у складі пропозиції на фірмовому бланку </w:t>
      </w:r>
      <w:r w:rsidR="00C17682" w:rsidRPr="00EB4762">
        <w:rPr>
          <w:rFonts w:ascii="Times New Roman" w:hAnsi="Times New Roman"/>
          <w:b/>
          <w:color w:val="000000"/>
          <w:sz w:val="24"/>
          <w:szCs w:val="24"/>
        </w:rPr>
        <w:t>із застосуванням кваліфікованого електронного підпису</w:t>
      </w:r>
      <w:r w:rsidR="00AC61E7" w:rsidRPr="00EB4762">
        <w:rPr>
          <w:rFonts w:ascii="Times New Roman" w:hAnsi="Times New Roman" w:cs="Times New Roman"/>
          <w:b/>
          <w:color w:val="000000"/>
          <w:sz w:val="24"/>
          <w:szCs w:val="24"/>
        </w:rPr>
        <w:t>.</w:t>
      </w:r>
    </w:p>
    <w:p w14:paraId="6D220DD5" w14:textId="77777777" w:rsidR="00C17682" w:rsidRDefault="00C17682">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0907F5FB" w14:textId="4E799A17" w:rsidR="00200679" w:rsidRPr="00023A2C" w:rsidRDefault="00200679" w:rsidP="00200679">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ДОДАТОК 4</w:t>
      </w:r>
    </w:p>
    <w:p w14:paraId="11745BDA" w14:textId="2A194BFC" w:rsidR="00200679" w:rsidRDefault="00200679" w:rsidP="00200679">
      <w:pPr>
        <w:spacing w:after="0" w:line="240" w:lineRule="auto"/>
        <w:ind w:left="5660"/>
        <w:jc w:val="right"/>
        <w:rPr>
          <w:rFonts w:ascii="Times New Roman" w:eastAsia="Times New Roman" w:hAnsi="Times New Roman" w:cs="Times New Roman"/>
          <w:sz w:val="24"/>
          <w:szCs w:val="24"/>
        </w:rPr>
      </w:pPr>
      <w:r w:rsidRPr="00023A2C">
        <w:rPr>
          <w:rFonts w:ascii="Times New Roman" w:eastAsia="Times New Roman" w:hAnsi="Times New Roman" w:cs="Times New Roman"/>
          <w:i/>
          <w:color w:val="000000"/>
          <w:sz w:val="24"/>
          <w:szCs w:val="24"/>
        </w:rPr>
        <w:t>до тендерної документації</w:t>
      </w:r>
    </w:p>
    <w:p w14:paraId="37F4807B" w14:textId="77777777" w:rsidR="00200679" w:rsidRPr="00435326" w:rsidRDefault="00200679" w:rsidP="00200679">
      <w:pPr>
        <w:spacing w:after="0" w:line="240" w:lineRule="auto"/>
        <w:ind w:left="5660"/>
        <w:jc w:val="right"/>
        <w:rPr>
          <w:rFonts w:ascii="Times New Roman" w:eastAsia="Times New Roman" w:hAnsi="Times New Roman" w:cs="Times New Roman"/>
          <w:sz w:val="24"/>
          <w:szCs w:val="24"/>
        </w:rPr>
      </w:pPr>
    </w:p>
    <w:p w14:paraId="39F1B0B2" w14:textId="77777777" w:rsidR="00200679" w:rsidRDefault="00200679" w:rsidP="00200679">
      <w:pPr>
        <w:keepNext/>
        <w:keepLines/>
        <w:spacing w:after="0"/>
        <w:ind w:left="258" w:hanging="10"/>
        <w:jc w:val="center"/>
        <w:outlineLvl w:val="1"/>
        <w:rPr>
          <w:rFonts w:ascii="Times New Roman" w:hAnsi="Times New Roman"/>
          <w:b/>
          <w:color w:val="000000"/>
          <w:sz w:val="26"/>
          <w:szCs w:val="26"/>
        </w:rPr>
      </w:pPr>
    </w:p>
    <w:p w14:paraId="0814777B" w14:textId="77777777" w:rsidR="00200679" w:rsidRDefault="00200679" w:rsidP="00200679">
      <w:pPr>
        <w:keepNext/>
        <w:keepLines/>
        <w:spacing w:after="0"/>
        <w:ind w:left="258" w:hanging="10"/>
        <w:jc w:val="center"/>
        <w:outlineLvl w:val="1"/>
        <w:rPr>
          <w:rFonts w:ascii="Times New Roman" w:hAnsi="Times New Roman"/>
          <w:b/>
          <w:color w:val="000000"/>
          <w:sz w:val="26"/>
          <w:szCs w:val="26"/>
        </w:rPr>
      </w:pPr>
      <w:r w:rsidRPr="00344D9E">
        <w:rPr>
          <w:rFonts w:ascii="Times New Roman" w:hAnsi="Times New Roman"/>
          <w:b/>
          <w:color w:val="000000"/>
          <w:sz w:val="26"/>
          <w:szCs w:val="26"/>
        </w:rPr>
        <w:t>ФОРМА «Тендерна пропозиція»</w:t>
      </w:r>
    </w:p>
    <w:p w14:paraId="143862DB" w14:textId="61E35814" w:rsidR="00200679" w:rsidRPr="00344D9E" w:rsidRDefault="00200679" w:rsidP="00200679">
      <w:pPr>
        <w:keepNext/>
        <w:keepLines/>
        <w:spacing w:after="0"/>
        <w:ind w:left="258" w:hanging="10"/>
        <w:jc w:val="center"/>
        <w:outlineLvl w:val="1"/>
        <w:rPr>
          <w:rFonts w:ascii="Times New Roman" w:hAnsi="Times New Roman"/>
          <w:b/>
          <w:color w:val="000000"/>
          <w:sz w:val="26"/>
          <w:szCs w:val="26"/>
        </w:rPr>
      </w:pPr>
      <w:r w:rsidRPr="00344D9E">
        <w:rPr>
          <w:rFonts w:ascii="Times New Roman" w:hAnsi="Times New Roman"/>
          <w:b/>
          <w:color w:val="000000"/>
          <w:sz w:val="26"/>
          <w:szCs w:val="26"/>
        </w:rPr>
        <w:t>(форма, яка подається на фірмовому бланку)</w:t>
      </w:r>
      <w:r w:rsidRPr="00344D9E">
        <w:rPr>
          <w:rFonts w:ascii="Times New Roman" w:hAnsi="Times New Roman"/>
          <w:color w:val="000000"/>
          <w:sz w:val="26"/>
          <w:szCs w:val="26"/>
        </w:rPr>
        <w:t xml:space="preserve"> </w:t>
      </w:r>
    </w:p>
    <w:p w14:paraId="523535BD" w14:textId="79D0FF69" w:rsidR="00200679" w:rsidRDefault="00200679" w:rsidP="00200679">
      <w:pPr>
        <w:spacing w:after="22"/>
        <w:rPr>
          <w:rFonts w:ascii="Times New Roman" w:hAnsi="Times New Roman"/>
          <w:color w:val="000000"/>
        </w:rPr>
      </w:pPr>
    </w:p>
    <w:p w14:paraId="5E5B66C1" w14:textId="5B5227E2" w:rsidR="00200679" w:rsidRDefault="00200679" w:rsidP="00200679">
      <w:pPr>
        <w:spacing w:after="5" w:line="269" w:lineRule="auto"/>
        <w:ind w:left="10" w:right="88" w:hanging="10"/>
        <w:jc w:val="both"/>
        <w:rPr>
          <w:rFonts w:ascii="Times New Roman" w:hAnsi="Times New Roman"/>
          <w:color w:val="000000"/>
        </w:rPr>
      </w:pPr>
      <w:r>
        <w:rPr>
          <w:rFonts w:ascii="Times New Roman" w:hAnsi="Times New Roman"/>
          <w:color w:val="000000"/>
        </w:rPr>
        <w:t>Ми, (назва Учасника), надаєм</w:t>
      </w:r>
      <w:r w:rsidR="00C17682">
        <w:rPr>
          <w:rFonts w:ascii="Times New Roman" w:hAnsi="Times New Roman"/>
          <w:color w:val="000000"/>
        </w:rPr>
        <w:t xml:space="preserve">о свою пропозицію на закупівлю </w:t>
      </w:r>
      <w:r>
        <w:rPr>
          <w:rFonts w:ascii="Times New Roman" w:hAnsi="Times New Roman"/>
          <w:color w:val="000000"/>
        </w:rPr>
        <w:t xml:space="preserve">___________________________________________________________, згідно з технічними вимогами </w:t>
      </w:r>
    </w:p>
    <w:p w14:paraId="7381E4CF" w14:textId="77777777" w:rsidR="00200679" w:rsidRDefault="00200679" w:rsidP="00200679">
      <w:pPr>
        <w:spacing w:after="5" w:line="269" w:lineRule="auto"/>
        <w:ind w:left="10" w:right="88" w:hanging="10"/>
        <w:jc w:val="both"/>
        <w:rPr>
          <w:rFonts w:ascii="Times New Roman" w:hAnsi="Times New Roman"/>
          <w:color w:val="000000"/>
        </w:rPr>
      </w:pPr>
      <w:r>
        <w:rPr>
          <w:rFonts w:ascii="Times New Roman" w:hAnsi="Times New Roman"/>
          <w:color w:val="000000"/>
        </w:rPr>
        <w:t xml:space="preserve">Замовника торгів. Вивчивши тендерну документацію і технічні вимоги (далі — ТВ), на виконання зазначеного вище, ми, уповноважені на підписання Договору, маємо можливість та погоджуємося виконати вимоги Замовника та Договору на умовах, зазначених у цій пропозиції, за цінами, вказаними в таблиці.  </w:t>
      </w:r>
    </w:p>
    <w:p w14:paraId="5933CC37" w14:textId="77777777" w:rsidR="00200679" w:rsidRDefault="00200679" w:rsidP="00200679">
      <w:pPr>
        <w:spacing w:after="0"/>
        <w:rPr>
          <w:rFonts w:ascii="Times New Roman" w:hAnsi="Times New Roman"/>
          <w:color w:val="000000"/>
        </w:rPr>
      </w:pPr>
      <w:r>
        <w:rPr>
          <w:rFonts w:ascii="Times New Roman" w:hAnsi="Times New Roman"/>
          <w:color w:val="000000"/>
        </w:rPr>
        <w:t xml:space="preserve"> </w:t>
      </w:r>
    </w:p>
    <w:tbl>
      <w:tblPr>
        <w:tblStyle w:val="TableGrid"/>
        <w:tblW w:w="10032" w:type="dxa"/>
        <w:tblInd w:w="-158" w:type="dxa"/>
        <w:tblCellMar>
          <w:top w:w="7" w:type="dxa"/>
          <w:left w:w="106" w:type="dxa"/>
          <w:right w:w="115" w:type="dxa"/>
        </w:tblCellMar>
        <w:tblLook w:val="04A0" w:firstRow="1" w:lastRow="0" w:firstColumn="1" w:lastColumn="0" w:noHBand="0" w:noVBand="1"/>
      </w:tblPr>
      <w:tblGrid>
        <w:gridCol w:w="2660"/>
        <w:gridCol w:w="1715"/>
        <w:gridCol w:w="2835"/>
        <w:gridCol w:w="2822"/>
      </w:tblGrid>
      <w:tr w:rsidR="00200679" w14:paraId="3158B532" w14:textId="77777777" w:rsidTr="00D67FC8">
        <w:trPr>
          <w:trHeight w:val="1844"/>
        </w:trPr>
        <w:tc>
          <w:tcPr>
            <w:tcW w:w="2660" w:type="dxa"/>
            <w:tcBorders>
              <w:top w:val="single" w:sz="4" w:space="0" w:color="000000"/>
              <w:left w:val="single" w:sz="4" w:space="0" w:color="000000"/>
              <w:bottom w:val="single" w:sz="4" w:space="0" w:color="000000"/>
              <w:right w:val="single" w:sz="4" w:space="0" w:color="000000"/>
            </w:tcBorders>
            <w:vAlign w:val="center"/>
          </w:tcPr>
          <w:p w14:paraId="332E2CED" w14:textId="42E4BFC1" w:rsidR="00200679" w:rsidRPr="00136880" w:rsidRDefault="00200679" w:rsidP="00D67FC8">
            <w:pPr>
              <w:ind w:left="2"/>
              <w:jc w:val="center"/>
              <w:rPr>
                <w:rFonts w:ascii="Times New Roman" w:hAnsi="Times New Roman"/>
                <w:b/>
                <w:color w:val="000000"/>
              </w:rPr>
            </w:pPr>
            <w:r w:rsidRPr="00136880">
              <w:rPr>
                <w:rFonts w:ascii="Times New Roman" w:hAnsi="Times New Roman"/>
                <w:b/>
                <w:color w:val="000000"/>
              </w:rPr>
              <w:t>Найменування</w:t>
            </w:r>
            <w:r w:rsidR="00D33E67">
              <w:rPr>
                <w:rFonts w:ascii="Times New Roman" w:hAnsi="Times New Roman"/>
                <w:b/>
                <w:color w:val="000000"/>
              </w:rPr>
              <w:t xml:space="preserve"> послуги</w:t>
            </w:r>
          </w:p>
        </w:tc>
        <w:tc>
          <w:tcPr>
            <w:tcW w:w="1715" w:type="dxa"/>
            <w:tcBorders>
              <w:top w:val="single" w:sz="4" w:space="0" w:color="000000"/>
              <w:left w:val="single" w:sz="4" w:space="0" w:color="000000"/>
              <w:bottom w:val="single" w:sz="4" w:space="0" w:color="000000"/>
              <w:right w:val="single" w:sz="4" w:space="0" w:color="000000"/>
            </w:tcBorders>
            <w:vAlign w:val="center"/>
          </w:tcPr>
          <w:p w14:paraId="222213A6" w14:textId="77777777" w:rsidR="00D33E67" w:rsidRPr="00D33E67" w:rsidRDefault="00D33E67" w:rsidP="00D33E67">
            <w:pPr>
              <w:ind w:left="2"/>
              <w:jc w:val="center"/>
              <w:rPr>
                <w:rFonts w:ascii="Times New Roman" w:hAnsi="Times New Roman"/>
                <w:b/>
                <w:color w:val="000000"/>
              </w:rPr>
            </w:pPr>
            <w:r w:rsidRPr="00D33E67">
              <w:rPr>
                <w:rFonts w:ascii="Times New Roman" w:hAnsi="Times New Roman"/>
                <w:b/>
                <w:color w:val="000000"/>
              </w:rPr>
              <w:t>Строк надання послуги</w:t>
            </w:r>
          </w:p>
          <w:p w14:paraId="0D7E5CDD" w14:textId="00B7BB81" w:rsidR="00200679" w:rsidRPr="00BD250E" w:rsidRDefault="00D33E67" w:rsidP="00BD250E">
            <w:pPr>
              <w:ind w:left="2"/>
              <w:jc w:val="center"/>
              <w:rPr>
                <w:rFonts w:ascii="Times New Roman" w:hAnsi="Times New Roman"/>
                <w:b/>
                <w:color w:val="000000"/>
              </w:rPr>
            </w:pPr>
            <w:r w:rsidRPr="00D33E67">
              <w:rPr>
                <w:rFonts w:ascii="Times New Roman" w:hAnsi="Times New Roman"/>
                <w:b/>
                <w:color w:val="000000"/>
              </w:rPr>
              <w:t>(місяців)</w:t>
            </w:r>
          </w:p>
        </w:tc>
        <w:tc>
          <w:tcPr>
            <w:tcW w:w="2835" w:type="dxa"/>
            <w:tcBorders>
              <w:top w:val="single" w:sz="4" w:space="0" w:color="000000"/>
              <w:left w:val="single" w:sz="4" w:space="0" w:color="000000"/>
              <w:bottom w:val="single" w:sz="4" w:space="0" w:color="000000"/>
              <w:right w:val="single" w:sz="4" w:space="0" w:color="000000"/>
            </w:tcBorders>
            <w:vAlign w:val="center"/>
          </w:tcPr>
          <w:p w14:paraId="43BD38D1" w14:textId="520E551E" w:rsidR="00200679" w:rsidRPr="00136880" w:rsidRDefault="00200679" w:rsidP="00D67FC8">
            <w:pPr>
              <w:spacing w:line="239" w:lineRule="auto"/>
              <w:ind w:left="2"/>
              <w:jc w:val="center"/>
              <w:rPr>
                <w:rFonts w:ascii="Times New Roman" w:hAnsi="Times New Roman"/>
                <w:b/>
                <w:color w:val="000000"/>
              </w:rPr>
            </w:pPr>
            <w:r w:rsidRPr="00136880">
              <w:rPr>
                <w:rFonts w:ascii="Times New Roman" w:hAnsi="Times New Roman"/>
                <w:b/>
                <w:color w:val="000000"/>
              </w:rPr>
              <w:t xml:space="preserve">Ціна </w:t>
            </w:r>
            <w:r w:rsidR="00D33E67" w:rsidRPr="00D33E67">
              <w:rPr>
                <w:rFonts w:ascii="Times New Roman" w:hAnsi="Times New Roman"/>
                <w:b/>
                <w:color w:val="000000"/>
              </w:rPr>
              <w:t>послуги за один місяць</w:t>
            </w:r>
            <w:r w:rsidRPr="00136880">
              <w:rPr>
                <w:rFonts w:ascii="Times New Roman" w:hAnsi="Times New Roman"/>
                <w:b/>
                <w:color w:val="000000"/>
              </w:rPr>
              <w:t>, грн., *(з</w:t>
            </w:r>
            <w:r>
              <w:rPr>
                <w:rFonts w:ascii="Times New Roman" w:hAnsi="Times New Roman"/>
                <w:b/>
                <w:color w:val="000000"/>
              </w:rPr>
              <w:t xml:space="preserve"> </w:t>
            </w:r>
            <w:r w:rsidRPr="00136880">
              <w:rPr>
                <w:rFonts w:ascii="Times New Roman" w:hAnsi="Times New Roman"/>
                <w:b/>
                <w:color w:val="000000"/>
              </w:rPr>
              <w:t>ПДВ (якщо Учасник є платником ПДВ) або без ПДВ (якщо Учасник не є платником ПДВ))</w:t>
            </w:r>
          </w:p>
        </w:tc>
        <w:tc>
          <w:tcPr>
            <w:tcW w:w="2822" w:type="dxa"/>
            <w:tcBorders>
              <w:top w:val="single" w:sz="4" w:space="0" w:color="000000"/>
              <w:left w:val="single" w:sz="4" w:space="0" w:color="000000"/>
              <w:bottom w:val="single" w:sz="4" w:space="0" w:color="000000"/>
              <w:right w:val="single" w:sz="4" w:space="0" w:color="000000"/>
            </w:tcBorders>
            <w:vAlign w:val="center"/>
          </w:tcPr>
          <w:p w14:paraId="4D397C0C" w14:textId="77777777" w:rsidR="00200679" w:rsidRPr="00136880" w:rsidRDefault="00200679" w:rsidP="00D67FC8">
            <w:pPr>
              <w:jc w:val="center"/>
              <w:rPr>
                <w:rFonts w:ascii="Times New Roman" w:hAnsi="Times New Roman"/>
                <w:b/>
                <w:color w:val="000000"/>
              </w:rPr>
            </w:pPr>
            <w:r w:rsidRPr="00136880">
              <w:rPr>
                <w:rFonts w:ascii="Times New Roman" w:hAnsi="Times New Roman"/>
                <w:b/>
                <w:color w:val="000000"/>
              </w:rPr>
              <w:t>Сума, грн.,*(з ПДВ (якщо Учасник є платником ПДВ) або без ПДВ (якщо Учасник не є платником ПДВ)</w:t>
            </w:r>
          </w:p>
        </w:tc>
      </w:tr>
      <w:tr w:rsidR="00200679" w14:paraId="10FAD67B" w14:textId="77777777" w:rsidTr="00D67FC8">
        <w:trPr>
          <w:trHeight w:val="468"/>
        </w:trPr>
        <w:tc>
          <w:tcPr>
            <w:tcW w:w="2660" w:type="dxa"/>
            <w:tcBorders>
              <w:top w:val="single" w:sz="4" w:space="0" w:color="000000"/>
              <w:left w:val="single" w:sz="4" w:space="0" w:color="000000"/>
              <w:bottom w:val="single" w:sz="4" w:space="0" w:color="000000"/>
              <w:right w:val="single" w:sz="4" w:space="0" w:color="000000"/>
            </w:tcBorders>
            <w:vAlign w:val="center"/>
          </w:tcPr>
          <w:p w14:paraId="332C1B07" w14:textId="77777777" w:rsidR="00200679" w:rsidRDefault="00200679" w:rsidP="00D67FC8">
            <w:pPr>
              <w:ind w:left="2"/>
              <w:rPr>
                <w:rFonts w:ascii="Times New Roman" w:hAnsi="Times New Roman"/>
                <w:color w:val="000000"/>
              </w:rPr>
            </w:pPr>
          </w:p>
        </w:tc>
        <w:tc>
          <w:tcPr>
            <w:tcW w:w="1715" w:type="dxa"/>
            <w:tcBorders>
              <w:top w:val="single" w:sz="4" w:space="0" w:color="000000"/>
              <w:left w:val="single" w:sz="4" w:space="0" w:color="000000"/>
              <w:bottom w:val="single" w:sz="4" w:space="0" w:color="000000"/>
              <w:right w:val="single" w:sz="4" w:space="0" w:color="000000"/>
            </w:tcBorders>
          </w:tcPr>
          <w:p w14:paraId="3E15A98B" w14:textId="77777777" w:rsidR="00200679" w:rsidRDefault="00200679" w:rsidP="00D67FC8">
            <w:pPr>
              <w:ind w:left="2"/>
              <w:rPr>
                <w:rFonts w:ascii="Times New Roman" w:hAnsi="Times New Roman"/>
                <w:color w:val="000000"/>
              </w:rPr>
            </w:pPr>
          </w:p>
        </w:tc>
        <w:tc>
          <w:tcPr>
            <w:tcW w:w="2835" w:type="dxa"/>
            <w:tcBorders>
              <w:top w:val="single" w:sz="4" w:space="0" w:color="000000"/>
              <w:left w:val="single" w:sz="4" w:space="0" w:color="000000"/>
              <w:bottom w:val="single" w:sz="4" w:space="0" w:color="000000"/>
              <w:right w:val="single" w:sz="4" w:space="0" w:color="000000"/>
            </w:tcBorders>
          </w:tcPr>
          <w:p w14:paraId="601616B5" w14:textId="77777777" w:rsidR="00200679" w:rsidRDefault="00200679" w:rsidP="00D67FC8">
            <w:pPr>
              <w:ind w:left="2"/>
              <w:rPr>
                <w:rFonts w:ascii="Times New Roman" w:hAnsi="Times New Roman"/>
                <w:color w:val="000000"/>
              </w:rPr>
            </w:pPr>
            <w:r>
              <w:rPr>
                <w:rFonts w:ascii="Times New Roman" w:hAnsi="Times New Roman"/>
                <w:color w:val="000000"/>
                <w:sz w:val="20"/>
              </w:rPr>
              <w:t xml:space="preserve"> </w:t>
            </w:r>
          </w:p>
        </w:tc>
        <w:tc>
          <w:tcPr>
            <w:tcW w:w="2822" w:type="dxa"/>
            <w:tcBorders>
              <w:top w:val="single" w:sz="4" w:space="0" w:color="000000"/>
              <w:left w:val="single" w:sz="4" w:space="0" w:color="000000"/>
              <w:bottom w:val="single" w:sz="4" w:space="0" w:color="000000"/>
              <w:right w:val="single" w:sz="4" w:space="0" w:color="000000"/>
            </w:tcBorders>
          </w:tcPr>
          <w:p w14:paraId="4A71F618" w14:textId="77777777" w:rsidR="00200679" w:rsidRDefault="00200679" w:rsidP="00D67FC8">
            <w:pPr>
              <w:rPr>
                <w:rFonts w:ascii="Times New Roman" w:hAnsi="Times New Roman"/>
                <w:color w:val="000000"/>
              </w:rPr>
            </w:pPr>
            <w:r>
              <w:rPr>
                <w:rFonts w:ascii="Times New Roman" w:hAnsi="Times New Roman"/>
                <w:color w:val="000000"/>
                <w:sz w:val="20"/>
              </w:rPr>
              <w:t xml:space="preserve"> </w:t>
            </w:r>
          </w:p>
        </w:tc>
      </w:tr>
      <w:tr w:rsidR="004A2795" w14:paraId="4675E374" w14:textId="77777777" w:rsidTr="00D67FC8">
        <w:trPr>
          <w:trHeight w:val="468"/>
        </w:trPr>
        <w:tc>
          <w:tcPr>
            <w:tcW w:w="2660" w:type="dxa"/>
            <w:tcBorders>
              <w:top w:val="single" w:sz="4" w:space="0" w:color="000000"/>
              <w:left w:val="single" w:sz="4" w:space="0" w:color="000000"/>
              <w:bottom w:val="single" w:sz="4" w:space="0" w:color="000000"/>
              <w:right w:val="single" w:sz="4" w:space="0" w:color="000000"/>
            </w:tcBorders>
            <w:vAlign w:val="center"/>
          </w:tcPr>
          <w:p w14:paraId="0C639CB0" w14:textId="77777777" w:rsidR="004A2795" w:rsidRDefault="004A2795" w:rsidP="00D67FC8">
            <w:pPr>
              <w:ind w:left="2"/>
              <w:rPr>
                <w:rFonts w:ascii="Times New Roman" w:hAnsi="Times New Roman"/>
                <w:color w:val="000000"/>
              </w:rPr>
            </w:pPr>
          </w:p>
        </w:tc>
        <w:tc>
          <w:tcPr>
            <w:tcW w:w="1715" w:type="dxa"/>
            <w:tcBorders>
              <w:top w:val="single" w:sz="4" w:space="0" w:color="000000"/>
              <w:left w:val="single" w:sz="4" w:space="0" w:color="000000"/>
              <w:bottom w:val="single" w:sz="4" w:space="0" w:color="000000"/>
              <w:right w:val="single" w:sz="4" w:space="0" w:color="000000"/>
            </w:tcBorders>
          </w:tcPr>
          <w:p w14:paraId="647ECF39" w14:textId="77777777" w:rsidR="004A2795" w:rsidRDefault="004A2795" w:rsidP="00D67FC8">
            <w:pPr>
              <w:ind w:left="2"/>
              <w:rPr>
                <w:rFonts w:ascii="Times New Roman" w:hAnsi="Times New Roman"/>
                <w:color w:val="000000"/>
              </w:rPr>
            </w:pPr>
          </w:p>
        </w:tc>
        <w:tc>
          <w:tcPr>
            <w:tcW w:w="2835" w:type="dxa"/>
            <w:tcBorders>
              <w:top w:val="single" w:sz="4" w:space="0" w:color="000000"/>
              <w:left w:val="single" w:sz="4" w:space="0" w:color="000000"/>
              <w:bottom w:val="single" w:sz="4" w:space="0" w:color="000000"/>
              <w:right w:val="single" w:sz="4" w:space="0" w:color="000000"/>
            </w:tcBorders>
          </w:tcPr>
          <w:p w14:paraId="6FE09BE4" w14:textId="77777777" w:rsidR="004A2795" w:rsidRDefault="004A2795" w:rsidP="00D67FC8">
            <w:pPr>
              <w:ind w:left="2"/>
              <w:rPr>
                <w:rFonts w:ascii="Times New Roman" w:hAnsi="Times New Roman"/>
                <w:color w:val="000000"/>
                <w:sz w:val="20"/>
              </w:rPr>
            </w:pPr>
          </w:p>
        </w:tc>
        <w:tc>
          <w:tcPr>
            <w:tcW w:w="2822" w:type="dxa"/>
            <w:tcBorders>
              <w:top w:val="single" w:sz="4" w:space="0" w:color="000000"/>
              <w:left w:val="single" w:sz="4" w:space="0" w:color="000000"/>
              <w:bottom w:val="single" w:sz="4" w:space="0" w:color="000000"/>
              <w:right w:val="single" w:sz="4" w:space="0" w:color="000000"/>
            </w:tcBorders>
          </w:tcPr>
          <w:p w14:paraId="16C96008" w14:textId="77777777" w:rsidR="004A2795" w:rsidRDefault="004A2795" w:rsidP="00D67FC8">
            <w:pPr>
              <w:rPr>
                <w:rFonts w:ascii="Times New Roman" w:hAnsi="Times New Roman"/>
                <w:color w:val="000000"/>
                <w:sz w:val="20"/>
              </w:rPr>
            </w:pPr>
          </w:p>
        </w:tc>
      </w:tr>
      <w:tr w:rsidR="004A2795" w14:paraId="2143E9B2" w14:textId="77777777" w:rsidTr="00D67FC8">
        <w:trPr>
          <w:trHeight w:val="468"/>
        </w:trPr>
        <w:tc>
          <w:tcPr>
            <w:tcW w:w="2660" w:type="dxa"/>
            <w:tcBorders>
              <w:top w:val="single" w:sz="4" w:space="0" w:color="000000"/>
              <w:left w:val="single" w:sz="4" w:space="0" w:color="000000"/>
              <w:bottom w:val="single" w:sz="4" w:space="0" w:color="000000"/>
              <w:right w:val="single" w:sz="4" w:space="0" w:color="000000"/>
            </w:tcBorders>
            <w:vAlign w:val="center"/>
          </w:tcPr>
          <w:p w14:paraId="5FC5F64B" w14:textId="77777777" w:rsidR="004A2795" w:rsidRDefault="004A2795" w:rsidP="00D67FC8">
            <w:pPr>
              <w:ind w:left="2"/>
              <w:rPr>
                <w:rFonts w:ascii="Times New Roman" w:hAnsi="Times New Roman"/>
                <w:color w:val="000000"/>
              </w:rPr>
            </w:pPr>
          </w:p>
        </w:tc>
        <w:tc>
          <w:tcPr>
            <w:tcW w:w="1715" w:type="dxa"/>
            <w:tcBorders>
              <w:top w:val="single" w:sz="4" w:space="0" w:color="000000"/>
              <w:left w:val="single" w:sz="4" w:space="0" w:color="000000"/>
              <w:bottom w:val="single" w:sz="4" w:space="0" w:color="000000"/>
              <w:right w:val="single" w:sz="4" w:space="0" w:color="000000"/>
            </w:tcBorders>
          </w:tcPr>
          <w:p w14:paraId="488676CF" w14:textId="77777777" w:rsidR="004A2795" w:rsidRDefault="004A2795" w:rsidP="00D67FC8">
            <w:pPr>
              <w:ind w:left="2"/>
              <w:rPr>
                <w:rFonts w:ascii="Times New Roman" w:hAnsi="Times New Roman"/>
                <w:color w:val="000000"/>
              </w:rPr>
            </w:pPr>
          </w:p>
        </w:tc>
        <w:tc>
          <w:tcPr>
            <w:tcW w:w="2835" w:type="dxa"/>
            <w:tcBorders>
              <w:top w:val="single" w:sz="4" w:space="0" w:color="000000"/>
              <w:left w:val="single" w:sz="4" w:space="0" w:color="000000"/>
              <w:bottom w:val="single" w:sz="4" w:space="0" w:color="000000"/>
              <w:right w:val="single" w:sz="4" w:space="0" w:color="000000"/>
            </w:tcBorders>
          </w:tcPr>
          <w:p w14:paraId="6988BBB0" w14:textId="77777777" w:rsidR="004A2795" w:rsidRDefault="004A2795" w:rsidP="00D67FC8">
            <w:pPr>
              <w:ind w:left="2"/>
              <w:rPr>
                <w:rFonts w:ascii="Times New Roman" w:hAnsi="Times New Roman"/>
                <w:color w:val="000000"/>
                <w:sz w:val="20"/>
              </w:rPr>
            </w:pPr>
          </w:p>
        </w:tc>
        <w:tc>
          <w:tcPr>
            <w:tcW w:w="2822" w:type="dxa"/>
            <w:tcBorders>
              <w:top w:val="single" w:sz="4" w:space="0" w:color="000000"/>
              <w:left w:val="single" w:sz="4" w:space="0" w:color="000000"/>
              <w:bottom w:val="single" w:sz="4" w:space="0" w:color="000000"/>
              <w:right w:val="single" w:sz="4" w:space="0" w:color="000000"/>
            </w:tcBorders>
          </w:tcPr>
          <w:p w14:paraId="3D953CA2" w14:textId="77777777" w:rsidR="004A2795" w:rsidRDefault="004A2795" w:rsidP="00D67FC8">
            <w:pPr>
              <w:rPr>
                <w:rFonts w:ascii="Times New Roman" w:hAnsi="Times New Roman"/>
                <w:color w:val="000000"/>
                <w:sz w:val="20"/>
              </w:rPr>
            </w:pPr>
          </w:p>
        </w:tc>
      </w:tr>
      <w:tr w:rsidR="00200679" w14:paraId="3C6CC66A" w14:textId="77777777" w:rsidTr="00D67FC8">
        <w:trPr>
          <w:trHeight w:val="264"/>
        </w:trPr>
        <w:tc>
          <w:tcPr>
            <w:tcW w:w="7210" w:type="dxa"/>
            <w:gridSpan w:val="3"/>
            <w:tcBorders>
              <w:top w:val="single" w:sz="4" w:space="0" w:color="000000"/>
              <w:left w:val="single" w:sz="4" w:space="0" w:color="000000"/>
              <w:bottom w:val="single" w:sz="4" w:space="0" w:color="000000"/>
              <w:right w:val="nil"/>
            </w:tcBorders>
          </w:tcPr>
          <w:p w14:paraId="0202E569" w14:textId="77777777" w:rsidR="00200679" w:rsidRDefault="00200679" w:rsidP="00D67FC8">
            <w:pPr>
              <w:ind w:left="2"/>
              <w:rPr>
                <w:rFonts w:ascii="Times New Roman" w:hAnsi="Times New Roman"/>
                <w:color w:val="000000"/>
              </w:rPr>
            </w:pPr>
            <w:r>
              <w:rPr>
                <w:rFonts w:ascii="Times New Roman" w:hAnsi="Times New Roman"/>
                <w:color w:val="000000"/>
              </w:rPr>
              <w:t xml:space="preserve">Всього        _________________грн.*(цифрами та словами) </w:t>
            </w:r>
          </w:p>
        </w:tc>
        <w:tc>
          <w:tcPr>
            <w:tcW w:w="2822" w:type="dxa"/>
            <w:tcBorders>
              <w:top w:val="single" w:sz="4" w:space="0" w:color="000000"/>
              <w:left w:val="nil"/>
              <w:bottom w:val="single" w:sz="4" w:space="0" w:color="000000"/>
              <w:right w:val="single" w:sz="4" w:space="0" w:color="000000"/>
            </w:tcBorders>
            <w:vAlign w:val="center"/>
          </w:tcPr>
          <w:p w14:paraId="44278D83" w14:textId="77777777" w:rsidR="00200679" w:rsidRDefault="00200679" w:rsidP="00D67FC8">
            <w:pPr>
              <w:rPr>
                <w:rFonts w:ascii="Times New Roman" w:hAnsi="Times New Roman"/>
                <w:color w:val="000000"/>
              </w:rPr>
            </w:pPr>
          </w:p>
        </w:tc>
      </w:tr>
    </w:tbl>
    <w:p w14:paraId="3404A999" w14:textId="77777777" w:rsidR="00200679" w:rsidRDefault="00200679" w:rsidP="00200679">
      <w:pPr>
        <w:spacing w:after="27"/>
        <w:rPr>
          <w:rFonts w:ascii="Times New Roman" w:hAnsi="Times New Roman"/>
          <w:color w:val="000000"/>
        </w:rPr>
      </w:pPr>
      <w:r>
        <w:rPr>
          <w:rFonts w:ascii="Times New Roman" w:hAnsi="Times New Roman"/>
          <w:color w:val="000000"/>
        </w:rPr>
        <w:t xml:space="preserve"> </w:t>
      </w:r>
    </w:p>
    <w:p w14:paraId="31EB2B4C" w14:textId="77777777" w:rsidR="00200679" w:rsidRDefault="00200679" w:rsidP="00200679">
      <w:pPr>
        <w:spacing w:after="4" w:line="270" w:lineRule="auto"/>
        <w:ind w:left="-5" w:hanging="10"/>
        <w:rPr>
          <w:rFonts w:ascii="Times New Roman" w:hAnsi="Times New Roman"/>
          <w:color w:val="000000"/>
        </w:rPr>
      </w:pPr>
      <w:r>
        <w:rPr>
          <w:rFonts w:ascii="Times New Roman" w:hAnsi="Times New Roman"/>
          <w:b/>
          <w:i/>
          <w:color w:val="000000"/>
        </w:rPr>
        <w:t>*- необхідно зазначити (з ПДВ (якщо Учасник є платником ПДВ) або без ПДВ (якщо Учасник не є платником ПДВ))</w:t>
      </w:r>
      <w:r>
        <w:rPr>
          <w:rFonts w:ascii="Times New Roman" w:hAnsi="Times New Roman"/>
          <w:color w:val="000000"/>
        </w:rPr>
        <w:t xml:space="preserve"> </w:t>
      </w:r>
    </w:p>
    <w:p w14:paraId="25E8DED9" w14:textId="77777777" w:rsidR="00200679" w:rsidRDefault="00200679" w:rsidP="00200679">
      <w:pPr>
        <w:spacing w:after="0"/>
        <w:rPr>
          <w:rFonts w:ascii="Times New Roman" w:hAnsi="Times New Roman"/>
          <w:color w:val="000000"/>
        </w:rPr>
      </w:pPr>
      <w:r>
        <w:rPr>
          <w:rFonts w:ascii="Times New Roman" w:hAnsi="Times New Roman"/>
          <w:color w:val="000000"/>
        </w:rPr>
        <w:t xml:space="preserve"> </w:t>
      </w:r>
    </w:p>
    <w:p w14:paraId="71B9F54F" w14:textId="5FCA3A0F" w:rsidR="00200679" w:rsidRDefault="00200679" w:rsidP="00200679">
      <w:pPr>
        <w:numPr>
          <w:ilvl w:val="0"/>
          <w:numId w:val="14"/>
        </w:numPr>
        <w:spacing w:after="5" w:line="269" w:lineRule="auto"/>
        <w:ind w:right="49" w:hanging="221"/>
        <w:jc w:val="both"/>
        <w:rPr>
          <w:rFonts w:ascii="Times New Roman" w:hAnsi="Times New Roman"/>
          <w:color w:val="000000"/>
        </w:rPr>
      </w:pPr>
      <w:r>
        <w:rPr>
          <w:rFonts w:ascii="Times New Roman" w:hAnsi="Times New Roman"/>
          <w:i/>
          <w:color w:val="000000"/>
        </w:rPr>
        <w:t>Ціна включає в себе всі витрати на транспортування, навантаження та розвантаження, страхування та інші витрати,</w:t>
      </w:r>
      <w:r w:rsidR="00191B6F">
        <w:rPr>
          <w:rFonts w:ascii="Times New Roman" w:hAnsi="Times New Roman"/>
          <w:i/>
          <w:color w:val="000000"/>
        </w:rPr>
        <w:t xml:space="preserve"> сплату податків і зборів тощо.</w:t>
      </w:r>
    </w:p>
    <w:p w14:paraId="0604C6AC" w14:textId="22EE8F93" w:rsidR="00200679" w:rsidRDefault="00200679" w:rsidP="00200679">
      <w:pPr>
        <w:numPr>
          <w:ilvl w:val="0"/>
          <w:numId w:val="14"/>
        </w:numPr>
        <w:spacing w:after="5" w:line="269" w:lineRule="auto"/>
        <w:ind w:right="49" w:hanging="221"/>
        <w:jc w:val="both"/>
        <w:rPr>
          <w:rFonts w:ascii="Times New Roman" w:hAnsi="Times New Roman"/>
          <w:color w:val="000000"/>
        </w:rPr>
      </w:pPr>
      <w:r>
        <w:rPr>
          <w:rFonts w:ascii="Times New Roman" w:hAnsi="Times New Roman"/>
          <w:i/>
          <w:color w:val="000000"/>
        </w:rPr>
        <w:t>Ми погоджуємося з умовами, що Ви можете ві</w:t>
      </w:r>
      <w:r w:rsidR="00191B6F">
        <w:rPr>
          <w:rFonts w:ascii="Times New Roman" w:hAnsi="Times New Roman"/>
          <w:i/>
          <w:color w:val="000000"/>
        </w:rPr>
        <w:t>дхилити нашу чи всі пропозиції.</w:t>
      </w:r>
    </w:p>
    <w:p w14:paraId="0046686A" w14:textId="0D766CD3" w:rsidR="00200679" w:rsidRDefault="00200679" w:rsidP="00200679">
      <w:pPr>
        <w:numPr>
          <w:ilvl w:val="0"/>
          <w:numId w:val="14"/>
        </w:numPr>
        <w:spacing w:after="5" w:line="269" w:lineRule="auto"/>
        <w:ind w:right="49" w:hanging="221"/>
        <w:jc w:val="both"/>
        <w:rPr>
          <w:rFonts w:ascii="Times New Roman" w:hAnsi="Times New Roman"/>
          <w:color w:val="000000"/>
        </w:rPr>
      </w:pPr>
      <w:r>
        <w:rPr>
          <w:rFonts w:ascii="Times New Roman" w:hAnsi="Times New Roman"/>
          <w:i/>
          <w:color w:val="000000"/>
        </w:rPr>
        <w:t>Ми зобов’язуємося укласти договір про закупівлю не пізніше ніж через 15 днів з дня прийняття рішення про намір укласти договір про закупівлю відповідно до</w:t>
      </w:r>
      <w:r w:rsidR="00191B6F">
        <w:rPr>
          <w:rFonts w:ascii="Times New Roman" w:hAnsi="Times New Roman"/>
          <w:i/>
          <w:color w:val="000000"/>
        </w:rPr>
        <w:t xml:space="preserve"> вимог тендерної документації.</w:t>
      </w:r>
    </w:p>
    <w:p w14:paraId="7C483785" w14:textId="1525B200" w:rsidR="00200679" w:rsidRPr="00F25BCD" w:rsidRDefault="00200679" w:rsidP="00191B6F">
      <w:pPr>
        <w:spacing w:after="5" w:line="269" w:lineRule="auto"/>
        <w:ind w:left="-5" w:right="49" w:hanging="10"/>
        <w:jc w:val="both"/>
        <w:rPr>
          <w:rFonts w:ascii="Times New Roman" w:eastAsia="Times New Roman" w:hAnsi="Times New Roman" w:cs="Times New Roman"/>
          <w:sz w:val="24"/>
          <w:szCs w:val="24"/>
          <w:highlight w:val="white"/>
          <w:lang w:val="en-US"/>
        </w:rPr>
      </w:pPr>
      <w:r>
        <w:rPr>
          <w:rFonts w:ascii="Times New Roman" w:hAnsi="Times New Roman"/>
          <w:i/>
          <w:color w:val="000000"/>
        </w:rPr>
        <w:t>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w:t>
      </w:r>
      <w:r w:rsidR="00191B6F">
        <w:rPr>
          <w:rFonts w:ascii="Times New Roman" w:hAnsi="Times New Roman"/>
          <w:i/>
          <w:color w:val="000000"/>
        </w:rPr>
        <w:t>ір про закупівлю.</w:t>
      </w:r>
    </w:p>
    <w:sectPr w:rsidR="00200679" w:rsidRPr="00F25BCD">
      <w:footerReference w:type="default" r:id="rId17"/>
      <w:headerReference w:type="first" r:id="rId18"/>
      <w:footerReference w:type="first" r:id="rId19"/>
      <w:pgSz w:w="11906" w:h="16838"/>
      <w:pgMar w:top="850" w:right="850" w:bottom="682" w:left="1417"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289B9" w14:textId="77777777" w:rsidR="00AA238B" w:rsidRDefault="00AA238B">
      <w:pPr>
        <w:spacing w:after="0" w:line="240" w:lineRule="auto"/>
      </w:pPr>
      <w:r>
        <w:separator/>
      </w:r>
    </w:p>
  </w:endnote>
  <w:endnote w:type="continuationSeparator" w:id="0">
    <w:p w14:paraId="1334CBD5" w14:textId="77777777" w:rsidR="00AA238B" w:rsidRDefault="00AA2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altName w:val="Arial"/>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ntiqu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7BD18" w14:textId="77777777" w:rsidR="00870F3C" w:rsidRDefault="00870F3C">
    <w:pPr>
      <w:jc w:val="right"/>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BD250E">
      <w:rPr>
        <w:rFonts w:ascii="Times New Roman" w:eastAsia="Times New Roman" w:hAnsi="Times New Roman" w:cs="Times New Roman"/>
        <w:noProof/>
        <w:sz w:val="24"/>
        <w:szCs w:val="24"/>
      </w:rPr>
      <w:t>32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6D19" w14:textId="77777777" w:rsidR="00870F3C" w:rsidRDefault="00870F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FA58E" w14:textId="77777777" w:rsidR="00AA238B" w:rsidRDefault="00AA238B">
      <w:pPr>
        <w:spacing w:after="0" w:line="240" w:lineRule="auto"/>
      </w:pPr>
      <w:r>
        <w:separator/>
      </w:r>
    </w:p>
  </w:footnote>
  <w:footnote w:type="continuationSeparator" w:id="0">
    <w:p w14:paraId="2B7F5506" w14:textId="77777777" w:rsidR="00AA238B" w:rsidRDefault="00AA23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C1D6" w14:textId="77777777" w:rsidR="00870F3C" w:rsidRDefault="00870F3C">
    <w:pPr>
      <w:spacing w:after="280" w:line="240" w:lineRule="auto"/>
      <w:jc w:val="right"/>
      <w:rPr>
        <w:rFonts w:ascii="Times New Roman" w:eastAsia="Times New Roman" w:hAnsi="Times New Roman" w:cs="Times New Roman"/>
        <w:b/>
        <w:i/>
        <w:color w:val="4A86E8"/>
        <w:sz w:val="8"/>
        <w:szCs w:val="8"/>
        <w:highlight w:val="white"/>
      </w:rPr>
    </w:pPr>
    <w:bookmarkStart w:id="17" w:name="_heading=h.gjdgxs" w:colFirst="0" w:colLast="0"/>
    <w:bookmarkEnd w:id="17"/>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7387"/>
    <w:multiLevelType w:val="multilevel"/>
    <w:tmpl w:val="BDEA5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9F664C"/>
    <w:multiLevelType w:val="multilevel"/>
    <w:tmpl w:val="16C87DA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06940D1"/>
    <w:multiLevelType w:val="multilevel"/>
    <w:tmpl w:val="A5AC2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E00A65"/>
    <w:multiLevelType w:val="multilevel"/>
    <w:tmpl w:val="CE32F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DD2EE7"/>
    <w:multiLevelType w:val="hybridMultilevel"/>
    <w:tmpl w:val="48F8A662"/>
    <w:lvl w:ilvl="0" w:tplc="A22C0D6C">
      <w:numFmt w:val="bullet"/>
      <w:lvlText w:val=""/>
      <w:lvlJc w:val="left"/>
      <w:pPr>
        <w:ind w:left="720" w:hanging="360"/>
      </w:pPr>
      <w:rPr>
        <w:rFonts w:ascii="Symbol" w:eastAsia="Calibr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BA6363"/>
    <w:multiLevelType w:val="hybridMultilevel"/>
    <w:tmpl w:val="3AE6F4F8"/>
    <w:lvl w:ilvl="0" w:tplc="5D68E494">
      <w:start w:val="1"/>
      <w:numFmt w:val="decimal"/>
      <w:lvlText w:val="%1)"/>
      <w:lvlJc w:val="left"/>
      <w:pPr>
        <w:ind w:left="720" w:hanging="360"/>
      </w:pPr>
      <w:rPr>
        <w:color w:val="auto"/>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6" w15:restartNumberingAfterBreak="0">
    <w:nsid w:val="28F91D49"/>
    <w:multiLevelType w:val="hybridMultilevel"/>
    <w:tmpl w:val="3F2E4CE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5B17AC0"/>
    <w:multiLevelType w:val="multilevel"/>
    <w:tmpl w:val="D52EC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74C1A0B"/>
    <w:multiLevelType w:val="multilevel"/>
    <w:tmpl w:val="7AA6D3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9D3048B"/>
    <w:multiLevelType w:val="multilevel"/>
    <w:tmpl w:val="F78C5D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AC00A0D"/>
    <w:multiLevelType w:val="hybridMultilevel"/>
    <w:tmpl w:val="B27839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CB23592"/>
    <w:multiLevelType w:val="hybridMultilevel"/>
    <w:tmpl w:val="9FEC8F3C"/>
    <w:lvl w:ilvl="0" w:tplc="0F523C46">
      <w:start w:val="1"/>
      <w:numFmt w:val="decimal"/>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12" w15:restartNumberingAfterBreak="0">
    <w:nsid w:val="4CA80B07"/>
    <w:multiLevelType w:val="multilevel"/>
    <w:tmpl w:val="9FD4F4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0A7145"/>
    <w:multiLevelType w:val="multilevel"/>
    <w:tmpl w:val="4E30E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084EFC"/>
    <w:multiLevelType w:val="multilevel"/>
    <w:tmpl w:val="DCC876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ABA6205"/>
    <w:multiLevelType w:val="multilevel"/>
    <w:tmpl w:val="2690D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9735E4"/>
    <w:multiLevelType w:val="hybridMultilevel"/>
    <w:tmpl w:val="4F2CDB48"/>
    <w:lvl w:ilvl="0" w:tplc="ADC29D84">
      <w:start w:val="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3D0682F"/>
    <w:multiLevelType w:val="multilevel"/>
    <w:tmpl w:val="541E9A60"/>
    <w:lvl w:ilvl="0">
      <w:start w:val="1"/>
      <w:numFmt w:val="bullet"/>
      <w:lvlText w:val="−"/>
      <w:lvlJc w:val="left"/>
      <w:pPr>
        <w:ind w:left="720" w:hanging="360"/>
      </w:pPr>
      <w:rPr>
        <w:rFonts w:ascii="Noto Sans" w:eastAsia="Noto Sans" w:hAnsi="Noto Sans" w:cs="Noto San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8" w15:restartNumberingAfterBreak="0">
    <w:nsid w:val="77442E03"/>
    <w:multiLevelType w:val="multilevel"/>
    <w:tmpl w:val="DF0C82E4"/>
    <w:lvl w:ilvl="0">
      <w:start w:val="1"/>
      <w:numFmt w:val="decimal"/>
      <w:lvlText w:val="%1."/>
      <w:lvlJc w:val="left"/>
      <w:pPr>
        <w:tabs>
          <w:tab w:val="num" w:pos="644"/>
        </w:tabs>
        <w:ind w:left="644" w:hanging="360"/>
      </w:pPr>
      <w:rPr>
        <w:rFonts w:ascii="Times New Roman" w:hAnsi="Times New Roman" w:cs="Times New Roman" w:hint="default"/>
        <w:strike w:val="0"/>
        <w:color w:val="auto"/>
        <w:sz w:val="24"/>
        <w:szCs w:val="24"/>
        <w:lang w:val="uk-UA"/>
      </w:rPr>
    </w:lvl>
    <w:lvl w:ilvl="1">
      <w:start w:val="4"/>
      <w:numFmt w:val="decimal"/>
      <w:lvlText w:val="%2"/>
      <w:lvlJc w:val="left"/>
      <w:pPr>
        <w:ind w:left="1582" w:hanging="360"/>
      </w:pPr>
      <w:rPr>
        <w:rFonts w:hint="default"/>
        <w:color w:val="auto"/>
      </w:rPr>
    </w:lvl>
    <w:lvl w:ilvl="2">
      <w:start w:val="1"/>
      <w:numFmt w:val="lowerRoman"/>
      <w:lvlText w:val="%3."/>
      <w:lvlJc w:val="right"/>
      <w:pPr>
        <w:ind w:left="2302" w:hanging="180"/>
      </w:pPr>
      <w:rPr>
        <w:rFonts w:hint="default"/>
      </w:rPr>
    </w:lvl>
    <w:lvl w:ilvl="3">
      <w:start w:val="1"/>
      <w:numFmt w:val="decimal"/>
      <w:lvlText w:val="%4."/>
      <w:lvlJc w:val="left"/>
      <w:pPr>
        <w:ind w:left="3022" w:hanging="360"/>
      </w:pPr>
      <w:rPr>
        <w:rFonts w:hint="default"/>
      </w:rPr>
    </w:lvl>
    <w:lvl w:ilvl="4">
      <w:start w:val="1"/>
      <w:numFmt w:val="lowerLetter"/>
      <w:lvlText w:val="%5."/>
      <w:lvlJc w:val="left"/>
      <w:pPr>
        <w:ind w:left="3742" w:hanging="360"/>
      </w:pPr>
      <w:rPr>
        <w:rFonts w:hint="default"/>
      </w:rPr>
    </w:lvl>
    <w:lvl w:ilvl="5">
      <w:start w:val="1"/>
      <w:numFmt w:val="lowerRoman"/>
      <w:lvlText w:val="%6."/>
      <w:lvlJc w:val="right"/>
      <w:pPr>
        <w:ind w:left="4462" w:hanging="180"/>
      </w:pPr>
      <w:rPr>
        <w:rFonts w:hint="default"/>
      </w:rPr>
    </w:lvl>
    <w:lvl w:ilvl="6">
      <w:start w:val="1"/>
      <w:numFmt w:val="decimal"/>
      <w:lvlText w:val="%7."/>
      <w:lvlJc w:val="left"/>
      <w:pPr>
        <w:ind w:left="5182" w:hanging="360"/>
      </w:pPr>
      <w:rPr>
        <w:rFonts w:hint="default"/>
      </w:rPr>
    </w:lvl>
    <w:lvl w:ilvl="7">
      <w:start w:val="1"/>
      <w:numFmt w:val="lowerLetter"/>
      <w:lvlText w:val="%8."/>
      <w:lvlJc w:val="left"/>
      <w:pPr>
        <w:ind w:left="5902" w:hanging="360"/>
      </w:pPr>
      <w:rPr>
        <w:rFonts w:hint="default"/>
      </w:rPr>
    </w:lvl>
    <w:lvl w:ilvl="8">
      <w:start w:val="1"/>
      <w:numFmt w:val="lowerRoman"/>
      <w:lvlText w:val="%9."/>
      <w:lvlJc w:val="right"/>
      <w:pPr>
        <w:ind w:left="6622" w:hanging="180"/>
      </w:pPr>
      <w:rPr>
        <w:rFonts w:hint="default"/>
      </w:rPr>
    </w:lvl>
  </w:abstractNum>
  <w:abstractNum w:abstractNumId="19" w15:restartNumberingAfterBreak="0">
    <w:nsid w:val="795045B6"/>
    <w:multiLevelType w:val="multilevel"/>
    <w:tmpl w:val="2A44E9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BC0381E"/>
    <w:multiLevelType w:val="hybridMultilevel"/>
    <w:tmpl w:val="1DDE2540"/>
    <w:lvl w:ilvl="0" w:tplc="8910D328">
      <w:start w:val="1"/>
      <w:numFmt w:val="decimal"/>
      <w:lvlText w:val="%1)"/>
      <w:lvlJc w:val="left"/>
      <w:pPr>
        <w:ind w:left="54" w:hanging="389"/>
      </w:pPr>
      <w:rPr>
        <w:rFonts w:ascii="Times New Roman" w:eastAsia="Times New Roman" w:hAnsi="Times New Roman" w:cs="Times New Roman" w:hint="default"/>
        <w:b w:val="0"/>
        <w:bCs w:val="0"/>
        <w:i w:val="0"/>
        <w:iCs w:val="0"/>
        <w:spacing w:val="0"/>
        <w:w w:val="100"/>
        <w:sz w:val="24"/>
        <w:szCs w:val="24"/>
        <w:lang w:val="uk-UA" w:eastAsia="en-US" w:bidi="ar-SA"/>
      </w:rPr>
    </w:lvl>
    <w:lvl w:ilvl="1" w:tplc="2FFE9B64">
      <w:numFmt w:val="bullet"/>
      <w:lvlText w:val="•"/>
      <w:lvlJc w:val="left"/>
      <w:pPr>
        <w:ind w:left="719" w:hanging="389"/>
      </w:pPr>
      <w:rPr>
        <w:rFonts w:hint="default"/>
        <w:lang w:val="uk-UA" w:eastAsia="en-US" w:bidi="ar-SA"/>
      </w:rPr>
    </w:lvl>
    <w:lvl w:ilvl="2" w:tplc="E77AF21A">
      <w:numFmt w:val="bullet"/>
      <w:lvlText w:val="•"/>
      <w:lvlJc w:val="left"/>
      <w:pPr>
        <w:ind w:left="1378" w:hanging="389"/>
      </w:pPr>
      <w:rPr>
        <w:rFonts w:hint="default"/>
        <w:lang w:val="uk-UA" w:eastAsia="en-US" w:bidi="ar-SA"/>
      </w:rPr>
    </w:lvl>
    <w:lvl w:ilvl="3" w:tplc="927E70D2">
      <w:numFmt w:val="bullet"/>
      <w:lvlText w:val="•"/>
      <w:lvlJc w:val="left"/>
      <w:pPr>
        <w:ind w:left="2038" w:hanging="389"/>
      </w:pPr>
      <w:rPr>
        <w:rFonts w:hint="default"/>
        <w:lang w:val="uk-UA" w:eastAsia="en-US" w:bidi="ar-SA"/>
      </w:rPr>
    </w:lvl>
    <w:lvl w:ilvl="4" w:tplc="B70CC53E">
      <w:numFmt w:val="bullet"/>
      <w:lvlText w:val="•"/>
      <w:lvlJc w:val="left"/>
      <w:pPr>
        <w:ind w:left="2697" w:hanging="389"/>
      </w:pPr>
      <w:rPr>
        <w:rFonts w:hint="default"/>
        <w:lang w:val="uk-UA" w:eastAsia="en-US" w:bidi="ar-SA"/>
      </w:rPr>
    </w:lvl>
    <w:lvl w:ilvl="5" w:tplc="86DC17E8">
      <w:numFmt w:val="bullet"/>
      <w:lvlText w:val="•"/>
      <w:lvlJc w:val="left"/>
      <w:pPr>
        <w:ind w:left="3357" w:hanging="389"/>
      </w:pPr>
      <w:rPr>
        <w:rFonts w:hint="default"/>
        <w:lang w:val="uk-UA" w:eastAsia="en-US" w:bidi="ar-SA"/>
      </w:rPr>
    </w:lvl>
    <w:lvl w:ilvl="6" w:tplc="96F84850">
      <w:numFmt w:val="bullet"/>
      <w:lvlText w:val="•"/>
      <w:lvlJc w:val="left"/>
      <w:pPr>
        <w:ind w:left="4016" w:hanging="389"/>
      </w:pPr>
      <w:rPr>
        <w:rFonts w:hint="default"/>
        <w:lang w:val="uk-UA" w:eastAsia="en-US" w:bidi="ar-SA"/>
      </w:rPr>
    </w:lvl>
    <w:lvl w:ilvl="7" w:tplc="B114E12A">
      <w:numFmt w:val="bullet"/>
      <w:lvlText w:val="•"/>
      <w:lvlJc w:val="left"/>
      <w:pPr>
        <w:ind w:left="4675" w:hanging="389"/>
      </w:pPr>
      <w:rPr>
        <w:rFonts w:hint="default"/>
        <w:lang w:val="uk-UA" w:eastAsia="en-US" w:bidi="ar-SA"/>
      </w:rPr>
    </w:lvl>
    <w:lvl w:ilvl="8" w:tplc="91945EA0">
      <w:numFmt w:val="bullet"/>
      <w:lvlText w:val="•"/>
      <w:lvlJc w:val="left"/>
      <w:pPr>
        <w:ind w:left="5335" w:hanging="389"/>
      </w:pPr>
      <w:rPr>
        <w:rFonts w:hint="default"/>
        <w:lang w:val="uk-UA" w:eastAsia="en-US" w:bidi="ar-SA"/>
      </w:rPr>
    </w:lvl>
  </w:abstractNum>
  <w:abstractNum w:abstractNumId="21" w15:restartNumberingAfterBreak="0">
    <w:nsid w:val="7E98506E"/>
    <w:multiLevelType w:val="multilevel"/>
    <w:tmpl w:val="B9989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AF5B86"/>
    <w:multiLevelType w:val="hybridMultilevel"/>
    <w:tmpl w:val="2EA2553C"/>
    <w:lvl w:ilvl="0" w:tplc="4766956A">
      <w:start w:val="1"/>
      <w:numFmt w:val="decimal"/>
      <w:lvlText w:val="%1."/>
      <w:lvlJc w:val="left"/>
      <w:pPr>
        <w:ind w:left="221"/>
      </w:pPr>
      <w:rPr>
        <w:rFonts w:ascii="Times New Roman" w:hAnsi="Times New Roman"/>
        <w:b w:val="0"/>
        <w:i/>
        <w:strike w:val="0"/>
        <w:color w:val="000000"/>
        <w:sz w:val="22"/>
        <w:u w:val="none" w:color="000000"/>
        <w:vertAlign w:val="baseline"/>
      </w:rPr>
    </w:lvl>
    <w:lvl w:ilvl="1" w:tplc="9F3A2228">
      <w:start w:val="1"/>
      <w:numFmt w:val="lowerLetter"/>
      <w:lvlText w:val="%2"/>
      <w:lvlJc w:val="left"/>
      <w:pPr>
        <w:ind w:left="1080"/>
      </w:pPr>
      <w:rPr>
        <w:rFonts w:ascii="Times New Roman" w:hAnsi="Times New Roman"/>
        <w:b w:val="0"/>
        <w:i/>
        <w:strike w:val="0"/>
        <w:color w:val="000000"/>
        <w:sz w:val="22"/>
        <w:u w:val="none" w:color="000000"/>
        <w:vertAlign w:val="baseline"/>
      </w:rPr>
    </w:lvl>
    <w:lvl w:ilvl="2" w:tplc="A32AF6DE">
      <w:start w:val="1"/>
      <w:numFmt w:val="lowerRoman"/>
      <w:lvlText w:val="%3"/>
      <w:lvlJc w:val="left"/>
      <w:pPr>
        <w:ind w:left="1800"/>
      </w:pPr>
      <w:rPr>
        <w:rFonts w:ascii="Times New Roman" w:hAnsi="Times New Roman"/>
        <w:b w:val="0"/>
        <w:i/>
        <w:strike w:val="0"/>
        <w:color w:val="000000"/>
        <w:sz w:val="22"/>
        <w:u w:val="none" w:color="000000"/>
        <w:vertAlign w:val="baseline"/>
      </w:rPr>
    </w:lvl>
    <w:lvl w:ilvl="3" w:tplc="4560E208">
      <w:start w:val="1"/>
      <w:numFmt w:val="decimal"/>
      <w:lvlText w:val="%4"/>
      <w:lvlJc w:val="left"/>
      <w:pPr>
        <w:ind w:left="2520"/>
      </w:pPr>
      <w:rPr>
        <w:rFonts w:ascii="Times New Roman" w:hAnsi="Times New Roman"/>
        <w:b w:val="0"/>
        <w:i/>
        <w:strike w:val="0"/>
        <w:color w:val="000000"/>
        <w:sz w:val="22"/>
        <w:u w:val="none" w:color="000000"/>
        <w:vertAlign w:val="baseline"/>
      </w:rPr>
    </w:lvl>
    <w:lvl w:ilvl="4" w:tplc="CECCE298">
      <w:start w:val="1"/>
      <w:numFmt w:val="lowerLetter"/>
      <w:lvlText w:val="%5"/>
      <w:lvlJc w:val="left"/>
      <w:pPr>
        <w:ind w:left="3240"/>
      </w:pPr>
      <w:rPr>
        <w:rFonts w:ascii="Times New Roman" w:hAnsi="Times New Roman"/>
        <w:b w:val="0"/>
        <w:i/>
        <w:strike w:val="0"/>
        <w:color w:val="000000"/>
        <w:sz w:val="22"/>
        <w:u w:val="none" w:color="000000"/>
        <w:vertAlign w:val="baseline"/>
      </w:rPr>
    </w:lvl>
    <w:lvl w:ilvl="5" w:tplc="A2E6EE22">
      <w:start w:val="1"/>
      <w:numFmt w:val="lowerRoman"/>
      <w:lvlText w:val="%6"/>
      <w:lvlJc w:val="left"/>
      <w:pPr>
        <w:ind w:left="3960"/>
      </w:pPr>
      <w:rPr>
        <w:rFonts w:ascii="Times New Roman" w:hAnsi="Times New Roman"/>
        <w:b w:val="0"/>
        <w:i/>
        <w:strike w:val="0"/>
        <w:color w:val="000000"/>
        <w:sz w:val="22"/>
        <w:u w:val="none" w:color="000000"/>
        <w:vertAlign w:val="baseline"/>
      </w:rPr>
    </w:lvl>
    <w:lvl w:ilvl="6" w:tplc="4E9ACFF4">
      <w:start w:val="1"/>
      <w:numFmt w:val="decimal"/>
      <w:lvlText w:val="%7"/>
      <w:lvlJc w:val="left"/>
      <w:pPr>
        <w:ind w:left="4680"/>
      </w:pPr>
      <w:rPr>
        <w:rFonts w:ascii="Times New Roman" w:hAnsi="Times New Roman"/>
        <w:b w:val="0"/>
        <w:i/>
        <w:strike w:val="0"/>
        <w:color w:val="000000"/>
        <w:sz w:val="22"/>
        <w:u w:val="none" w:color="000000"/>
        <w:vertAlign w:val="baseline"/>
      </w:rPr>
    </w:lvl>
    <w:lvl w:ilvl="7" w:tplc="64080378">
      <w:start w:val="1"/>
      <w:numFmt w:val="lowerLetter"/>
      <w:lvlText w:val="%8"/>
      <w:lvlJc w:val="left"/>
      <w:pPr>
        <w:ind w:left="5400"/>
      </w:pPr>
      <w:rPr>
        <w:rFonts w:ascii="Times New Roman" w:hAnsi="Times New Roman"/>
        <w:b w:val="0"/>
        <w:i/>
        <w:strike w:val="0"/>
        <w:color w:val="000000"/>
        <w:sz w:val="22"/>
        <w:u w:val="none" w:color="000000"/>
        <w:vertAlign w:val="baseline"/>
      </w:rPr>
    </w:lvl>
    <w:lvl w:ilvl="8" w:tplc="945E7C52">
      <w:start w:val="1"/>
      <w:numFmt w:val="lowerRoman"/>
      <w:lvlText w:val="%9"/>
      <w:lvlJc w:val="left"/>
      <w:pPr>
        <w:ind w:left="6120"/>
      </w:pPr>
      <w:rPr>
        <w:rFonts w:ascii="Times New Roman" w:hAnsi="Times New Roman"/>
        <w:b w:val="0"/>
        <w:i/>
        <w:strike w:val="0"/>
        <w:color w:val="000000"/>
        <w:sz w:val="22"/>
        <w:u w:val="none" w:color="000000"/>
        <w:vertAlign w:val="baseline"/>
      </w:rPr>
    </w:lvl>
  </w:abstractNum>
  <w:num w:numId="1" w16cid:durableId="1314215608">
    <w:abstractNumId w:val="7"/>
  </w:num>
  <w:num w:numId="2" w16cid:durableId="339088422">
    <w:abstractNumId w:val="8"/>
  </w:num>
  <w:num w:numId="3" w16cid:durableId="1109736197">
    <w:abstractNumId w:val="17"/>
  </w:num>
  <w:num w:numId="4" w16cid:durableId="1787235456">
    <w:abstractNumId w:val="19"/>
  </w:num>
  <w:num w:numId="5" w16cid:durableId="1453095307">
    <w:abstractNumId w:val="9"/>
  </w:num>
  <w:num w:numId="6" w16cid:durableId="1565405816">
    <w:abstractNumId w:val="2"/>
  </w:num>
  <w:num w:numId="7" w16cid:durableId="941766755">
    <w:abstractNumId w:val="14"/>
  </w:num>
  <w:num w:numId="8" w16cid:durableId="1944532895">
    <w:abstractNumId w:val="12"/>
  </w:num>
  <w:num w:numId="9" w16cid:durableId="1774473302">
    <w:abstractNumId w:val="3"/>
  </w:num>
  <w:num w:numId="10" w16cid:durableId="1438334859">
    <w:abstractNumId w:val="21"/>
  </w:num>
  <w:num w:numId="11" w16cid:durableId="1357346487">
    <w:abstractNumId w:val="15"/>
  </w:num>
  <w:num w:numId="12" w16cid:durableId="1237935076">
    <w:abstractNumId w:val="13"/>
  </w:num>
  <w:num w:numId="13" w16cid:durableId="1950235196">
    <w:abstractNumId w:val="0"/>
  </w:num>
  <w:num w:numId="14" w16cid:durableId="619840557">
    <w:abstractNumId w:val="22"/>
  </w:num>
  <w:num w:numId="15" w16cid:durableId="1215504501">
    <w:abstractNumId w:val="10"/>
  </w:num>
  <w:num w:numId="16" w16cid:durableId="842207317">
    <w:abstractNumId w:val="18"/>
  </w:num>
  <w:num w:numId="17" w16cid:durableId="32849751">
    <w:abstractNumId w:val="6"/>
  </w:num>
  <w:num w:numId="18" w16cid:durableId="84070331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58458767">
    <w:abstractNumId w:val="4"/>
  </w:num>
  <w:num w:numId="20" w16cid:durableId="1960255162">
    <w:abstractNumId w:val="16"/>
  </w:num>
  <w:num w:numId="21" w16cid:durableId="1797599789">
    <w:abstractNumId w:val="1"/>
  </w:num>
  <w:num w:numId="22" w16cid:durableId="1316295805">
    <w:abstractNumId w:val="11"/>
  </w:num>
  <w:num w:numId="23" w16cid:durableId="5416731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6FD"/>
    <w:rsid w:val="00002F82"/>
    <w:rsid w:val="0001706A"/>
    <w:rsid w:val="00022DF6"/>
    <w:rsid w:val="0005352D"/>
    <w:rsid w:val="00054EDB"/>
    <w:rsid w:val="00057B12"/>
    <w:rsid w:val="00061780"/>
    <w:rsid w:val="000724EC"/>
    <w:rsid w:val="000A2B7B"/>
    <w:rsid w:val="000B1A66"/>
    <w:rsid w:val="000D1002"/>
    <w:rsid w:val="000E13B7"/>
    <w:rsid w:val="000F0D30"/>
    <w:rsid w:val="000F7763"/>
    <w:rsid w:val="00101662"/>
    <w:rsid w:val="00121007"/>
    <w:rsid w:val="00122A8B"/>
    <w:rsid w:val="00123D25"/>
    <w:rsid w:val="00133D9A"/>
    <w:rsid w:val="00176C8D"/>
    <w:rsid w:val="001911A4"/>
    <w:rsid w:val="00191B6F"/>
    <w:rsid w:val="00191C38"/>
    <w:rsid w:val="001A123A"/>
    <w:rsid w:val="001B1BEE"/>
    <w:rsid w:val="001C6F58"/>
    <w:rsid w:val="00200679"/>
    <w:rsid w:val="00261C38"/>
    <w:rsid w:val="00272809"/>
    <w:rsid w:val="00276C8A"/>
    <w:rsid w:val="00286302"/>
    <w:rsid w:val="002A55E7"/>
    <w:rsid w:val="002A74C0"/>
    <w:rsid w:val="002F2B87"/>
    <w:rsid w:val="00355AA4"/>
    <w:rsid w:val="00360DD9"/>
    <w:rsid w:val="00385A96"/>
    <w:rsid w:val="003F4256"/>
    <w:rsid w:val="00400418"/>
    <w:rsid w:val="00427761"/>
    <w:rsid w:val="00435459"/>
    <w:rsid w:val="0043589D"/>
    <w:rsid w:val="004365EB"/>
    <w:rsid w:val="00446891"/>
    <w:rsid w:val="00447D00"/>
    <w:rsid w:val="00457843"/>
    <w:rsid w:val="004A0444"/>
    <w:rsid w:val="004A2795"/>
    <w:rsid w:val="004D5CA8"/>
    <w:rsid w:val="004E7BDE"/>
    <w:rsid w:val="005504FE"/>
    <w:rsid w:val="00560683"/>
    <w:rsid w:val="0056115C"/>
    <w:rsid w:val="00571ECC"/>
    <w:rsid w:val="005743A7"/>
    <w:rsid w:val="00582AF5"/>
    <w:rsid w:val="005D078E"/>
    <w:rsid w:val="005E7A82"/>
    <w:rsid w:val="005F3B6E"/>
    <w:rsid w:val="0060763F"/>
    <w:rsid w:val="00610BA2"/>
    <w:rsid w:val="006571A0"/>
    <w:rsid w:val="006669AE"/>
    <w:rsid w:val="00667370"/>
    <w:rsid w:val="006B3977"/>
    <w:rsid w:val="006F55BC"/>
    <w:rsid w:val="00733355"/>
    <w:rsid w:val="00741D70"/>
    <w:rsid w:val="00756A5A"/>
    <w:rsid w:val="00773D12"/>
    <w:rsid w:val="007A3A6A"/>
    <w:rsid w:val="007A6F34"/>
    <w:rsid w:val="007B1A56"/>
    <w:rsid w:val="007D0E21"/>
    <w:rsid w:val="007E7B9F"/>
    <w:rsid w:val="00824449"/>
    <w:rsid w:val="00847C70"/>
    <w:rsid w:val="00867ADA"/>
    <w:rsid w:val="00870F3C"/>
    <w:rsid w:val="008860DC"/>
    <w:rsid w:val="00892660"/>
    <w:rsid w:val="00894713"/>
    <w:rsid w:val="008A0C44"/>
    <w:rsid w:val="008A157E"/>
    <w:rsid w:val="008B4CA6"/>
    <w:rsid w:val="008B7314"/>
    <w:rsid w:val="008D142E"/>
    <w:rsid w:val="009002A8"/>
    <w:rsid w:val="009377D7"/>
    <w:rsid w:val="0095292E"/>
    <w:rsid w:val="009809E6"/>
    <w:rsid w:val="009C7E6E"/>
    <w:rsid w:val="009E619D"/>
    <w:rsid w:val="00A02BFA"/>
    <w:rsid w:val="00A07B1B"/>
    <w:rsid w:val="00A15763"/>
    <w:rsid w:val="00A50D9D"/>
    <w:rsid w:val="00A605B6"/>
    <w:rsid w:val="00A65BAB"/>
    <w:rsid w:val="00A84A94"/>
    <w:rsid w:val="00A926F4"/>
    <w:rsid w:val="00AA238B"/>
    <w:rsid w:val="00AB4570"/>
    <w:rsid w:val="00AC61E7"/>
    <w:rsid w:val="00AC7C9B"/>
    <w:rsid w:val="00AF5738"/>
    <w:rsid w:val="00B15A4A"/>
    <w:rsid w:val="00B2344E"/>
    <w:rsid w:val="00B629C0"/>
    <w:rsid w:val="00B8330F"/>
    <w:rsid w:val="00B97C04"/>
    <w:rsid w:val="00BD250E"/>
    <w:rsid w:val="00BF4A31"/>
    <w:rsid w:val="00BF5F3D"/>
    <w:rsid w:val="00C028EE"/>
    <w:rsid w:val="00C17682"/>
    <w:rsid w:val="00C731B1"/>
    <w:rsid w:val="00C81E98"/>
    <w:rsid w:val="00CB1839"/>
    <w:rsid w:val="00CD268A"/>
    <w:rsid w:val="00D115B6"/>
    <w:rsid w:val="00D12700"/>
    <w:rsid w:val="00D23086"/>
    <w:rsid w:val="00D27A1E"/>
    <w:rsid w:val="00D31CFF"/>
    <w:rsid w:val="00D33E67"/>
    <w:rsid w:val="00D36039"/>
    <w:rsid w:val="00D402D2"/>
    <w:rsid w:val="00D636FD"/>
    <w:rsid w:val="00D67510"/>
    <w:rsid w:val="00D67FC8"/>
    <w:rsid w:val="00D97517"/>
    <w:rsid w:val="00DE5106"/>
    <w:rsid w:val="00E67C1E"/>
    <w:rsid w:val="00EA5A63"/>
    <w:rsid w:val="00EB4762"/>
    <w:rsid w:val="00EC1AB1"/>
    <w:rsid w:val="00EF388E"/>
    <w:rsid w:val="00F25BCD"/>
    <w:rsid w:val="00F61501"/>
    <w:rsid w:val="00FB51EC"/>
    <w:rsid w:val="00FD3D0D"/>
    <w:rsid w:val="00FE00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FD355"/>
  <w15:docId w15:val="{9E91F4B0-B808-450A-BCDB-51073403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2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styleId="a4">
    <w:name w:val="Table Grid"/>
    <w:basedOn w:val="a1"/>
    <w:uiPriority w:val="39"/>
    <w:rsid w:val="004657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aliases w:val="Elenco Normale,----,EBRD List,CA bullets,Number Bullets,List Paragraph (numbered (a)),Список уровня 2,название табл/рис,Chapter10,List Paragraph,AC List 01,lp1,заголовок 1.1"/>
    <w:basedOn w:val="a"/>
    <w:link w:val="a6"/>
    <w:uiPriority w:val="34"/>
    <w:qFormat/>
    <w:rsid w:val="00CD4E1F"/>
    <w:pPr>
      <w:ind w:left="720"/>
      <w:contextualSpacing/>
    </w:pPr>
  </w:style>
  <w:style w:type="character" w:styleId="a7">
    <w:name w:val="Hyperlink"/>
    <w:basedOn w:val="a0"/>
    <w:uiPriority w:val="99"/>
    <w:unhideWhenUsed/>
    <w:rsid w:val="00F40CC1"/>
    <w:rPr>
      <w:color w:val="0563C1" w:themeColor="hyperlink"/>
      <w:u w:val="single"/>
    </w:rPr>
  </w:style>
  <w:style w:type="character" w:customStyle="1" w:styleId="10">
    <w:name w:val="Неразрешенное упоминание1"/>
    <w:basedOn w:val="a0"/>
    <w:uiPriority w:val="99"/>
    <w:semiHidden/>
    <w:unhideWhenUsed/>
    <w:rsid w:val="00F40CC1"/>
    <w:rPr>
      <w:color w:val="605E5C"/>
      <w:shd w:val="clear" w:color="auto" w:fill="E1DFDD"/>
    </w:rPr>
  </w:style>
  <w:style w:type="paragraph" w:styleId="a8">
    <w:name w:val="Balloon Text"/>
    <w:basedOn w:val="a"/>
    <w:link w:val="a9"/>
    <w:uiPriority w:val="99"/>
    <w:semiHidden/>
    <w:unhideWhenUsed/>
    <w:rsid w:val="009F5CF2"/>
    <w:pPr>
      <w:spacing w:after="0" w:line="240" w:lineRule="auto"/>
    </w:pPr>
    <w:rPr>
      <w:rFonts w:ascii="Segoe UI" w:hAnsi="Segoe UI" w:cs="Segoe UI"/>
      <w:sz w:val="18"/>
      <w:szCs w:val="18"/>
    </w:rPr>
  </w:style>
  <w:style w:type="character" w:customStyle="1" w:styleId="a9">
    <w:name w:val="Текст у виносці Знак"/>
    <w:basedOn w:val="a0"/>
    <w:link w:val="a8"/>
    <w:uiPriority w:val="99"/>
    <w:semiHidden/>
    <w:rsid w:val="009F5CF2"/>
    <w:rPr>
      <w:rFonts w:ascii="Segoe UI" w:hAnsi="Segoe UI" w:cs="Segoe UI"/>
      <w:sz w:val="18"/>
      <w:szCs w:val="18"/>
    </w:rPr>
  </w:style>
  <w:style w:type="paragraph" w:styleId="aa">
    <w:name w:val="Normal (Web)"/>
    <w:basedOn w:val="a"/>
    <w:uiPriority w:val="99"/>
    <w:qFormat/>
    <w:rsid w:val="0027170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qowt-font2-timesnewroman">
    <w:name w:val="qowt-font2-timesnewroman"/>
    <w:uiPriority w:val="99"/>
    <w:qFormat/>
    <w:rsid w:val="00271708"/>
    <w:rPr>
      <w:rFonts w:cs="Times New Roman"/>
    </w:rPr>
  </w:style>
  <w:style w:type="paragraph" w:customStyle="1" w:styleId="tj">
    <w:name w:val="tj"/>
    <w:basedOn w:val="a"/>
    <w:rsid w:val="0071137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vps2">
    <w:name w:val="rvps2"/>
    <w:basedOn w:val="a"/>
    <w:qFormat/>
    <w:rsid w:val="00B777C4"/>
    <w:pPr>
      <w:spacing w:before="100" w:beforeAutospacing="1" w:after="100" w:afterAutospacing="1" w:line="240" w:lineRule="auto"/>
    </w:pPr>
    <w:rPr>
      <w:rFonts w:ascii="Times New Roman" w:eastAsia="Times New Roman" w:hAnsi="Times New Roman" w:cs="Times New Roman"/>
      <w:sz w:val="24"/>
      <w:szCs w:val="24"/>
    </w:rPr>
  </w:style>
  <w:style w:type="paragraph" w:styleId="ab">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c">
    <w:basedOn w:val="TableNormal3"/>
    <w:pPr>
      <w:spacing w:after="0" w:line="240" w:lineRule="auto"/>
    </w:pPr>
    <w:tblPr>
      <w:tblStyleRowBandSize w:val="1"/>
      <w:tblStyleColBandSize w:val="1"/>
      <w:tblCellMar>
        <w:left w:w="108" w:type="dxa"/>
        <w:right w:w="108" w:type="dxa"/>
      </w:tblCellMar>
    </w:tblPr>
  </w:style>
  <w:style w:type="table" w:customStyle="1" w:styleId="ad">
    <w:basedOn w:val="TableNormal3"/>
    <w:pPr>
      <w:spacing w:after="0" w:line="240" w:lineRule="auto"/>
    </w:pPr>
    <w:tblPr>
      <w:tblStyleRowBandSize w:val="1"/>
      <w:tblStyleColBandSize w:val="1"/>
      <w:tblCellMar>
        <w:left w:w="108" w:type="dxa"/>
        <w:right w:w="108" w:type="dxa"/>
      </w:tblCellMar>
    </w:tblPr>
  </w:style>
  <w:style w:type="table" w:customStyle="1" w:styleId="ae">
    <w:basedOn w:val="TableNormal2"/>
    <w:pPr>
      <w:spacing w:after="0" w:line="240" w:lineRule="auto"/>
    </w:pPr>
    <w:tblPr>
      <w:tblStyleRowBandSize w:val="1"/>
      <w:tblStyleColBandSize w:val="1"/>
      <w:tblCellMar>
        <w:left w:w="108" w:type="dxa"/>
        <w:right w:w="108" w:type="dxa"/>
      </w:tblCellMar>
    </w:tblPr>
  </w:style>
  <w:style w:type="paragraph" w:customStyle="1" w:styleId="af">
    <w:name w:val="Нормальний текст"/>
    <w:basedOn w:val="a"/>
    <w:rsid w:val="0097339B"/>
    <w:pPr>
      <w:spacing w:before="120" w:after="0" w:line="240" w:lineRule="auto"/>
      <w:ind w:firstLine="567"/>
    </w:pPr>
    <w:rPr>
      <w:rFonts w:ascii="Antiqua" w:eastAsia="Times New Roman" w:hAnsi="Antiqua" w:cs="Times New Roman"/>
      <w:sz w:val="26"/>
      <w:szCs w:val="20"/>
    </w:r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character" w:styleId="af1">
    <w:name w:val="annotation reference"/>
    <w:basedOn w:val="a0"/>
    <w:uiPriority w:val="99"/>
    <w:semiHidden/>
    <w:unhideWhenUsed/>
    <w:rsid w:val="003F0EB8"/>
    <w:rPr>
      <w:sz w:val="16"/>
      <w:szCs w:val="16"/>
    </w:rPr>
  </w:style>
  <w:style w:type="paragraph" w:styleId="af2">
    <w:name w:val="annotation text"/>
    <w:basedOn w:val="a"/>
    <w:link w:val="af3"/>
    <w:uiPriority w:val="99"/>
    <w:semiHidden/>
    <w:unhideWhenUsed/>
    <w:rsid w:val="003F0EB8"/>
    <w:pPr>
      <w:spacing w:line="240" w:lineRule="auto"/>
    </w:pPr>
    <w:rPr>
      <w:sz w:val="20"/>
      <w:szCs w:val="20"/>
    </w:rPr>
  </w:style>
  <w:style w:type="character" w:customStyle="1" w:styleId="af3">
    <w:name w:val="Текст примітки Знак"/>
    <w:basedOn w:val="a0"/>
    <w:link w:val="af2"/>
    <w:uiPriority w:val="99"/>
    <w:semiHidden/>
    <w:rsid w:val="003F0EB8"/>
    <w:rPr>
      <w:sz w:val="20"/>
      <w:szCs w:val="20"/>
    </w:rPr>
  </w:style>
  <w:style w:type="paragraph" w:styleId="af4">
    <w:name w:val="annotation subject"/>
    <w:basedOn w:val="af2"/>
    <w:next w:val="af2"/>
    <w:link w:val="af5"/>
    <w:uiPriority w:val="99"/>
    <w:semiHidden/>
    <w:unhideWhenUsed/>
    <w:rsid w:val="003F0EB8"/>
    <w:rPr>
      <w:b/>
      <w:bCs/>
    </w:rPr>
  </w:style>
  <w:style w:type="character" w:customStyle="1" w:styleId="af5">
    <w:name w:val="Тема примітки Знак"/>
    <w:basedOn w:val="af3"/>
    <w:link w:val="af4"/>
    <w:uiPriority w:val="99"/>
    <w:semiHidden/>
    <w:rsid w:val="003F0EB8"/>
    <w:rPr>
      <w:b/>
      <w:bCs/>
      <w:sz w:val="20"/>
      <w:szCs w:val="20"/>
    </w:rPr>
  </w:style>
  <w:style w:type="table" w:customStyle="1" w:styleId="af6">
    <w:basedOn w:val="TableNormal0"/>
    <w:pPr>
      <w:spacing w:after="0" w:line="240" w:lineRule="auto"/>
    </w:pPr>
    <w:tblPr>
      <w:tblStyleRowBandSize w:val="1"/>
      <w:tblStyleColBandSize w:val="1"/>
      <w:tblCellMar>
        <w:left w:w="108" w:type="dxa"/>
        <w:right w:w="108" w:type="dxa"/>
      </w:tblCellMar>
    </w:tblPr>
  </w:style>
  <w:style w:type="paragraph" w:customStyle="1" w:styleId="20">
    <w:name w:val="Обычный2"/>
    <w:uiPriority w:val="99"/>
    <w:qFormat/>
    <w:rsid w:val="00200679"/>
    <w:pPr>
      <w:spacing w:after="200" w:line="276" w:lineRule="auto"/>
    </w:pPr>
    <w:rPr>
      <w:szCs w:val="20"/>
      <w:lang w:eastAsia="uk-UA"/>
    </w:rPr>
  </w:style>
  <w:style w:type="table" w:customStyle="1" w:styleId="TableGrid">
    <w:name w:val="TableGrid"/>
    <w:rsid w:val="00200679"/>
    <w:pPr>
      <w:spacing w:after="0" w:line="240" w:lineRule="auto"/>
    </w:pPr>
    <w:rPr>
      <w:rFonts w:eastAsia="Times New Roman" w:cs="Times New Roman"/>
      <w:szCs w:val="20"/>
      <w:lang w:eastAsia="uk-UA"/>
    </w:rPr>
    <w:tblPr>
      <w:tblCellMar>
        <w:top w:w="0" w:type="dxa"/>
        <w:left w:w="0" w:type="dxa"/>
        <w:bottom w:w="0" w:type="dxa"/>
        <w:right w:w="0" w:type="dxa"/>
      </w:tblCellMar>
    </w:tblPr>
  </w:style>
  <w:style w:type="character" w:customStyle="1" w:styleId="a6">
    <w:name w:val="Абзац списку Знак"/>
    <w:aliases w:val="Elenco Normale Знак,---- Знак,EBRD List Знак,CA bullets Знак,Number Bullets Знак,List Paragraph (numbered (a)) Знак,Список уровня 2 Знак,название табл/рис Знак,Chapter10 Знак,List Paragraph Знак,AC List 01 Знак,lp1 Знак"/>
    <w:link w:val="a5"/>
    <w:uiPriority w:val="34"/>
    <w:rsid w:val="00123D25"/>
  </w:style>
  <w:style w:type="paragraph" w:styleId="af7">
    <w:name w:val="No Spacing"/>
    <w:link w:val="af8"/>
    <w:uiPriority w:val="1"/>
    <w:qFormat/>
    <w:rsid w:val="0095292E"/>
    <w:pPr>
      <w:spacing w:after="0" w:line="240" w:lineRule="auto"/>
    </w:pPr>
    <w:rPr>
      <w:rFonts w:asciiTheme="minorHAnsi" w:eastAsiaTheme="minorHAnsi" w:hAnsiTheme="minorHAnsi" w:cstheme="minorBidi"/>
      <w:lang w:val="ru-RU" w:eastAsia="en-US"/>
    </w:rPr>
  </w:style>
  <w:style w:type="character" w:customStyle="1" w:styleId="af8">
    <w:name w:val="Без інтервалів Знак"/>
    <w:link w:val="af7"/>
    <w:uiPriority w:val="1"/>
    <w:locked/>
    <w:rsid w:val="0095292E"/>
    <w:rPr>
      <w:rFonts w:asciiTheme="minorHAnsi" w:eastAsiaTheme="minorHAnsi" w:hAnsiTheme="minorHAnsi" w:cstheme="minorBidi"/>
      <w:lang w:val="ru-RU" w:eastAsia="en-US"/>
    </w:rPr>
  </w:style>
  <w:style w:type="character" w:customStyle="1" w:styleId="21">
    <w:name w:val="Основной текст (2)"/>
    <w:basedOn w:val="a0"/>
    <w:rsid w:val="0095292E"/>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22">
    <w:name w:val="Основной текст (2) + Полужирный"/>
    <w:basedOn w:val="a0"/>
    <w:rsid w:val="0095292E"/>
    <w:rPr>
      <w:rFonts w:ascii="Times New Roman" w:eastAsia="Times New Roman" w:hAnsi="Times New Roman" w:cs="Times New Roman"/>
      <w:b/>
      <w:bCs/>
      <w:i w:val="0"/>
      <w:iCs w:val="0"/>
      <w:smallCaps w:val="0"/>
      <w:strike w:val="0"/>
      <w:color w:val="000000"/>
      <w:spacing w:val="0"/>
      <w:w w:val="100"/>
      <w:position w:val="0"/>
      <w:sz w:val="22"/>
      <w:szCs w:val="22"/>
      <w:u w:val="none"/>
      <w:lang w:val="uk-UA" w:eastAsia="uk-UA" w:bidi="uk-UA"/>
    </w:rPr>
  </w:style>
  <w:style w:type="table" w:customStyle="1" w:styleId="30">
    <w:name w:val="Сетка таблицы3"/>
    <w:basedOn w:val="a1"/>
    <w:next w:val="a4"/>
    <w:uiPriority w:val="39"/>
    <w:rsid w:val="004A2795"/>
    <w:pPr>
      <w:spacing w:after="0" w:line="240" w:lineRule="auto"/>
    </w:pPr>
    <w:rPr>
      <w:rFonts w:asciiTheme="minorHAnsi" w:eastAsia="Times New Roman" w:hAnsiTheme="minorHAnsi" w:cstheme="minorBidi"/>
      <w:kern w:val="2"/>
      <w:sz w:val="21"/>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4"/>
    <w:uiPriority w:val="39"/>
    <w:rsid w:val="004A2795"/>
    <w:pPr>
      <w:spacing w:after="0" w:line="240" w:lineRule="auto"/>
    </w:pPr>
    <w:rPr>
      <w:rFonts w:eastAsia="Times New Roman" w:cs="Times New Roman"/>
      <w:kern w:val="2"/>
      <w:sz w:val="21"/>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1"/>
    <w:basedOn w:val="a1"/>
    <w:next w:val="a4"/>
    <w:uiPriority w:val="39"/>
    <w:rsid w:val="004A2795"/>
    <w:pPr>
      <w:spacing w:after="0" w:line="240" w:lineRule="auto"/>
    </w:pPr>
    <w:rPr>
      <w:rFonts w:asciiTheme="minorHAnsi" w:eastAsia="Times New Roman" w:hAnsiTheme="minorHAnsi" w:cstheme="minorBidi"/>
      <w:kern w:val="2"/>
      <w:sz w:val="21"/>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sid w:val="00446891"/>
    <w:rPr>
      <w:b/>
      <w:bCs/>
    </w:rPr>
  </w:style>
  <w:style w:type="paragraph" w:customStyle="1" w:styleId="TableParagraph">
    <w:name w:val="Table Paragraph"/>
    <w:basedOn w:val="a"/>
    <w:uiPriority w:val="1"/>
    <w:qFormat/>
    <w:rsid w:val="00F25BCD"/>
    <w:pPr>
      <w:widowControl w:val="0"/>
      <w:autoSpaceDE w:val="0"/>
      <w:autoSpaceDN w:val="0"/>
      <w:spacing w:after="0"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11069">
      <w:bodyDiv w:val="1"/>
      <w:marLeft w:val="0"/>
      <w:marRight w:val="0"/>
      <w:marTop w:val="0"/>
      <w:marBottom w:val="0"/>
      <w:divBdr>
        <w:top w:val="none" w:sz="0" w:space="0" w:color="auto"/>
        <w:left w:val="none" w:sz="0" w:space="0" w:color="auto"/>
        <w:bottom w:val="none" w:sz="0" w:space="0" w:color="auto"/>
        <w:right w:val="none" w:sz="0" w:space="0" w:color="auto"/>
      </w:divBdr>
    </w:div>
    <w:div w:id="40831832">
      <w:bodyDiv w:val="1"/>
      <w:marLeft w:val="0"/>
      <w:marRight w:val="0"/>
      <w:marTop w:val="0"/>
      <w:marBottom w:val="0"/>
      <w:divBdr>
        <w:top w:val="none" w:sz="0" w:space="0" w:color="auto"/>
        <w:left w:val="none" w:sz="0" w:space="0" w:color="auto"/>
        <w:bottom w:val="none" w:sz="0" w:space="0" w:color="auto"/>
        <w:right w:val="none" w:sz="0" w:space="0" w:color="auto"/>
      </w:divBdr>
    </w:div>
    <w:div w:id="45837117">
      <w:bodyDiv w:val="1"/>
      <w:marLeft w:val="0"/>
      <w:marRight w:val="0"/>
      <w:marTop w:val="0"/>
      <w:marBottom w:val="0"/>
      <w:divBdr>
        <w:top w:val="none" w:sz="0" w:space="0" w:color="auto"/>
        <w:left w:val="none" w:sz="0" w:space="0" w:color="auto"/>
        <w:bottom w:val="none" w:sz="0" w:space="0" w:color="auto"/>
        <w:right w:val="none" w:sz="0" w:space="0" w:color="auto"/>
      </w:divBdr>
    </w:div>
    <w:div w:id="94717968">
      <w:bodyDiv w:val="1"/>
      <w:marLeft w:val="0"/>
      <w:marRight w:val="0"/>
      <w:marTop w:val="0"/>
      <w:marBottom w:val="0"/>
      <w:divBdr>
        <w:top w:val="none" w:sz="0" w:space="0" w:color="auto"/>
        <w:left w:val="none" w:sz="0" w:space="0" w:color="auto"/>
        <w:bottom w:val="none" w:sz="0" w:space="0" w:color="auto"/>
        <w:right w:val="none" w:sz="0" w:space="0" w:color="auto"/>
      </w:divBdr>
    </w:div>
    <w:div w:id="95830419">
      <w:bodyDiv w:val="1"/>
      <w:marLeft w:val="0"/>
      <w:marRight w:val="0"/>
      <w:marTop w:val="0"/>
      <w:marBottom w:val="0"/>
      <w:divBdr>
        <w:top w:val="none" w:sz="0" w:space="0" w:color="auto"/>
        <w:left w:val="none" w:sz="0" w:space="0" w:color="auto"/>
        <w:bottom w:val="none" w:sz="0" w:space="0" w:color="auto"/>
        <w:right w:val="none" w:sz="0" w:space="0" w:color="auto"/>
      </w:divBdr>
    </w:div>
    <w:div w:id="181936340">
      <w:bodyDiv w:val="1"/>
      <w:marLeft w:val="0"/>
      <w:marRight w:val="0"/>
      <w:marTop w:val="0"/>
      <w:marBottom w:val="0"/>
      <w:divBdr>
        <w:top w:val="none" w:sz="0" w:space="0" w:color="auto"/>
        <w:left w:val="none" w:sz="0" w:space="0" w:color="auto"/>
        <w:bottom w:val="none" w:sz="0" w:space="0" w:color="auto"/>
        <w:right w:val="none" w:sz="0" w:space="0" w:color="auto"/>
      </w:divBdr>
    </w:div>
    <w:div w:id="197621728">
      <w:bodyDiv w:val="1"/>
      <w:marLeft w:val="0"/>
      <w:marRight w:val="0"/>
      <w:marTop w:val="0"/>
      <w:marBottom w:val="0"/>
      <w:divBdr>
        <w:top w:val="none" w:sz="0" w:space="0" w:color="auto"/>
        <w:left w:val="none" w:sz="0" w:space="0" w:color="auto"/>
        <w:bottom w:val="none" w:sz="0" w:space="0" w:color="auto"/>
        <w:right w:val="none" w:sz="0" w:space="0" w:color="auto"/>
      </w:divBdr>
    </w:div>
    <w:div w:id="237400784">
      <w:bodyDiv w:val="1"/>
      <w:marLeft w:val="0"/>
      <w:marRight w:val="0"/>
      <w:marTop w:val="0"/>
      <w:marBottom w:val="0"/>
      <w:divBdr>
        <w:top w:val="none" w:sz="0" w:space="0" w:color="auto"/>
        <w:left w:val="none" w:sz="0" w:space="0" w:color="auto"/>
        <w:bottom w:val="none" w:sz="0" w:space="0" w:color="auto"/>
        <w:right w:val="none" w:sz="0" w:space="0" w:color="auto"/>
      </w:divBdr>
    </w:div>
    <w:div w:id="268894716">
      <w:bodyDiv w:val="1"/>
      <w:marLeft w:val="0"/>
      <w:marRight w:val="0"/>
      <w:marTop w:val="0"/>
      <w:marBottom w:val="0"/>
      <w:divBdr>
        <w:top w:val="none" w:sz="0" w:space="0" w:color="auto"/>
        <w:left w:val="none" w:sz="0" w:space="0" w:color="auto"/>
        <w:bottom w:val="none" w:sz="0" w:space="0" w:color="auto"/>
        <w:right w:val="none" w:sz="0" w:space="0" w:color="auto"/>
      </w:divBdr>
    </w:div>
    <w:div w:id="270935718">
      <w:bodyDiv w:val="1"/>
      <w:marLeft w:val="0"/>
      <w:marRight w:val="0"/>
      <w:marTop w:val="0"/>
      <w:marBottom w:val="0"/>
      <w:divBdr>
        <w:top w:val="none" w:sz="0" w:space="0" w:color="auto"/>
        <w:left w:val="none" w:sz="0" w:space="0" w:color="auto"/>
        <w:bottom w:val="none" w:sz="0" w:space="0" w:color="auto"/>
        <w:right w:val="none" w:sz="0" w:space="0" w:color="auto"/>
      </w:divBdr>
    </w:div>
    <w:div w:id="309143030">
      <w:bodyDiv w:val="1"/>
      <w:marLeft w:val="0"/>
      <w:marRight w:val="0"/>
      <w:marTop w:val="0"/>
      <w:marBottom w:val="0"/>
      <w:divBdr>
        <w:top w:val="none" w:sz="0" w:space="0" w:color="auto"/>
        <w:left w:val="none" w:sz="0" w:space="0" w:color="auto"/>
        <w:bottom w:val="none" w:sz="0" w:space="0" w:color="auto"/>
        <w:right w:val="none" w:sz="0" w:space="0" w:color="auto"/>
      </w:divBdr>
    </w:div>
    <w:div w:id="378944162">
      <w:bodyDiv w:val="1"/>
      <w:marLeft w:val="0"/>
      <w:marRight w:val="0"/>
      <w:marTop w:val="0"/>
      <w:marBottom w:val="0"/>
      <w:divBdr>
        <w:top w:val="none" w:sz="0" w:space="0" w:color="auto"/>
        <w:left w:val="none" w:sz="0" w:space="0" w:color="auto"/>
        <w:bottom w:val="none" w:sz="0" w:space="0" w:color="auto"/>
        <w:right w:val="none" w:sz="0" w:space="0" w:color="auto"/>
      </w:divBdr>
    </w:div>
    <w:div w:id="469635244">
      <w:bodyDiv w:val="1"/>
      <w:marLeft w:val="0"/>
      <w:marRight w:val="0"/>
      <w:marTop w:val="0"/>
      <w:marBottom w:val="0"/>
      <w:divBdr>
        <w:top w:val="none" w:sz="0" w:space="0" w:color="auto"/>
        <w:left w:val="none" w:sz="0" w:space="0" w:color="auto"/>
        <w:bottom w:val="none" w:sz="0" w:space="0" w:color="auto"/>
        <w:right w:val="none" w:sz="0" w:space="0" w:color="auto"/>
      </w:divBdr>
      <w:divsChild>
        <w:div w:id="1343629529">
          <w:marLeft w:val="300"/>
          <w:marRight w:val="300"/>
          <w:marTop w:val="300"/>
          <w:marBottom w:val="300"/>
          <w:divBdr>
            <w:top w:val="none" w:sz="0" w:space="0" w:color="auto"/>
            <w:left w:val="none" w:sz="0" w:space="0" w:color="auto"/>
            <w:bottom w:val="none" w:sz="0" w:space="0" w:color="auto"/>
            <w:right w:val="none" w:sz="0" w:space="0" w:color="auto"/>
          </w:divBdr>
          <w:divsChild>
            <w:div w:id="552083927">
              <w:marLeft w:val="0"/>
              <w:marRight w:val="150"/>
              <w:marTop w:val="0"/>
              <w:marBottom w:val="150"/>
              <w:divBdr>
                <w:top w:val="none" w:sz="0" w:space="0" w:color="auto"/>
                <w:left w:val="none" w:sz="0" w:space="0" w:color="auto"/>
                <w:bottom w:val="none" w:sz="0" w:space="0" w:color="auto"/>
                <w:right w:val="none" w:sz="0" w:space="0" w:color="auto"/>
              </w:divBdr>
            </w:div>
          </w:divsChild>
        </w:div>
      </w:divsChild>
    </w:div>
    <w:div w:id="481121503">
      <w:bodyDiv w:val="1"/>
      <w:marLeft w:val="0"/>
      <w:marRight w:val="0"/>
      <w:marTop w:val="0"/>
      <w:marBottom w:val="0"/>
      <w:divBdr>
        <w:top w:val="none" w:sz="0" w:space="0" w:color="auto"/>
        <w:left w:val="none" w:sz="0" w:space="0" w:color="auto"/>
        <w:bottom w:val="none" w:sz="0" w:space="0" w:color="auto"/>
        <w:right w:val="none" w:sz="0" w:space="0" w:color="auto"/>
      </w:divBdr>
    </w:div>
    <w:div w:id="501432883">
      <w:bodyDiv w:val="1"/>
      <w:marLeft w:val="0"/>
      <w:marRight w:val="0"/>
      <w:marTop w:val="0"/>
      <w:marBottom w:val="0"/>
      <w:divBdr>
        <w:top w:val="none" w:sz="0" w:space="0" w:color="auto"/>
        <w:left w:val="none" w:sz="0" w:space="0" w:color="auto"/>
        <w:bottom w:val="none" w:sz="0" w:space="0" w:color="auto"/>
        <w:right w:val="none" w:sz="0" w:space="0" w:color="auto"/>
      </w:divBdr>
    </w:div>
    <w:div w:id="585387434">
      <w:bodyDiv w:val="1"/>
      <w:marLeft w:val="0"/>
      <w:marRight w:val="0"/>
      <w:marTop w:val="0"/>
      <w:marBottom w:val="0"/>
      <w:divBdr>
        <w:top w:val="none" w:sz="0" w:space="0" w:color="auto"/>
        <w:left w:val="none" w:sz="0" w:space="0" w:color="auto"/>
        <w:bottom w:val="none" w:sz="0" w:space="0" w:color="auto"/>
        <w:right w:val="none" w:sz="0" w:space="0" w:color="auto"/>
      </w:divBdr>
    </w:div>
    <w:div w:id="671298799">
      <w:bodyDiv w:val="1"/>
      <w:marLeft w:val="0"/>
      <w:marRight w:val="0"/>
      <w:marTop w:val="0"/>
      <w:marBottom w:val="0"/>
      <w:divBdr>
        <w:top w:val="none" w:sz="0" w:space="0" w:color="auto"/>
        <w:left w:val="none" w:sz="0" w:space="0" w:color="auto"/>
        <w:bottom w:val="none" w:sz="0" w:space="0" w:color="auto"/>
        <w:right w:val="none" w:sz="0" w:space="0" w:color="auto"/>
      </w:divBdr>
    </w:div>
    <w:div w:id="758645667">
      <w:bodyDiv w:val="1"/>
      <w:marLeft w:val="0"/>
      <w:marRight w:val="0"/>
      <w:marTop w:val="0"/>
      <w:marBottom w:val="0"/>
      <w:divBdr>
        <w:top w:val="none" w:sz="0" w:space="0" w:color="auto"/>
        <w:left w:val="none" w:sz="0" w:space="0" w:color="auto"/>
        <w:bottom w:val="none" w:sz="0" w:space="0" w:color="auto"/>
        <w:right w:val="none" w:sz="0" w:space="0" w:color="auto"/>
      </w:divBdr>
    </w:div>
    <w:div w:id="777483064">
      <w:bodyDiv w:val="1"/>
      <w:marLeft w:val="0"/>
      <w:marRight w:val="0"/>
      <w:marTop w:val="0"/>
      <w:marBottom w:val="0"/>
      <w:divBdr>
        <w:top w:val="none" w:sz="0" w:space="0" w:color="auto"/>
        <w:left w:val="none" w:sz="0" w:space="0" w:color="auto"/>
        <w:bottom w:val="none" w:sz="0" w:space="0" w:color="auto"/>
        <w:right w:val="none" w:sz="0" w:space="0" w:color="auto"/>
      </w:divBdr>
    </w:div>
    <w:div w:id="786388634">
      <w:bodyDiv w:val="1"/>
      <w:marLeft w:val="0"/>
      <w:marRight w:val="0"/>
      <w:marTop w:val="0"/>
      <w:marBottom w:val="0"/>
      <w:divBdr>
        <w:top w:val="none" w:sz="0" w:space="0" w:color="auto"/>
        <w:left w:val="none" w:sz="0" w:space="0" w:color="auto"/>
        <w:bottom w:val="none" w:sz="0" w:space="0" w:color="auto"/>
        <w:right w:val="none" w:sz="0" w:space="0" w:color="auto"/>
      </w:divBdr>
    </w:div>
    <w:div w:id="827868015">
      <w:bodyDiv w:val="1"/>
      <w:marLeft w:val="0"/>
      <w:marRight w:val="0"/>
      <w:marTop w:val="0"/>
      <w:marBottom w:val="0"/>
      <w:divBdr>
        <w:top w:val="none" w:sz="0" w:space="0" w:color="auto"/>
        <w:left w:val="none" w:sz="0" w:space="0" w:color="auto"/>
        <w:bottom w:val="none" w:sz="0" w:space="0" w:color="auto"/>
        <w:right w:val="none" w:sz="0" w:space="0" w:color="auto"/>
      </w:divBdr>
      <w:divsChild>
        <w:div w:id="1575432337">
          <w:marLeft w:val="0"/>
          <w:marRight w:val="0"/>
          <w:marTop w:val="0"/>
          <w:marBottom w:val="0"/>
          <w:divBdr>
            <w:top w:val="none" w:sz="0" w:space="0" w:color="auto"/>
            <w:left w:val="none" w:sz="0" w:space="0" w:color="auto"/>
            <w:bottom w:val="none" w:sz="0" w:space="0" w:color="auto"/>
            <w:right w:val="none" w:sz="0" w:space="0" w:color="auto"/>
          </w:divBdr>
        </w:div>
      </w:divsChild>
    </w:div>
    <w:div w:id="877665070">
      <w:bodyDiv w:val="1"/>
      <w:marLeft w:val="0"/>
      <w:marRight w:val="0"/>
      <w:marTop w:val="0"/>
      <w:marBottom w:val="0"/>
      <w:divBdr>
        <w:top w:val="none" w:sz="0" w:space="0" w:color="auto"/>
        <w:left w:val="none" w:sz="0" w:space="0" w:color="auto"/>
        <w:bottom w:val="none" w:sz="0" w:space="0" w:color="auto"/>
        <w:right w:val="none" w:sz="0" w:space="0" w:color="auto"/>
      </w:divBdr>
    </w:div>
    <w:div w:id="906307708">
      <w:bodyDiv w:val="1"/>
      <w:marLeft w:val="0"/>
      <w:marRight w:val="0"/>
      <w:marTop w:val="0"/>
      <w:marBottom w:val="0"/>
      <w:divBdr>
        <w:top w:val="none" w:sz="0" w:space="0" w:color="auto"/>
        <w:left w:val="none" w:sz="0" w:space="0" w:color="auto"/>
        <w:bottom w:val="none" w:sz="0" w:space="0" w:color="auto"/>
        <w:right w:val="none" w:sz="0" w:space="0" w:color="auto"/>
      </w:divBdr>
    </w:div>
    <w:div w:id="919557611">
      <w:bodyDiv w:val="1"/>
      <w:marLeft w:val="0"/>
      <w:marRight w:val="0"/>
      <w:marTop w:val="0"/>
      <w:marBottom w:val="0"/>
      <w:divBdr>
        <w:top w:val="none" w:sz="0" w:space="0" w:color="auto"/>
        <w:left w:val="none" w:sz="0" w:space="0" w:color="auto"/>
        <w:bottom w:val="none" w:sz="0" w:space="0" w:color="auto"/>
        <w:right w:val="none" w:sz="0" w:space="0" w:color="auto"/>
      </w:divBdr>
    </w:div>
    <w:div w:id="922763766">
      <w:bodyDiv w:val="1"/>
      <w:marLeft w:val="0"/>
      <w:marRight w:val="0"/>
      <w:marTop w:val="0"/>
      <w:marBottom w:val="0"/>
      <w:divBdr>
        <w:top w:val="none" w:sz="0" w:space="0" w:color="auto"/>
        <w:left w:val="none" w:sz="0" w:space="0" w:color="auto"/>
        <w:bottom w:val="none" w:sz="0" w:space="0" w:color="auto"/>
        <w:right w:val="none" w:sz="0" w:space="0" w:color="auto"/>
      </w:divBdr>
    </w:div>
    <w:div w:id="931740594">
      <w:bodyDiv w:val="1"/>
      <w:marLeft w:val="0"/>
      <w:marRight w:val="0"/>
      <w:marTop w:val="0"/>
      <w:marBottom w:val="0"/>
      <w:divBdr>
        <w:top w:val="none" w:sz="0" w:space="0" w:color="auto"/>
        <w:left w:val="none" w:sz="0" w:space="0" w:color="auto"/>
        <w:bottom w:val="none" w:sz="0" w:space="0" w:color="auto"/>
        <w:right w:val="none" w:sz="0" w:space="0" w:color="auto"/>
      </w:divBdr>
    </w:div>
    <w:div w:id="941843221">
      <w:bodyDiv w:val="1"/>
      <w:marLeft w:val="0"/>
      <w:marRight w:val="0"/>
      <w:marTop w:val="0"/>
      <w:marBottom w:val="0"/>
      <w:divBdr>
        <w:top w:val="none" w:sz="0" w:space="0" w:color="auto"/>
        <w:left w:val="none" w:sz="0" w:space="0" w:color="auto"/>
        <w:bottom w:val="none" w:sz="0" w:space="0" w:color="auto"/>
        <w:right w:val="none" w:sz="0" w:space="0" w:color="auto"/>
      </w:divBdr>
    </w:div>
    <w:div w:id="947588016">
      <w:bodyDiv w:val="1"/>
      <w:marLeft w:val="0"/>
      <w:marRight w:val="0"/>
      <w:marTop w:val="0"/>
      <w:marBottom w:val="0"/>
      <w:divBdr>
        <w:top w:val="none" w:sz="0" w:space="0" w:color="auto"/>
        <w:left w:val="none" w:sz="0" w:space="0" w:color="auto"/>
        <w:bottom w:val="none" w:sz="0" w:space="0" w:color="auto"/>
        <w:right w:val="none" w:sz="0" w:space="0" w:color="auto"/>
      </w:divBdr>
    </w:div>
    <w:div w:id="984285617">
      <w:bodyDiv w:val="1"/>
      <w:marLeft w:val="0"/>
      <w:marRight w:val="0"/>
      <w:marTop w:val="0"/>
      <w:marBottom w:val="0"/>
      <w:divBdr>
        <w:top w:val="none" w:sz="0" w:space="0" w:color="auto"/>
        <w:left w:val="none" w:sz="0" w:space="0" w:color="auto"/>
        <w:bottom w:val="none" w:sz="0" w:space="0" w:color="auto"/>
        <w:right w:val="none" w:sz="0" w:space="0" w:color="auto"/>
      </w:divBdr>
    </w:div>
    <w:div w:id="1005130005">
      <w:bodyDiv w:val="1"/>
      <w:marLeft w:val="0"/>
      <w:marRight w:val="0"/>
      <w:marTop w:val="0"/>
      <w:marBottom w:val="0"/>
      <w:divBdr>
        <w:top w:val="none" w:sz="0" w:space="0" w:color="auto"/>
        <w:left w:val="none" w:sz="0" w:space="0" w:color="auto"/>
        <w:bottom w:val="none" w:sz="0" w:space="0" w:color="auto"/>
        <w:right w:val="none" w:sz="0" w:space="0" w:color="auto"/>
      </w:divBdr>
    </w:div>
    <w:div w:id="1022436240">
      <w:bodyDiv w:val="1"/>
      <w:marLeft w:val="0"/>
      <w:marRight w:val="0"/>
      <w:marTop w:val="0"/>
      <w:marBottom w:val="0"/>
      <w:divBdr>
        <w:top w:val="none" w:sz="0" w:space="0" w:color="auto"/>
        <w:left w:val="none" w:sz="0" w:space="0" w:color="auto"/>
        <w:bottom w:val="none" w:sz="0" w:space="0" w:color="auto"/>
        <w:right w:val="none" w:sz="0" w:space="0" w:color="auto"/>
      </w:divBdr>
    </w:div>
    <w:div w:id="1022828132">
      <w:bodyDiv w:val="1"/>
      <w:marLeft w:val="0"/>
      <w:marRight w:val="0"/>
      <w:marTop w:val="0"/>
      <w:marBottom w:val="0"/>
      <w:divBdr>
        <w:top w:val="none" w:sz="0" w:space="0" w:color="auto"/>
        <w:left w:val="none" w:sz="0" w:space="0" w:color="auto"/>
        <w:bottom w:val="none" w:sz="0" w:space="0" w:color="auto"/>
        <w:right w:val="none" w:sz="0" w:space="0" w:color="auto"/>
      </w:divBdr>
    </w:div>
    <w:div w:id="1040322027">
      <w:bodyDiv w:val="1"/>
      <w:marLeft w:val="0"/>
      <w:marRight w:val="0"/>
      <w:marTop w:val="0"/>
      <w:marBottom w:val="0"/>
      <w:divBdr>
        <w:top w:val="none" w:sz="0" w:space="0" w:color="auto"/>
        <w:left w:val="none" w:sz="0" w:space="0" w:color="auto"/>
        <w:bottom w:val="none" w:sz="0" w:space="0" w:color="auto"/>
        <w:right w:val="none" w:sz="0" w:space="0" w:color="auto"/>
      </w:divBdr>
    </w:div>
    <w:div w:id="1090198354">
      <w:bodyDiv w:val="1"/>
      <w:marLeft w:val="0"/>
      <w:marRight w:val="0"/>
      <w:marTop w:val="0"/>
      <w:marBottom w:val="0"/>
      <w:divBdr>
        <w:top w:val="none" w:sz="0" w:space="0" w:color="auto"/>
        <w:left w:val="none" w:sz="0" w:space="0" w:color="auto"/>
        <w:bottom w:val="none" w:sz="0" w:space="0" w:color="auto"/>
        <w:right w:val="none" w:sz="0" w:space="0" w:color="auto"/>
      </w:divBdr>
    </w:div>
    <w:div w:id="1122385115">
      <w:bodyDiv w:val="1"/>
      <w:marLeft w:val="0"/>
      <w:marRight w:val="0"/>
      <w:marTop w:val="0"/>
      <w:marBottom w:val="0"/>
      <w:divBdr>
        <w:top w:val="none" w:sz="0" w:space="0" w:color="auto"/>
        <w:left w:val="none" w:sz="0" w:space="0" w:color="auto"/>
        <w:bottom w:val="none" w:sz="0" w:space="0" w:color="auto"/>
        <w:right w:val="none" w:sz="0" w:space="0" w:color="auto"/>
      </w:divBdr>
    </w:div>
    <w:div w:id="1171287710">
      <w:bodyDiv w:val="1"/>
      <w:marLeft w:val="0"/>
      <w:marRight w:val="0"/>
      <w:marTop w:val="0"/>
      <w:marBottom w:val="0"/>
      <w:divBdr>
        <w:top w:val="none" w:sz="0" w:space="0" w:color="auto"/>
        <w:left w:val="none" w:sz="0" w:space="0" w:color="auto"/>
        <w:bottom w:val="none" w:sz="0" w:space="0" w:color="auto"/>
        <w:right w:val="none" w:sz="0" w:space="0" w:color="auto"/>
      </w:divBdr>
    </w:div>
    <w:div w:id="1178421049">
      <w:bodyDiv w:val="1"/>
      <w:marLeft w:val="0"/>
      <w:marRight w:val="0"/>
      <w:marTop w:val="0"/>
      <w:marBottom w:val="0"/>
      <w:divBdr>
        <w:top w:val="none" w:sz="0" w:space="0" w:color="auto"/>
        <w:left w:val="none" w:sz="0" w:space="0" w:color="auto"/>
        <w:bottom w:val="none" w:sz="0" w:space="0" w:color="auto"/>
        <w:right w:val="none" w:sz="0" w:space="0" w:color="auto"/>
      </w:divBdr>
    </w:div>
    <w:div w:id="1200509759">
      <w:bodyDiv w:val="1"/>
      <w:marLeft w:val="0"/>
      <w:marRight w:val="0"/>
      <w:marTop w:val="0"/>
      <w:marBottom w:val="0"/>
      <w:divBdr>
        <w:top w:val="none" w:sz="0" w:space="0" w:color="auto"/>
        <w:left w:val="none" w:sz="0" w:space="0" w:color="auto"/>
        <w:bottom w:val="none" w:sz="0" w:space="0" w:color="auto"/>
        <w:right w:val="none" w:sz="0" w:space="0" w:color="auto"/>
      </w:divBdr>
    </w:div>
    <w:div w:id="1241329596">
      <w:bodyDiv w:val="1"/>
      <w:marLeft w:val="0"/>
      <w:marRight w:val="0"/>
      <w:marTop w:val="0"/>
      <w:marBottom w:val="0"/>
      <w:divBdr>
        <w:top w:val="none" w:sz="0" w:space="0" w:color="auto"/>
        <w:left w:val="none" w:sz="0" w:space="0" w:color="auto"/>
        <w:bottom w:val="none" w:sz="0" w:space="0" w:color="auto"/>
        <w:right w:val="none" w:sz="0" w:space="0" w:color="auto"/>
      </w:divBdr>
    </w:div>
    <w:div w:id="1256741477">
      <w:bodyDiv w:val="1"/>
      <w:marLeft w:val="0"/>
      <w:marRight w:val="0"/>
      <w:marTop w:val="0"/>
      <w:marBottom w:val="0"/>
      <w:divBdr>
        <w:top w:val="none" w:sz="0" w:space="0" w:color="auto"/>
        <w:left w:val="none" w:sz="0" w:space="0" w:color="auto"/>
        <w:bottom w:val="none" w:sz="0" w:space="0" w:color="auto"/>
        <w:right w:val="none" w:sz="0" w:space="0" w:color="auto"/>
      </w:divBdr>
    </w:div>
    <w:div w:id="1271429961">
      <w:bodyDiv w:val="1"/>
      <w:marLeft w:val="0"/>
      <w:marRight w:val="0"/>
      <w:marTop w:val="0"/>
      <w:marBottom w:val="0"/>
      <w:divBdr>
        <w:top w:val="none" w:sz="0" w:space="0" w:color="auto"/>
        <w:left w:val="none" w:sz="0" w:space="0" w:color="auto"/>
        <w:bottom w:val="none" w:sz="0" w:space="0" w:color="auto"/>
        <w:right w:val="none" w:sz="0" w:space="0" w:color="auto"/>
      </w:divBdr>
    </w:div>
    <w:div w:id="1342706165">
      <w:bodyDiv w:val="1"/>
      <w:marLeft w:val="0"/>
      <w:marRight w:val="0"/>
      <w:marTop w:val="0"/>
      <w:marBottom w:val="0"/>
      <w:divBdr>
        <w:top w:val="none" w:sz="0" w:space="0" w:color="auto"/>
        <w:left w:val="none" w:sz="0" w:space="0" w:color="auto"/>
        <w:bottom w:val="none" w:sz="0" w:space="0" w:color="auto"/>
        <w:right w:val="none" w:sz="0" w:space="0" w:color="auto"/>
      </w:divBdr>
      <w:divsChild>
        <w:div w:id="569539471">
          <w:marLeft w:val="0"/>
          <w:marRight w:val="0"/>
          <w:marTop w:val="180"/>
          <w:marBottom w:val="0"/>
          <w:divBdr>
            <w:top w:val="none" w:sz="0" w:space="0" w:color="auto"/>
            <w:left w:val="none" w:sz="0" w:space="0" w:color="auto"/>
            <w:bottom w:val="none" w:sz="0" w:space="0" w:color="auto"/>
            <w:right w:val="none" w:sz="0" w:space="0" w:color="auto"/>
          </w:divBdr>
        </w:div>
        <w:div w:id="1214778821">
          <w:marLeft w:val="0"/>
          <w:marRight w:val="0"/>
          <w:marTop w:val="180"/>
          <w:marBottom w:val="0"/>
          <w:divBdr>
            <w:top w:val="none" w:sz="0" w:space="0" w:color="auto"/>
            <w:left w:val="none" w:sz="0" w:space="0" w:color="auto"/>
            <w:bottom w:val="none" w:sz="0" w:space="0" w:color="auto"/>
            <w:right w:val="none" w:sz="0" w:space="0" w:color="auto"/>
          </w:divBdr>
        </w:div>
      </w:divsChild>
    </w:div>
    <w:div w:id="1350449443">
      <w:bodyDiv w:val="1"/>
      <w:marLeft w:val="0"/>
      <w:marRight w:val="0"/>
      <w:marTop w:val="0"/>
      <w:marBottom w:val="0"/>
      <w:divBdr>
        <w:top w:val="none" w:sz="0" w:space="0" w:color="auto"/>
        <w:left w:val="none" w:sz="0" w:space="0" w:color="auto"/>
        <w:bottom w:val="none" w:sz="0" w:space="0" w:color="auto"/>
        <w:right w:val="none" w:sz="0" w:space="0" w:color="auto"/>
      </w:divBdr>
    </w:div>
    <w:div w:id="1357807596">
      <w:bodyDiv w:val="1"/>
      <w:marLeft w:val="0"/>
      <w:marRight w:val="0"/>
      <w:marTop w:val="0"/>
      <w:marBottom w:val="0"/>
      <w:divBdr>
        <w:top w:val="none" w:sz="0" w:space="0" w:color="auto"/>
        <w:left w:val="none" w:sz="0" w:space="0" w:color="auto"/>
        <w:bottom w:val="none" w:sz="0" w:space="0" w:color="auto"/>
        <w:right w:val="none" w:sz="0" w:space="0" w:color="auto"/>
      </w:divBdr>
    </w:div>
    <w:div w:id="1392265018">
      <w:bodyDiv w:val="1"/>
      <w:marLeft w:val="0"/>
      <w:marRight w:val="0"/>
      <w:marTop w:val="0"/>
      <w:marBottom w:val="0"/>
      <w:divBdr>
        <w:top w:val="none" w:sz="0" w:space="0" w:color="auto"/>
        <w:left w:val="none" w:sz="0" w:space="0" w:color="auto"/>
        <w:bottom w:val="none" w:sz="0" w:space="0" w:color="auto"/>
        <w:right w:val="none" w:sz="0" w:space="0" w:color="auto"/>
      </w:divBdr>
      <w:divsChild>
        <w:div w:id="1631278033">
          <w:marLeft w:val="0"/>
          <w:marRight w:val="0"/>
          <w:marTop w:val="180"/>
          <w:marBottom w:val="0"/>
          <w:divBdr>
            <w:top w:val="none" w:sz="0" w:space="0" w:color="auto"/>
            <w:left w:val="none" w:sz="0" w:space="0" w:color="auto"/>
            <w:bottom w:val="none" w:sz="0" w:space="0" w:color="auto"/>
            <w:right w:val="none" w:sz="0" w:space="0" w:color="auto"/>
          </w:divBdr>
        </w:div>
        <w:div w:id="1909341298">
          <w:marLeft w:val="0"/>
          <w:marRight w:val="0"/>
          <w:marTop w:val="180"/>
          <w:marBottom w:val="0"/>
          <w:divBdr>
            <w:top w:val="none" w:sz="0" w:space="0" w:color="auto"/>
            <w:left w:val="none" w:sz="0" w:space="0" w:color="auto"/>
            <w:bottom w:val="none" w:sz="0" w:space="0" w:color="auto"/>
            <w:right w:val="none" w:sz="0" w:space="0" w:color="auto"/>
          </w:divBdr>
        </w:div>
        <w:div w:id="1226336881">
          <w:marLeft w:val="0"/>
          <w:marRight w:val="0"/>
          <w:marTop w:val="180"/>
          <w:marBottom w:val="0"/>
          <w:divBdr>
            <w:top w:val="none" w:sz="0" w:space="0" w:color="auto"/>
            <w:left w:val="none" w:sz="0" w:space="0" w:color="auto"/>
            <w:bottom w:val="none" w:sz="0" w:space="0" w:color="auto"/>
            <w:right w:val="none" w:sz="0" w:space="0" w:color="auto"/>
          </w:divBdr>
        </w:div>
        <w:div w:id="778068330">
          <w:marLeft w:val="0"/>
          <w:marRight w:val="0"/>
          <w:marTop w:val="180"/>
          <w:marBottom w:val="0"/>
          <w:divBdr>
            <w:top w:val="none" w:sz="0" w:space="0" w:color="auto"/>
            <w:left w:val="none" w:sz="0" w:space="0" w:color="auto"/>
            <w:bottom w:val="none" w:sz="0" w:space="0" w:color="auto"/>
            <w:right w:val="none" w:sz="0" w:space="0" w:color="auto"/>
          </w:divBdr>
        </w:div>
      </w:divsChild>
    </w:div>
    <w:div w:id="1422142807">
      <w:bodyDiv w:val="1"/>
      <w:marLeft w:val="0"/>
      <w:marRight w:val="0"/>
      <w:marTop w:val="0"/>
      <w:marBottom w:val="0"/>
      <w:divBdr>
        <w:top w:val="none" w:sz="0" w:space="0" w:color="auto"/>
        <w:left w:val="none" w:sz="0" w:space="0" w:color="auto"/>
        <w:bottom w:val="none" w:sz="0" w:space="0" w:color="auto"/>
        <w:right w:val="none" w:sz="0" w:space="0" w:color="auto"/>
      </w:divBdr>
    </w:div>
    <w:div w:id="1431706006">
      <w:bodyDiv w:val="1"/>
      <w:marLeft w:val="0"/>
      <w:marRight w:val="0"/>
      <w:marTop w:val="0"/>
      <w:marBottom w:val="0"/>
      <w:divBdr>
        <w:top w:val="none" w:sz="0" w:space="0" w:color="auto"/>
        <w:left w:val="none" w:sz="0" w:space="0" w:color="auto"/>
        <w:bottom w:val="none" w:sz="0" w:space="0" w:color="auto"/>
        <w:right w:val="none" w:sz="0" w:space="0" w:color="auto"/>
      </w:divBdr>
    </w:div>
    <w:div w:id="1446850910">
      <w:bodyDiv w:val="1"/>
      <w:marLeft w:val="0"/>
      <w:marRight w:val="0"/>
      <w:marTop w:val="0"/>
      <w:marBottom w:val="0"/>
      <w:divBdr>
        <w:top w:val="none" w:sz="0" w:space="0" w:color="auto"/>
        <w:left w:val="none" w:sz="0" w:space="0" w:color="auto"/>
        <w:bottom w:val="none" w:sz="0" w:space="0" w:color="auto"/>
        <w:right w:val="none" w:sz="0" w:space="0" w:color="auto"/>
      </w:divBdr>
      <w:divsChild>
        <w:div w:id="898904430">
          <w:marLeft w:val="0"/>
          <w:marRight w:val="0"/>
          <w:marTop w:val="0"/>
          <w:marBottom w:val="0"/>
          <w:divBdr>
            <w:top w:val="none" w:sz="0" w:space="0" w:color="auto"/>
            <w:left w:val="none" w:sz="0" w:space="0" w:color="auto"/>
            <w:bottom w:val="none" w:sz="0" w:space="0" w:color="auto"/>
            <w:right w:val="none" w:sz="0" w:space="0" w:color="auto"/>
          </w:divBdr>
        </w:div>
        <w:div w:id="1513959511">
          <w:marLeft w:val="0"/>
          <w:marRight w:val="0"/>
          <w:marTop w:val="180"/>
          <w:marBottom w:val="0"/>
          <w:divBdr>
            <w:top w:val="none" w:sz="0" w:space="0" w:color="auto"/>
            <w:left w:val="none" w:sz="0" w:space="0" w:color="auto"/>
            <w:bottom w:val="none" w:sz="0" w:space="0" w:color="auto"/>
            <w:right w:val="none" w:sz="0" w:space="0" w:color="auto"/>
          </w:divBdr>
        </w:div>
        <w:div w:id="496502701">
          <w:marLeft w:val="0"/>
          <w:marRight w:val="0"/>
          <w:marTop w:val="180"/>
          <w:marBottom w:val="0"/>
          <w:divBdr>
            <w:top w:val="none" w:sz="0" w:space="0" w:color="auto"/>
            <w:left w:val="none" w:sz="0" w:space="0" w:color="auto"/>
            <w:bottom w:val="none" w:sz="0" w:space="0" w:color="auto"/>
            <w:right w:val="none" w:sz="0" w:space="0" w:color="auto"/>
          </w:divBdr>
        </w:div>
        <w:div w:id="1756508122">
          <w:marLeft w:val="0"/>
          <w:marRight w:val="0"/>
          <w:marTop w:val="180"/>
          <w:marBottom w:val="0"/>
          <w:divBdr>
            <w:top w:val="none" w:sz="0" w:space="0" w:color="auto"/>
            <w:left w:val="none" w:sz="0" w:space="0" w:color="auto"/>
            <w:bottom w:val="none" w:sz="0" w:space="0" w:color="auto"/>
            <w:right w:val="none" w:sz="0" w:space="0" w:color="auto"/>
          </w:divBdr>
        </w:div>
      </w:divsChild>
    </w:div>
    <w:div w:id="1457216108">
      <w:bodyDiv w:val="1"/>
      <w:marLeft w:val="0"/>
      <w:marRight w:val="0"/>
      <w:marTop w:val="0"/>
      <w:marBottom w:val="0"/>
      <w:divBdr>
        <w:top w:val="none" w:sz="0" w:space="0" w:color="auto"/>
        <w:left w:val="none" w:sz="0" w:space="0" w:color="auto"/>
        <w:bottom w:val="none" w:sz="0" w:space="0" w:color="auto"/>
        <w:right w:val="none" w:sz="0" w:space="0" w:color="auto"/>
      </w:divBdr>
    </w:div>
    <w:div w:id="1483034891">
      <w:bodyDiv w:val="1"/>
      <w:marLeft w:val="0"/>
      <w:marRight w:val="0"/>
      <w:marTop w:val="0"/>
      <w:marBottom w:val="0"/>
      <w:divBdr>
        <w:top w:val="none" w:sz="0" w:space="0" w:color="auto"/>
        <w:left w:val="none" w:sz="0" w:space="0" w:color="auto"/>
        <w:bottom w:val="none" w:sz="0" w:space="0" w:color="auto"/>
        <w:right w:val="none" w:sz="0" w:space="0" w:color="auto"/>
      </w:divBdr>
    </w:div>
    <w:div w:id="1566184385">
      <w:bodyDiv w:val="1"/>
      <w:marLeft w:val="0"/>
      <w:marRight w:val="0"/>
      <w:marTop w:val="0"/>
      <w:marBottom w:val="0"/>
      <w:divBdr>
        <w:top w:val="none" w:sz="0" w:space="0" w:color="auto"/>
        <w:left w:val="none" w:sz="0" w:space="0" w:color="auto"/>
        <w:bottom w:val="none" w:sz="0" w:space="0" w:color="auto"/>
        <w:right w:val="none" w:sz="0" w:space="0" w:color="auto"/>
      </w:divBdr>
    </w:div>
    <w:div w:id="1573930006">
      <w:bodyDiv w:val="1"/>
      <w:marLeft w:val="0"/>
      <w:marRight w:val="0"/>
      <w:marTop w:val="0"/>
      <w:marBottom w:val="0"/>
      <w:divBdr>
        <w:top w:val="none" w:sz="0" w:space="0" w:color="auto"/>
        <w:left w:val="none" w:sz="0" w:space="0" w:color="auto"/>
        <w:bottom w:val="none" w:sz="0" w:space="0" w:color="auto"/>
        <w:right w:val="none" w:sz="0" w:space="0" w:color="auto"/>
      </w:divBdr>
    </w:div>
    <w:div w:id="1574505592">
      <w:bodyDiv w:val="1"/>
      <w:marLeft w:val="0"/>
      <w:marRight w:val="0"/>
      <w:marTop w:val="0"/>
      <w:marBottom w:val="0"/>
      <w:divBdr>
        <w:top w:val="none" w:sz="0" w:space="0" w:color="auto"/>
        <w:left w:val="none" w:sz="0" w:space="0" w:color="auto"/>
        <w:bottom w:val="none" w:sz="0" w:space="0" w:color="auto"/>
        <w:right w:val="none" w:sz="0" w:space="0" w:color="auto"/>
      </w:divBdr>
    </w:div>
    <w:div w:id="1669671731">
      <w:bodyDiv w:val="1"/>
      <w:marLeft w:val="0"/>
      <w:marRight w:val="0"/>
      <w:marTop w:val="0"/>
      <w:marBottom w:val="0"/>
      <w:divBdr>
        <w:top w:val="none" w:sz="0" w:space="0" w:color="auto"/>
        <w:left w:val="none" w:sz="0" w:space="0" w:color="auto"/>
        <w:bottom w:val="none" w:sz="0" w:space="0" w:color="auto"/>
        <w:right w:val="none" w:sz="0" w:space="0" w:color="auto"/>
      </w:divBdr>
    </w:div>
    <w:div w:id="1751346028">
      <w:bodyDiv w:val="1"/>
      <w:marLeft w:val="0"/>
      <w:marRight w:val="0"/>
      <w:marTop w:val="0"/>
      <w:marBottom w:val="0"/>
      <w:divBdr>
        <w:top w:val="none" w:sz="0" w:space="0" w:color="auto"/>
        <w:left w:val="none" w:sz="0" w:space="0" w:color="auto"/>
        <w:bottom w:val="none" w:sz="0" w:space="0" w:color="auto"/>
        <w:right w:val="none" w:sz="0" w:space="0" w:color="auto"/>
      </w:divBdr>
    </w:div>
    <w:div w:id="1755738189">
      <w:bodyDiv w:val="1"/>
      <w:marLeft w:val="0"/>
      <w:marRight w:val="0"/>
      <w:marTop w:val="0"/>
      <w:marBottom w:val="0"/>
      <w:divBdr>
        <w:top w:val="none" w:sz="0" w:space="0" w:color="auto"/>
        <w:left w:val="none" w:sz="0" w:space="0" w:color="auto"/>
        <w:bottom w:val="none" w:sz="0" w:space="0" w:color="auto"/>
        <w:right w:val="none" w:sz="0" w:space="0" w:color="auto"/>
      </w:divBdr>
    </w:div>
    <w:div w:id="1818259128">
      <w:bodyDiv w:val="1"/>
      <w:marLeft w:val="0"/>
      <w:marRight w:val="0"/>
      <w:marTop w:val="0"/>
      <w:marBottom w:val="0"/>
      <w:divBdr>
        <w:top w:val="none" w:sz="0" w:space="0" w:color="auto"/>
        <w:left w:val="none" w:sz="0" w:space="0" w:color="auto"/>
        <w:bottom w:val="none" w:sz="0" w:space="0" w:color="auto"/>
        <w:right w:val="none" w:sz="0" w:space="0" w:color="auto"/>
      </w:divBdr>
    </w:div>
    <w:div w:id="1866554817">
      <w:bodyDiv w:val="1"/>
      <w:marLeft w:val="0"/>
      <w:marRight w:val="0"/>
      <w:marTop w:val="0"/>
      <w:marBottom w:val="0"/>
      <w:divBdr>
        <w:top w:val="none" w:sz="0" w:space="0" w:color="auto"/>
        <w:left w:val="none" w:sz="0" w:space="0" w:color="auto"/>
        <w:bottom w:val="none" w:sz="0" w:space="0" w:color="auto"/>
        <w:right w:val="none" w:sz="0" w:space="0" w:color="auto"/>
      </w:divBdr>
      <w:divsChild>
        <w:div w:id="1190877191">
          <w:marLeft w:val="0"/>
          <w:marRight w:val="0"/>
          <w:marTop w:val="180"/>
          <w:marBottom w:val="0"/>
          <w:divBdr>
            <w:top w:val="none" w:sz="0" w:space="0" w:color="auto"/>
            <w:left w:val="none" w:sz="0" w:space="0" w:color="auto"/>
            <w:bottom w:val="none" w:sz="0" w:space="0" w:color="auto"/>
            <w:right w:val="none" w:sz="0" w:space="0" w:color="auto"/>
          </w:divBdr>
        </w:div>
        <w:div w:id="310061499">
          <w:marLeft w:val="0"/>
          <w:marRight w:val="0"/>
          <w:marTop w:val="180"/>
          <w:marBottom w:val="0"/>
          <w:divBdr>
            <w:top w:val="none" w:sz="0" w:space="0" w:color="auto"/>
            <w:left w:val="none" w:sz="0" w:space="0" w:color="auto"/>
            <w:bottom w:val="none" w:sz="0" w:space="0" w:color="auto"/>
            <w:right w:val="none" w:sz="0" w:space="0" w:color="auto"/>
          </w:divBdr>
        </w:div>
      </w:divsChild>
    </w:div>
    <w:div w:id="1887908045">
      <w:bodyDiv w:val="1"/>
      <w:marLeft w:val="0"/>
      <w:marRight w:val="0"/>
      <w:marTop w:val="0"/>
      <w:marBottom w:val="0"/>
      <w:divBdr>
        <w:top w:val="none" w:sz="0" w:space="0" w:color="auto"/>
        <w:left w:val="none" w:sz="0" w:space="0" w:color="auto"/>
        <w:bottom w:val="none" w:sz="0" w:space="0" w:color="auto"/>
        <w:right w:val="none" w:sz="0" w:space="0" w:color="auto"/>
      </w:divBdr>
    </w:div>
    <w:div w:id="2063482064">
      <w:bodyDiv w:val="1"/>
      <w:marLeft w:val="0"/>
      <w:marRight w:val="0"/>
      <w:marTop w:val="0"/>
      <w:marBottom w:val="0"/>
      <w:divBdr>
        <w:top w:val="none" w:sz="0" w:space="0" w:color="auto"/>
        <w:left w:val="none" w:sz="0" w:space="0" w:color="auto"/>
        <w:bottom w:val="none" w:sz="0" w:space="0" w:color="auto"/>
        <w:right w:val="none" w:sz="0" w:space="0" w:color="auto"/>
      </w:divBdr>
    </w:div>
    <w:div w:id="2065133607">
      <w:bodyDiv w:val="1"/>
      <w:marLeft w:val="0"/>
      <w:marRight w:val="0"/>
      <w:marTop w:val="0"/>
      <w:marBottom w:val="0"/>
      <w:divBdr>
        <w:top w:val="none" w:sz="0" w:space="0" w:color="auto"/>
        <w:left w:val="none" w:sz="0" w:space="0" w:color="auto"/>
        <w:bottom w:val="none" w:sz="0" w:space="0" w:color="auto"/>
        <w:right w:val="none" w:sz="0" w:space="0" w:color="auto"/>
      </w:divBdr>
    </w:div>
    <w:div w:id="2094424692">
      <w:bodyDiv w:val="1"/>
      <w:marLeft w:val="0"/>
      <w:marRight w:val="0"/>
      <w:marTop w:val="0"/>
      <w:marBottom w:val="0"/>
      <w:divBdr>
        <w:top w:val="none" w:sz="0" w:space="0" w:color="auto"/>
        <w:left w:val="none" w:sz="0" w:space="0" w:color="auto"/>
        <w:bottom w:val="none" w:sz="0" w:space="0" w:color="auto"/>
        <w:right w:val="none" w:sz="0" w:space="0" w:color="auto"/>
      </w:divBdr>
      <w:divsChild>
        <w:div w:id="1879538284">
          <w:marLeft w:val="-90"/>
          <w:marRight w:val="-90"/>
          <w:marTop w:val="0"/>
          <w:marBottom w:val="0"/>
          <w:divBdr>
            <w:top w:val="none" w:sz="0" w:space="0" w:color="auto"/>
            <w:left w:val="none" w:sz="0" w:space="0" w:color="auto"/>
            <w:bottom w:val="none" w:sz="0" w:space="0" w:color="auto"/>
            <w:right w:val="none" w:sz="0" w:space="0" w:color="auto"/>
          </w:divBdr>
          <w:divsChild>
            <w:div w:id="903640410">
              <w:marLeft w:val="0"/>
              <w:marRight w:val="0"/>
              <w:marTop w:val="0"/>
              <w:marBottom w:val="0"/>
              <w:divBdr>
                <w:top w:val="none" w:sz="0" w:space="0" w:color="auto"/>
                <w:left w:val="none" w:sz="0" w:space="0" w:color="auto"/>
                <w:bottom w:val="none" w:sz="0" w:space="0" w:color="auto"/>
                <w:right w:val="none" w:sz="0" w:space="0" w:color="auto"/>
              </w:divBdr>
            </w:div>
            <w:div w:id="405109668">
              <w:marLeft w:val="0"/>
              <w:marRight w:val="0"/>
              <w:marTop w:val="0"/>
              <w:marBottom w:val="0"/>
              <w:divBdr>
                <w:top w:val="none" w:sz="0" w:space="0" w:color="auto"/>
                <w:left w:val="none" w:sz="0" w:space="0" w:color="auto"/>
                <w:bottom w:val="none" w:sz="0" w:space="0" w:color="auto"/>
                <w:right w:val="none" w:sz="0" w:space="0" w:color="auto"/>
              </w:divBdr>
            </w:div>
          </w:divsChild>
        </w:div>
        <w:div w:id="1876383641">
          <w:marLeft w:val="-90"/>
          <w:marRight w:val="-90"/>
          <w:marTop w:val="0"/>
          <w:marBottom w:val="0"/>
          <w:divBdr>
            <w:top w:val="none" w:sz="0" w:space="0" w:color="auto"/>
            <w:left w:val="none" w:sz="0" w:space="0" w:color="auto"/>
            <w:bottom w:val="none" w:sz="0" w:space="0" w:color="auto"/>
            <w:right w:val="none" w:sz="0" w:space="0" w:color="auto"/>
          </w:divBdr>
          <w:divsChild>
            <w:div w:id="946548888">
              <w:marLeft w:val="0"/>
              <w:marRight w:val="0"/>
              <w:marTop w:val="0"/>
              <w:marBottom w:val="0"/>
              <w:divBdr>
                <w:top w:val="none" w:sz="0" w:space="0" w:color="auto"/>
                <w:left w:val="none" w:sz="0" w:space="0" w:color="auto"/>
                <w:bottom w:val="none" w:sz="0" w:space="0" w:color="auto"/>
                <w:right w:val="none" w:sz="0" w:space="0" w:color="auto"/>
              </w:divBdr>
            </w:div>
            <w:div w:id="1460759426">
              <w:marLeft w:val="0"/>
              <w:marRight w:val="0"/>
              <w:marTop w:val="0"/>
              <w:marBottom w:val="0"/>
              <w:divBdr>
                <w:top w:val="none" w:sz="0" w:space="0" w:color="auto"/>
                <w:left w:val="none" w:sz="0" w:space="0" w:color="auto"/>
                <w:bottom w:val="none" w:sz="0" w:space="0" w:color="auto"/>
                <w:right w:val="none" w:sz="0" w:space="0" w:color="auto"/>
              </w:divBdr>
            </w:div>
          </w:divsChild>
        </w:div>
        <w:div w:id="1232274765">
          <w:marLeft w:val="-90"/>
          <w:marRight w:val="-90"/>
          <w:marTop w:val="0"/>
          <w:marBottom w:val="0"/>
          <w:divBdr>
            <w:top w:val="none" w:sz="0" w:space="0" w:color="auto"/>
            <w:left w:val="none" w:sz="0" w:space="0" w:color="auto"/>
            <w:bottom w:val="none" w:sz="0" w:space="0" w:color="auto"/>
            <w:right w:val="none" w:sz="0" w:space="0" w:color="auto"/>
          </w:divBdr>
          <w:divsChild>
            <w:div w:id="822351891">
              <w:marLeft w:val="0"/>
              <w:marRight w:val="0"/>
              <w:marTop w:val="0"/>
              <w:marBottom w:val="0"/>
              <w:divBdr>
                <w:top w:val="none" w:sz="0" w:space="0" w:color="auto"/>
                <w:left w:val="none" w:sz="0" w:space="0" w:color="auto"/>
                <w:bottom w:val="none" w:sz="0" w:space="0" w:color="auto"/>
                <w:right w:val="none" w:sz="0" w:space="0" w:color="auto"/>
              </w:divBdr>
            </w:div>
            <w:div w:id="311060849">
              <w:marLeft w:val="0"/>
              <w:marRight w:val="0"/>
              <w:marTop w:val="0"/>
              <w:marBottom w:val="0"/>
              <w:divBdr>
                <w:top w:val="none" w:sz="0" w:space="0" w:color="auto"/>
                <w:left w:val="none" w:sz="0" w:space="0" w:color="auto"/>
                <w:bottom w:val="none" w:sz="0" w:space="0" w:color="auto"/>
                <w:right w:val="none" w:sz="0" w:space="0" w:color="auto"/>
              </w:divBdr>
            </w:div>
          </w:divsChild>
        </w:div>
        <w:div w:id="751583919">
          <w:marLeft w:val="-90"/>
          <w:marRight w:val="-90"/>
          <w:marTop w:val="0"/>
          <w:marBottom w:val="0"/>
          <w:divBdr>
            <w:top w:val="none" w:sz="0" w:space="0" w:color="auto"/>
            <w:left w:val="none" w:sz="0" w:space="0" w:color="auto"/>
            <w:bottom w:val="none" w:sz="0" w:space="0" w:color="auto"/>
            <w:right w:val="none" w:sz="0" w:space="0" w:color="auto"/>
          </w:divBdr>
          <w:divsChild>
            <w:div w:id="1599480454">
              <w:marLeft w:val="0"/>
              <w:marRight w:val="0"/>
              <w:marTop w:val="0"/>
              <w:marBottom w:val="0"/>
              <w:divBdr>
                <w:top w:val="none" w:sz="0" w:space="0" w:color="auto"/>
                <w:left w:val="none" w:sz="0" w:space="0" w:color="auto"/>
                <w:bottom w:val="none" w:sz="0" w:space="0" w:color="auto"/>
                <w:right w:val="none" w:sz="0" w:space="0" w:color="auto"/>
              </w:divBdr>
            </w:div>
            <w:div w:id="130174215">
              <w:marLeft w:val="0"/>
              <w:marRight w:val="0"/>
              <w:marTop w:val="0"/>
              <w:marBottom w:val="0"/>
              <w:divBdr>
                <w:top w:val="none" w:sz="0" w:space="0" w:color="auto"/>
                <w:left w:val="none" w:sz="0" w:space="0" w:color="auto"/>
                <w:bottom w:val="none" w:sz="0" w:space="0" w:color="auto"/>
                <w:right w:val="none" w:sz="0" w:space="0" w:color="auto"/>
              </w:divBdr>
            </w:div>
          </w:divsChild>
        </w:div>
        <w:div w:id="1451122799">
          <w:marLeft w:val="0"/>
          <w:marRight w:val="0"/>
          <w:marTop w:val="0"/>
          <w:marBottom w:val="180"/>
          <w:divBdr>
            <w:top w:val="single" w:sz="2" w:space="0" w:color="auto"/>
            <w:left w:val="single" w:sz="2" w:space="0" w:color="auto"/>
            <w:bottom w:val="single" w:sz="2" w:space="0" w:color="auto"/>
            <w:right w:val="single" w:sz="2" w:space="0" w:color="auto"/>
          </w:divBdr>
        </w:div>
        <w:div w:id="606042591">
          <w:marLeft w:val="-90"/>
          <w:marRight w:val="-90"/>
          <w:marTop w:val="0"/>
          <w:marBottom w:val="0"/>
          <w:divBdr>
            <w:top w:val="none" w:sz="0" w:space="0" w:color="auto"/>
            <w:left w:val="none" w:sz="0" w:space="0" w:color="auto"/>
            <w:bottom w:val="none" w:sz="0" w:space="0" w:color="auto"/>
            <w:right w:val="none" w:sz="0" w:space="0" w:color="auto"/>
          </w:divBdr>
          <w:divsChild>
            <w:div w:id="664162231">
              <w:marLeft w:val="0"/>
              <w:marRight w:val="0"/>
              <w:marTop w:val="0"/>
              <w:marBottom w:val="0"/>
              <w:divBdr>
                <w:top w:val="none" w:sz="0" w:space="0" w:color="auto"/>
                <w:left w:val="none" w:sz="0" w:space="0" w:color="auto"/>
                <w:bottom w:val="none" w:sz="0" w:space="0" w:color="auto"/>
                <w:right w:val="none" w:sz="0" w:space="0" w:color="auto"/>
              </w:divBdr>
            </w:div>
            <w:div w:id="1257711226">
              <w:marLeft w:val="0"/>
              <w:marRight w:val="0"/>
              <w:marTop w:val="0"/>
              <w:marBottom w:val="0"/>
              <w:divBdr>
                <w:top w:val="none" w:sz="0" w:space="0" w:color="auto"/>
                <w:left w:val="none" w:sz="0" w:space="0" w:color="auto"/>
                <w:bottom w:val="none" w:sz="0" w:space="0" w:color="auto"/>
                <w:right w:val="none" w:sz="0" w:space="0" w:color="auto"/>
              </w:divBdr>
            </w:div>
          </w:divsChild>
        </w:div>
        <w:div w:id="1453398730">
          <w:marLeft w:val="-90"/>
          <w:marRight w:val="-90"/>
          <w:marTop w:val="0"/>
          <w:marBottom w:val="0"/>
          <w:divBdr>
            <w:top w:val="none" w:sz="0" w:space="0" w:color="auto"/>
            <w:left w:val="none" w:sz="0" w:space="0" w:color="auto"/>
            <w:bottom w:val="none" w:sz="0" w:space="0" w:color="auto"/>
            <w:right w:val="none" w:sz="0" w:space="0" w:color="auto"/>
          </w:divBdr>
          <w:divsChild>
            <w:div w:id="77555492">
              <w:marLeft w:val="0"/>
              <w:marRight w:val="0"/>
              <w:marTop w:val="0"/>
              <w:marBottom w:val="0"/>
              <w:divBdr>
                <w:top w:val="none" w:sz="0" w:space="0" w:color="auto"/>
                <w:left w:val="none" w:sz="0" w:space="0" w:color="auto"/>
                <w:bottom w:val="none" w:sz="0" w:space="0" w:color="auto"/>
                <w:right w:val="none" w:sz="0" w:space="0" w:color="auto"/>
              </w:divBdr>
            </w:div>
            <w:div w:id="2059742310">
              <w:marLeft w:val="0"/>
              <w:marRight w:val="0"/>
              <w:marTop w:val="0"/>
              <w:marBottom w:val="0"/>
              <w:divBdr>
                <w:top w:val="none" w:sz="0" w:space="0" w:color="auto"/>
                <w:left w:val="none" w:sz="0" w:space="0" w:color="auto"/>
                <w:bottom w:val="none" w:sz="0" w:space="0" w:color="auto"/>
                <w:right w:val="none" w:sz="0" w:space="0" w:color="auto"/>
              </w:divBdr>
            </w:div>
          </w:divsChild>
        </w:div>
        <w:div w:id="1680236416">
          <w:marLeft w:val="-90"/>
          <w:marRight w:val="-90"/>
          <w:marTop w:val="0"/>
          <w:marBottom w:val="0"/>
          <w:divBdr>
            <w:top w:val="none" w:sz="0" w:space="0" w:color="auto"/>
            <w:left w:val="none" w:sz="0" w:space="0" w:color="auto"/>
            <w:bottom w:val="none" w:sz="0" w:space="0" w:color="auto"/>
            <w:right w:val="none" w:sz="0" w:space="0" w:color="auto"/>
          </w:divBdr>
          <w:divsChild>
            <w:div w:id="1145858648">
              <w:marLeft w:val="0"/>
              <w:marRight w:val="0"/>
              <w:marTop w:val="0"/>
              <w:marBottom w:val="0"/>
              <w:divBdr>
                <w:top w:val="none" w:sz="0" w:space="0" w:color="auto"/>
                <w:left w:val="none" w:sz="0" w:space="0" w:color="auto"/>
                <w:bottom w:val="none" w:sz="0" w:space="0" w:color="auto"/>
                <w:right w:val="none" w:sz="0" w:space="0" w:color="auto"/>
              </w:divBdr>
            </w:div>
            <w:div w:id="1603996595">
              <w:marLeft w:val="0"/>
              <w:marRight w:val="0"/>
              <w:marTop w:val="0"/>
              <w:marBottom w:val="0"/>
              <w:divBdr>
                <w:top w:val="none" w:sz="0" w:space="0" w:color="auto"/>
                <w:left w:val="none" w:sz="0" w:space="0" w:color="auto"/>
                <w:bottom w:val="none" w:sz="0" w:space="0" w:color="auto"/>
                <w:right w:val="none" w:sz="0" w:space="0" w:color="auto"/>
              </w:divBdr>
            </w:div>
          </w:divsChild>
        </w:div>
        <w:div w:id="1513376290">
          <w:marLeft w:val="-90"/>
          <w:marRight w:val="-90"/>
          <w:marTop w:val="0"/>
          <w:marBottom w:val="0"/>
          <w:divBdr>
            <w:top w:val="none" w:sz="0" w:space="0" w:color="auto"/>
            <w:left w:val="none" w:sz="0" w:space="0" w:color="auto"/>
            <w:bottom w:val="none" w:sz="0" w:space="0" w:color="auto"/>
            <w:right w:val="none" w:sz="0" w:space="0" w:color="auto"/>
          </w:divBdr>
          <w:divsChild>
            <w:div w:id="1232618865">
              <w:marLeft w:val="0"/>
              <w:marRight w:val="0"/>
              <w:marTop w:val="0"/>
              <w:marBottom w:val="0"/>
              <w:divBdr>
                <w:top w:val="none" w:sz="0" w:space="0" w:color="auto"/>
                <w:left w:val="none" w:sz="0" w:space="0" w:color="auto"/>
                <w:bottom w:val="none" w:sz="0" w:space="0" w:color="auto"/>
                <w:right w:val="none" w:sz="0" w:space="0" w:color="auto"/>
              </w:divBdr>
            </w:div>
            <w:div w:id="321277579">
              <w:marLeft w:val="0"/>
              <w:marRight w:val="0"/>
              <w:marTop w:val="0"/>
              <w:marBottom w:val="0"/>
              <w:divBdr>
                <w:top w:val="none" w:sz="0" w:space="0" w:color="auto"/>
                <w:left w:val="none" w:sz="0" w:space="0" w:color="auto"/>
                <w:bottom w:val="none" w:sz="0" w:space="0" w:color="auto"/>
                <w:right w:val="none" w:sz="0" w:space="0" w:color="auto"/>
              </w:divBdr>
            </w:div>
          </w:divsChild>
        </w:div>
        <w:div w:id="838814665">
          <w:marLeft w:val="-90"/>
          <w:marRight w:val="-90"/>
          <w:marTop w:val="0"/>
          <w:marBottom w:val="0"/>
          <w:divBdr>
            <w:top w:val="none" w:sz="0" w:space="0" w:color="auto"/>
            <w:left w:val="none" w:sz="0" w:space="0" w:color="auto"/>
            <w:bottom w:val="none" w:sz="0" w:space="0" w:color="auto"/>
            <w:right w:val="none" w:sz="0" w:space="0" w:color="auto"/>
          </w:divBdr>
          <w:divsChild>
            <w:div w:id="385761392">
              <w:marLeft w:val="0"/>
              <w:marRight w:val="0"/>
              <w:marTop w:val="0"/>
              <w:marBottom w:val="0"/>
              <w:divBdr>
                <w:top w:val="none" w:sz="0" w:space="0" w:color="auto"/>
                <w:left w:val="none" w:sz="0" w:space="0" w:color="auto"/>
                <w:bottom w:val="none" w:sz="0" w:space="0" w:color="auto"/>
                <w:right w:val="none" w:sz="0" w:space="0" w:color="auto"/>
              </w:divBdr>
            </w:div>
            <w:div w:id="337584171">
              <w:marLeft w:val="0"/>
              <w:marRight w:val="0"/>
              <w:marTop w:val="0"/>
              <w:marBottom w:val="0"/>
              <w:divBdr>
                <w:top w:val="none" w:sz="0" w:space="0" w:color="auto"/>
                <w:left w:val="none" w:sz="0" w:space="0" w:color="auto"/>
                <w:bottom w:val="none" w:sz="0" w:space="0" w:color="auto"/>
                <w:right w:val="none" w:sz="0" w:space="0" w:color="auto"/>
              </w:divBdr>
            </w:div>
          </w:divsChild>
        </w:div>
        <w:div w:id="230117448">
          <w:marLeft w:val="-90"/>
          <w:marRight w:val="-90"/>
          <w:marTop w:val="0"/>
          <w:marBottom w:val="0"/>
          <w:divBdr>
            <w:top w:val="none" w:sz="0" w:space="0" w:color="auto"/>
            <w:left w:val="none" w:sz="0" w:space="0" w:color="auto"/>
            <w:bottom w:val="none" w:sz="0" w:space="0" w:color="auto"/>
            <w:right w:val="none" w:sz="0" w:space="0" w:color="auto"/>
          </w:divBdr>
          <w:divsChild>
            <w:div w:id="2064791386">
              <w:marLeft w:val="0"/>
              <w:marRight w:val="0"/>
              <w:marTop w:val="0"/>
              <w:marBottom w:val="0"/>
              <w:divBdr>
                <w:top w:val="none" w:sz="0" w:space="0" w:color="auto"/>
                <w:left w:val="none" w:sz="0" w:space="0" w:color="auto"/>
                <w:bottom w:val="none" w:sz="0" w:space="0" w:color="auto"/>
                <w:right w:val="none" w:sz="0" w:space="0" w:color="auto"/>
              </w:divBdr>
            </w:div>
            <w:div w:id="320623572">
              <w:marLeft w:val="0"/>
              <w:marRight w:val="0"/>
              <w:marTop w:val="0"/>
              <w:marBottom w:val="0"/>
              <w:divBdr>
                <w:top w:val="none" w:sz="0" w:space="0" w:color="auto"/>
                <w:left w:val="none" w:sz="0" w:space="0" w:color="auto"/>
                <w:bottom w:val="none" w:sz="0" w:space="0" w:color="auto"/>
                <w:right w:val="none" w:sz="0" w:space="0" w:color="auto"/>
              </w:divBdr>
            </w:div>
          </w:divsChild>
        </w:div>
        <w:div w:id="1111169159">
          <w:marLeft w:val="-90"/>
          <w:marRight w:val="-90"/>
          <w:marTop w:val="0"/>
          <w:marBottom w:val="0"/>
          <w:divBdr>
            <w:top w:val="none" w:sz="0" w:space="0" w:color="auto"/>
            <w:left w:val="none" w:sz="0" w:space="0" w:color="auto"/>
            <w:bottom w:val="none" w:sz="0" w:space="0" w:color="auto"/>
            <w:right w:val="none" w:sz="0" w:space="0" w:color="auto"/>
          </w:divBdr>
          <w:divsChild>
            <w:div w:id="147285111">
              <w:marLeft w:val="0"/>
              <w:marRight w:val="0"/>
              <w:marTop w:val="0"/>
              <w:marBottom w:val="0"/>
              <w:divBdr>
                <w:top w:val="none" w:sz="0" w:space="0" w:color="auto"/>
                <w:left w:val="none" w:sz="0" w:space="0" w:color="auto"/>
                <w:bottom w:val="none" w:sz="0" w:space="0" w:color="auto"/>
                <w:right w:val="none" w:sz="0" w:space="0" w:color="auto"/>
              </w:divBdr>
            </w:div>
            <w:div w:id="1593398033">
              <w:marLeft w:val="0"/>
              <w:marRight w:val="0"/>
              <w:marTop w:val="0"/>
              <w:marBottom w:val="0"/>
              <w:divBdr>
                <w:top w:val="none" w:sz="0" w:space="0" w:color="auto"/>
                <w:left w:val="none" w:sz="0" w:space="0" w:color="auto"/>
                <w:bottom w:val="none" w:sz="0" w:space="0" w:color="auto"/>
                <w:right w:val="none" w:sz="0" w:space="0" w:color="auto"/>
              </w:divBdr>
            </w:div>
          </w:divsChild>
        </w:div>
        <w:div w:id="1154565073">
          <w:marLeft w:val="-90"/>
          <w:marRight w:val="-90"/>
          <w:marTop w:val="0"/>
          <w:marBottom w:val="0"/>
          <w:divBdr>
            <w:top w:val="none" w:sz="0" w:space="0" w:color="auto"/>
            <w:left w:val="none" w:sz="0" w:space="0" w:color="auto"/>
            <w:bottom w:val="none" w:sz="0" w:space="0" w:color="auto"/>
            <w:right w:val="none" w:sz="0" w:space="0" w:color="auto"/>
          </w:divBdr>
          <w:divsChild>
            <w:div w:id="19554052">
              <w:marLeft w:val="0"/>
              <w:marRight w:val="0"/>
              <w:marTop w:val="0"/>
              <w:marBottom w:val="0"/>
              <w:divBdr>
                <w:top w:val="none" w:sz="0" w:space="0" w:color="auto"/>
                <w:left w:val="none" w:sz="0" w:space="0" w:color="auto"/>
                <w:bottom w:val="none" w:sz="0" w:space="0" w:color="auto"/>
                <w:right w:val="none" w:sz="0" w:space="0" w:color="auto"/>
              </w:divBdr>
            </w:div>
            <w:div w:id="1356419323">
              <w:marLeft w:val="0"/>
              <w:marRight w:val="0"/>
              <w:marTop w:val="0"/>
              <w:marBottom w:val="0"/>
              <w:divBdr>
                <w:top w:val="none" w:sz="0" w:space="0" w:color="auto"/>
                <w:left w:val="none" w:sz="0" w:space="0" w:color="auto"/>
                <w:bottom w:val="none" w:sz="0" w:space="0" w:color="auto"/>
                <w:right w:val="none" w:sz="0" w:space="0" w:color="auto"/>
              </w:divBdr>
            </w:div>
          </w:divsChild>
        </w:div>
        <w:div w:id="185873439">
          <w:marLeft w:val="-90"/>
          <w:marRight w:val="-90"/>
          <w:marTop w:val="0"/>
          <w:marBottom w:val="0"/>
          <w:divBdr>
            <w:top w:val="none" w:sz="0" w:space="0" w:color="auto"/>
            <w:left w:val="none" w:sz="0" w:space="0" w:color="auto"/>
            <w:bottom w:val="none" w:sz="0" w:space="0" w:color="auto"/>
            <w:right w:val="none" w:sz="0" w:space="0" w:color="auto"/>
          </w:divBdr>
          <w:divsChild>
            <w:div w:id="1408304555">
              <w:marLeft w:val="0"/>
              <w:marRight w:val="0"/>
              <w:marTop w:val="0"/>
              <w:marBottom w:val="0"/>
              <w:divBdr>
                <w:top w:val="none" w:sz="0" w:space="0" w:color="auto"/>
                <w:left w:val="none" w:sz="0" w:space="0" w:color="auto"/>
                <w:bottom w:val="none" w:sz="0" w:space="0" w:color="auto"/>
                <w:right w:val="none" w:sz="0" w:space="0" w:color="auto"/>
              </w:divBdr>
            </w:div>
            <w:div w:id="2115052497">
              <w:marLeft w:val="0"/>
              <w:marRight w:val="0"/>
              <w:marTop w:val="0"/>
              <w:marBottom w:val="0"/>
              <w:divBdr>
                <w:top w:val="none" w:sz="0" w:space="0" w:color="auto"/>
                <w:left w:val="none" w:sz="0" w:space="0" w:color="auto"/>
                <w:bottom w:val="none" w:sz="0" w:space="0" w:color="auto"/>
                <w:right w:val="none" w:sz="0" w:space="0" w:color="auto"/>
              </w:divBdr>
            </w:div>
          </w:divsChild>
        </w:div>
        <w:div w:id="959336917">
          <w:marLeft w:val="-90"/>
          <w:marRight w:val="-90"/>
          <w:marTop w:val="0"/>
          <w:marBottom w:val="0"/>
          <w:divBdr>
            <w:top w:val="none" w:sz="0" w:space="0" w:color="auto"/>
            <w:left w:val="none" w:sz="0" w:space="0" w:color="auto"/>
            <w:bottom w:val="none" w:sz="0" w:space="0" w:color="auto"/>
            <w:right w:val="none" w:sz="0" w:space="0" w:color="auto"/>
          </w:divBdr>
          <w:divsChild>
            <w:div w:id="706443781">
              <w:marLeft w:val="0"/>
              <w:marRight w:val="0"/>
              <w:marTop w:val="0"/>
              <w:marBottom w:val="0"/>
              <w:divBdr>
                <w:top w:val="none" w:sz="0" w:space="0" w:color="auto"/>
                <w:left w:val="none" w:sz="0" w:space="0" w:color="auto"/>
                <w:bottom w:val="none" w:sz="0" w:space="0" w:color="auto"/>
                <w:right w:val="none" w:sz="0" w:space="0" w:color="auto"/>
              </w:divBdr>
            </w:div>
            <w:div w:id="874848770">
              <w:marLeft w:val="0"/>
              <w:marRight w:val="0"/>
              <w:marTop w:val="0"/>
              <w:marBottom w:val="0"/>
              <w:divBdr>
                <w:top w:val="none" w:sz="0" w:space="0" w:color="auto"/>
                <w:left w:val="none" w:sz="0" w:space="0" w:color="auto"/>
                <w:bottom w:val="none" w:sz="0" w:space="0" w:color="auto"/>
                <w:right w:val="none" w:sz="0" w:space="0" w:color="auto"/>
              </w:divBdr>
            </w:div>
          </w:divsChild>
        </w:div>
        <w:div w:id="1316297620">
          <w:marLeft w:val="-90"/>
          <w:marRight w:val="-90"/>
          <w:marTop w:val="0"/>
          <w:marBottom w:val="0"/>
          <w:divBdr>
            <w:top w:val="none" w:sz="0" w:space="0" w:color="auto"/>
            <w:left w:val="none" w:sz="0" w:space="0" w:color="auto"/>
            <w:bottom w:val="none" w:sz="0" w:space="0" w:color="auto"/>
            <w:right w:val="none" w:sz="0" w:space="0" w:color="auto"/>
          </w:divBdr>
          <w:divsChild>
            <w:div w:id="1998072779">
              <w:marLeft w:val="0"/>
              <w:marRight w:val="0"/>
              <w:marTop w:val="0"/>
              <w:marBottom w:val="0"/>
              <w:divBdr>
                <w:top w:val="none" w:sz="0" w:space="0" w:color="auto"/>
                <w:left w:val="none" w:sz="0" w:space="0" w:color="auto"/>
                <w:bottom w:val="none" w:sz="0" w:space="0" w:color="auto"/>
                <w:right w:val="none" w:sz="0" w:space="0" w:color="auto"/>
              </w:divBdr>
            </w:div>
            <w:div w:id="318001410">
              <w:marLeft w:val="0"/>
              <w:marRight w:val="0"/>
              <w:marTop w:val="0"/>
              <w:marBottom w:val="0"/>
              <w:divBdr>
                <w:top w:val="none" w:sz="0" w:space="0" w:color="auto"/>
                <w:left w:val="none" w:sz="0" w:space="0" w:color="auto"/>
                <w:bottom w:val="none" w:sz="0" w:space="0" w:color="auto"/>
                <w:right w:val="none" w:sz="0" w:space="0" w:color="auto"/>
              </w:divBdr>
            </w:div>
          </w:divsChild>
        </w:div>
        <w:div w:id="330257644">
          <w:marLeft w:val="-90"/>
          <w:marRight w:val="-90"/>
          <w:marTop w:val="0"/>
          <w:marBottom w:val="0"/>
          <w:divBdr>
            <w:top w:val="none" w:sz="0" w:space="0" w:color="auto"/>
            <w:left w:val="none" w:sz="0" w:space="0" w:color="auto"/>
            <w:bottom w:val="none" w:sz="0" w:space="0" w:color="auto"/>
            <w:right w:val="none" w:sz="0" w:space="0" w:color="auto"/>
          </w:divBdr>
          <w:divsChild>
            <w:div w:id="233929648">
              <w:marLeft w:val="0"/>
              <w:marRight w:val="0"/>
              <w:marTop w:val="0"/>
              <w:marBottom w:val="0"/>
              <w:divBdr>
                <w:top w:val="none" w:sz="0" w:space="0" w:color="auto"/>
                <w:left w:val="none" w:sz="0" w:space="0" w:color="auto"/>
                <w:bottom w:val="none" w:sz="0" w:space="0" w:color="auto"/>
                <w:right w:val="none" w:sz="0" w:space="0" w:color="auto"/>
              </w:divBdr>
            </w:div>
            <w:div w:id="849373332">
              <w:marLeft w:val="0"/>
              <w:marRight w:val="0"/>
              <w:marTop w:val="0"/>
              <w:marBottom w:val="0"/>
              <w:divBdr>
                <w:top w:val="none" w:sz="0" w:space="0" w:color="auto"/>
                <w:left w:val="none" w:sz="0" w:space="0" w:color="auto"/>
                <w:bottom w:val="none" w:sz="0" w:space="0" w:color="auto"/>
                <w:right w:val="none" w:sz="0" w:space="0" w:color="auto"/>
              </w:divBdr>
            </w:div>
          </w:divsChild>
        </w:div>
        <w:div w:id="1282300027">
          <w:marLeft w:val="-90"/>
          <w:marRight w:val="-90"/>
          <w:marTop w:val="0"/>
          <w:marBottom w:val="0"/>
          <w:divBdr>
            <w:top w:val="none" w:sz="0" w:space="0" w:color="auto"/>
            <w:left w:val="none" w:sz="0" w:space="0" w:color="auto"/>
            <w:bottom w:val="none" w:sz="0" w:space="0" w:color="auto"/>
            <w:right w:val="none" w:sz="0" w:space="0" w:color="auto"/>
          </w:divBdr>
          <w:divsChild>
            <w:div w:id="87119025">
              <w:marLeft w:val="0"/>
              <w:marRight w:val="0"/>
              <w:marTop w:val="0"/>
              <w:marBottom w:val="0"/>
              <w:divBdr>
                <w:top w:val="none" w:sz="0" w:space="0" w:color="auto"/>
                <w:left w:val="none" w:sz="0" w:space="0" w:color="auto"/>
                <w:bottom w:val="none" w:sz="0" w:space="0" w:color="auto"/>
                <w:right w:val="none" w:sz="0" w:space="0" w:color="auto"/>
              </w:divBdr>
            </w:div>
            <w:div w:id="55477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zoo_zakupka@ukr.net" TargetMode="External"/><Relationship Id="rId13" Type="http://schemas.openxmlformats.org/officeDocument/2006/relationships/hyperlink" Target="http://zakon4.rada.gov.ua/laws/show/2289-17"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zakon4.rada.gov.ua/laws/show/2289-17"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zakon.rada.gov.ua/laws/show/1178-2022-%D0%B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kon.rada.gov.ua/laws/show/2210-14" TargetMode="External"/><Relationship Id="rId5" Type="http://schemas.openxmlformats.org/officeDocument/2006/relationships/webSettings" Target="webSettings.xml"/><Relationship Id="rId15" Type="http://schemas.openxmlformats.org/officeDocument/2006/relationships/hyperlink" Target="https://zakon.rada.gov.ua/laws/show/922-19" TargetMode="External"/><Relationship Id="rId10" Type="http://schemas.openxmlformats.org/officeDocument/2006/relationships/hyperlink" Target="https://zakon.rada.gov.ua/laws/show/1178-2022-%D0%BF"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zakon.rada.gov.ua/laws/show/922-19" TargetMode="External"/><Relationship Id="rId1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L5bERIRjoIkWTxpbqCFeLt1ZwA==">CgMxLjAyCGguZ2pkZ3hzMgloLjMwajB6bGwyDmguZDJ1bjFzcWZ3cjQ3Mg5oLjUyMmc4ZXo1b3p0YTIOaC5xYmg2bmxjdWZkZTEyDmguOW4wNGM2bzIzcWt2MgloLjFmb2I5dGUyCWguM3pueXNoNzIJaC4yZXQ5MnAwMg5oLmhqcW04c2thcmJkcjINaC5mdGo3dmFxb3JpYzIIaC50eWpjd3QyCGguZ2pkZ3hzOABqJQoUc3VnZ2VzdC5tNW4xYTVyM3k3ZzQSDUhhbm5hIERvdmhhaWFqJQoUc3VnZ2VzdC41aDR2eTl5cGxscTESDUhhbm5hIERvdmhhaWFqJQoUc3VnZ2VzdC5jc2hzczg5OWVnZGoSDUhhbm5hIERvdmhhaWFqJAoTc3VnZ2VzdC5sbXo5b3M5M2gybBINSGFubmEgRG92aGFpYWo3ChRzdWdnZXN0LjNuc2pxejN5bnM0MBIf0J7Qu9C10LMg0J/RltC00LPRltGA0YHRjNC60LjQuWo3ChRzdWdnZXN0LnB2NXE5eG5pMnNuMBIf0J7Qu9C10LMg0J/RltC00LPRltGA0YHRjNC60LjQuWoeChNzdWdnZXN0LmdnM3Y3Ynowanh2EgdWbGFkYSBTajcKFHN1Z2dlc3QuaWt2NXVnMWN0NzFkEh/QntC70LXQsyDQn9GW0LTQs9GW0YDRgdGM0LrQuNC5ajcKFHN1Z2dlc3QucWlnNjZ1NWYybzhoEh/QntC70LXQsyDQn9GW0LTQs9GW0YDRgdGM0LrQuNC5ajcKFHN1Z2dlc3QubTBvZDVtMnA1eW5xEh/QntC70LXQsyDQn9GW0LTQs9GW0YDRgdGM0LrQuNC5ajcKFHN1Z2dlc3Qud2FtZnM2NmZndms3Eh/QntC70LXQsyDQn9GW0LTQs9GW0YDRgdGM0LrQuNC5ah8KFHN1Z2dlc3QuNXBuZWlzNGpjbXdyEgdWbGFkYSBTajcKFHN1Z2dlc3QueW5lNDY3bnQ3ajNsEh/QntC70LXQsyDQn9GW0LTQs9GW0YDRgdGM0LrQuNC5ajcKFHN1Z2dlc3QueWdub3lpMm9zdmR1Eh/QntC70LXQsyDQn9GW0LTQs9GW0YDRgdGM0LrQuNC5ah8KFHN1Z2dlc3QueGhwdGZqNGZyaG1nEgdWbGFkYSBTajcKFHN1Z2dlc3QudHBjdXlnNHYxOW05Eh/QntC70LXQsyDQn9GW0LTQs9GW0YDRgdGM0LrQuNC5ajcKFHN1Z2dlc3Quc253djJmdmU4a3pqEh/QntC70LXQsyDQn9GW0LTQs9GW0YDRgdGM0LrQuNC5ciExekt1d045WUtiMnV3cVFUUDlMWkRsd3hJZ3RXckZJb3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371</TotalTime>
  <Pages>31</Pages>
  <Words>48261</Words>
  <Characters>27510</Characters>
  <Application>Microsoft Office Word</Application>
  <DocSecurity>0</DocSecurity>
  <Lines>229</Lines>
  <Paragraphs>151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75620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2</cp:revision>
  <dcterms:created xsi:type="dcterms:W3CDTF">2025-10-27T12:28:00Z</dcterms:created>
  <dcterms:modified xsi:type="dcterms:W3CDTF">2026-05-29T10:44:00Z</dcterms:modified>
</cp:coreProperties>
</file>