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03704" w14:textId="77777777" w:rsidR="0002059D" w:rsidRPr="0018357D" w:rsidRDefault="0002059D" w:rsidP="0002059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35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Додаток №1 </w:t>
      </w:r>
    </w:p>
    <w:p w14:paraId="7B0B5DCE" w14:textId="77777777" w:rsidR="0002059D" w:rsidRPr="0018357D" w:rsidRDefault="0002059D" w:rsidP="0002059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35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 тендерної документації</w:t>
      </w:r>
    </w:p>
    <w:p w14:paraId="7E1AA15E" w14:textId="77777777" w:rsidR="0002059D" w:rsidRDefault="0002059D" w:rsidP="0002059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AD84F7" w14:textId="77777777" w:rsidR="0002059D" w:rsidRDefault="0002059D" w:rsidP="0002059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D2CE46" w14:textId="77777777" w:rsidR="0002059D" w:rsidRPr="00053784" w:rsidRDefault="0002059D" w:rsidP="0002059D">
      <w:pPr>
        <w:ind w:firstLine="284"/>
        <w:jc w:val="center"/>
        <w:rPr>
          <w:rFonts w:ascii="Times New Roman" w:eastAsia="Times New Roman" w:hAnsi="Times New Roman"/>
          <w:b/>
          <w:i/>
          <w:sz w:val="28"/>
          <w:szCs w:val="28"/>
        </w:rPr>
      </w:pPr>
      <w:r w:rsidRPr="00053784">
        <w:rPr>
          <w:rFonts w:ascii="Times New Roman" w:eastAsia="Times New Roman" w:hAnsi="Times New Roman"/>
          <w:b/>
          <w:i/>
          <w:sz w:val="28"/>
          <w:szCs w:val="28"/>
        </w:rPr>
        <w:t>Кваліфікаційні критерії та перелік документів, що підтверджують інформацію учасників про відповідність їх таким критеріям</w:t>
      </w:r>
    </w:p>
    <w:p w14:paraId="4F402567" w14:textId="77777777" w:rsidR="0002059D" w:rsidRDefault="0002059D" w:rsidP="0002059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E7AF51" w14:textId="77777777" w:rsidR="0002059D" w:rsidRDefault="0002059D" w:rsidP="000205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Замовник вимагає від учасників подання ними документально підтвердженої інформації про їх відповідність кваліфікаційним критеріям, а саме:</w:t>
      </w:r>
    </w:p>
    <w:p w14:paraId="6840D969" w14:textId="2D6A3976" w:rsidR="00FE6D4A" w:rsidRPr="00FE6D4A" w:rsidRDefault="00FE6D4A" w:rsidP="00FE6D4A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6D4A">
        <w:rPr>
          <w:rFonts w:ascii="Times New Roman" w:eastAsia="Times New Roman" w:hAnsi="Times New Roman" w:cs="Times New Roman"/>
          <w:color w:val="000000"/>
          <w:sz w:val="24"/>
          <w:szCs w:val="24"/>
        </w:rPr>
        <w:t>наявність документально підтвердженого досвіду виконання аналогічного (аналогічних) за предметом закупівлі договору (договорів);</w:t>
      </w:r>
    </w:p>
    <w:p w14:paraId="74F918B4" w14:textId="77777777" w:rsidR="0002059D" w:rsidRDefault="0002059D" w:rsidP="000205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35B3C5" w14:textId="77777777" w:rsidR="0002059D" w:rsidRPr="00733091" w:rsidRDefault="0002059D" w:rsidP="000205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3091">
        <w:rPr>
          <w:rFonts w:ascii="Times New Roman" w:eastAsia="Times New Roman" w:hAnsi="Times New Roman" w:cs="Times New Roman"/>
          <w:color w:val="000000"/>
          <w:sz w:val="24"/>
          <w:szCs w:val="24"/>
        </w:rPr>
        <w:t>У разі встановлення кваліфікаційного критерію фінансової спроможності замовник не має права вимагати надання підтвердження обсягу річного доходу (виручки) у розмірі більшому, ніж очікувана вартість предмета закупівлі (</w:t>
      </w:r>
      <w:proofErr w:type="spellStart"/>
      <w:r w:rsidRPr="00733091">
        <w:rPr>
          <w:rFonts w:ascii="Times New Roman" w:eastAsia="Times New Roman" w:hAnsi="Times New Roman" w:cs="Times New Roman"/>
          <w:color w:val="000000"/>
          <w:sz w:val="24"/>
          <w:szCs w:val="24"/>
        </w:rPr>
        <w:t>пропорційно</w:t>
      </w:r>
      <w:proofErr w:type="spellEnd"/>
      <w:r w:rsidRPr="007330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очікуваній вартості частини предмета закупівлі (лота) в разі поділу предмета закупівель на частини).</w:t>
      </w:r>
    </w:p>
    <w:p w14:paraId="0E3E4225" w14:textId="77777777" w:rsidR="0002059D" w:rsidRDefault="0002059D" w:rsidP="000205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3091">
        <w:rPr>
          <w:rFonts w:ascii="Times New Roman" w:eastAsia="Times New Roman" w:hAnsi="Times New Roman" w:cs="Times New Roman"/>
          <w:color w:val="000000"/>
          <w:sz w:val="24"/>
          <w:szCs w:val="24"/>
        </w:rPr>
        <w:t>Якщо для закупівлі робіт або послуг замовник встановлює кваліфікаційний критерій такий як наявність обладнання, матеріально-технічної бази та технологій та/або наявність працівників, які мають необхідні знання та досвід, учасник може для підтвердження своєї відповідності такому критерію залучити потужності інших суб’єктів господарювання як субпідрядників/співвиконавців.</w:t>
      </w:r>
    </w:p>
    <w:p w14:paraId="057C340D" w14:textId="77777777" w:rsidR="0002059D" w:rsidRDefault="0002059D" w:rsidP="000205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разі участі об'єднання учасників підтвердження відповідності кваліфікаційним критеріям здійснюється з урахуванням узагальнених об'єднаних показників кожного учасника такого об'єднання на підставі наданої об'єднанням інформації.</w:t>
      </w:r>
    </w:p>
    <w:p w14:paraId="08E58974" w14:textId="77777777" w:rsidR="0002059D" w:rsidRDefault="0002059D" w:rsidP="000205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D6D97E" w14:textId="77777777" w:rsidR="0002059D" w:rsidRDefault="0002059D" w:rsidP="000205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підтвердження відповідності учасника кваліфікаційним критеріям, останній повинен надати у порядку згідно </w:t>
      </w:r>
      <w:r w:rsidRPr="001835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Інструкція з підготовки тендерної пропозиції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всі документи згідно переліку, вказаного нижче, а саме:  </w:t>
      </w:r>
    </w:p>
    <w:p w14:paraId="15629303" w14:textId="77777777" w:rsidR="0002059D" w:rsidRDefault="0002059D" w:rsidP="000205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10540" w:type="dxa"/>
        <w:tblInd w:w="-856" w:type="dxa"/>
        <w:tblLayout w:type="fixed"/>
        <w:tblLook w:val="0000" w:firstRow="0" w:lastRow="0" w:firstColumn="0" w:lastColumn="0" w:noHBand="0" w:noVBand="0"/>
      </w:tblPr>
      <w:tblGrid>
        <w:gridCol w:w="573"/>
        <w:gridCol w:w="3285"/>
        <w:gridCol w:w="6682"/>
      </w:tblGrid>
      <w:tr w:rsidR="0002059D" w:rsidRPr="00BA7D50" w14:paraId="2C368CB0" w14:textId="77777777" w:rsidTr="00CD1F5B">
        <w:trPr>
          <w:trHeight w:val="627"/>
          <w:tblHeader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AEA493" w14:textId="77777777" w:rsidR="0002059D" w:rsidRPr="00BA7D50" w:rsidRDefault="0002059D" w:rsidP="00CD1F5B">
            <w:pPr>
              <w:widowControl w:val="0"/>
              <w:tabs>
                <w:tab w:val="left" w:pos="1080"/>
              </w:tabs>
              <w:suppressAutoHyphens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bookmarkStart w:id="0" w:name="_Hlk179464927"/>
            <w:r w:rsidRPr="00BA7D5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№</w:t>
            </w:r>
            <w:r w:rsidRPr="00BA7D5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A7D5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з.п</w:t>
            </w:r>
            <w:proofErr w:type="spellEnd"/>
            <w:r w:rsidRPr="00BA7D5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EC3DA6" w14:textId="77777777" w:rsidR="0002059D" w:rsidRPr="00BA7D50" w:rsidRDefault="0002059D" w:rsidP="00CD1F5B">
            <w:pPr>
              <w:tabs>
                <w:tab w:val="left" w:pos="1080"/>
              </w:tabs>
              <w:suppressAutoHyphens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BA7D5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Кваліфікаційні критерії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05BD28" w14:textId="77777777" w:rsidR="0002059D" w:rsidRPr="00BA7D50" w:rsidRDefault="0002059D" w:rsidP="00CD1F5B">
            <w:pPr>
              <w:widowControl w:val="0"/>
              <w:tabs>
                <w:tab w:val="left" w:pos="1080"/>
              </w:tabs>
              <w:suppressAutoHyphens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BA7D5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Документи, підтверджують відповідність учасника кваліфікаційним критеріям</w:t>
            </w:r>
          </w:p>
        </w:tc>
      </w:tr>
      <w:tr w:rsidR="00FE6D4A" w:rsidRPr="00BA7D50" w14:paraId="4CE3394D" w14:textId="77777777" w:rsidTr="00CD1F5B">
        <w:trPr>
          <w:trHeight w:val="561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264E29" w14:textId="170B1007" w:rsidR="00FE6D4A" w:rsidRPr="00BA7D50" w:rsidRDefault="00A260C2" w:rsidP="00CD1F5B">
            <w:pPr>
              <w:widowControl w:val="0"/>
              <w:tabs>
                <w:tab w:val="left" w:pos="1080"/>
              </w:tabs>
              <w:suppressAutoHyphens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388582" w14:textId="7F85484C" w:rsidR="00FE6D4A" w:rsidRPr="00FE6D4A" w:rsidRDefault="00FE6D4A" w:rsidP="00FE6D4A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E6D4A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наявність документально підтвердженого досвіду виконання аналогічного (аналогічних) за предметом закупівлі договору (договорів);</w:t>
            </w:r>
          </w:p>
          <w:p w14:paraId="07916A04" w14:textId="77777777" w:rsidR="00FE6D4A" w:rsidRPr="00BA7D50" w:rsidRDefault="00FE6D4A" w:rsidP="00BA7D50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5EA91" w14:textId="260E7C9C" w:rsidR="00FE6D4A" w:rsidRDefault="00A260C2" w:rsidP="00FE6D4A">
            <w:pPr>
              <w:tabs>
                <w:tab w:val="left" w:pos="108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</w:t>
            </w:r>
            <w:r w:rsidR="00FE6D4A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.1. </w:t>
            </w:r>
            <w:r w:rsidR="00FE6D4A" w:rsidRPr="00663F71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Довідка в довільній формі про наявність в учасника процедури закупівлі</w:t>
            </w:r>
            <w:r w:rsidR="00FE6D4A">
              <w:t xml:space="preserve"> </w:t>
            </w:r>
            <w:r w:rsidR="00FE6D4A" w:rsidRPr="00FE6D4A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документально підтвердженого досвіду виконання </w:t>
            </w:r>
            <w:r w:rsidR="00FE6D4A" w:rsidRPr="0064515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аналогічного (аналогічних) за предметом закупівлі договору (договорів). Аналогічним в розумінні даної тендерної документації є договір </w:t>
            </w:r>
            <w:r w:rsidR="00BA5698" w:rsidRPr="0064515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купівлі-продажу чи поставки товарів по </w:t>
            </w:r>
            <w:r w:rsidR="00FE6D4A" w:rsidRPr="0064515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="00645155" w:rsidRPr="0064515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ДК 021:2015 — 42120000-6 Насоси та компресори (повітродувка роторна)</w:t>
            </w:r>
          </w:p>
          <w:p w14:paraId="709CDD50" w14:textId="553E52F0" w:rsidR="00FE6D4A" w:rsidRPr="00FE6D4A" w:rsidRDefault="00A260C2" w:rsidP="00FE6D4A">
            <w:pPr>
              <w:tabs>
                <w:tab w:val="left" w:pos="108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</w:t>
            </w:r>
            <w:r w:rsidR="00FE6D4A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.2. </w:t>
            </w:r>
            <w:r w:rsidR="00FE6D4A" w:rsidRPr="00663F71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Надати в складі тендерної пропозиції</w:t>
            </w:r>
            <w:r w:rsidR="00FE6D4A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копії </w:t>
            </w:r>
            <w:r w:rsidR="00FE6D4A" w:rsidRPr="00FE6D4A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договору (договорів)</w:t>
            </w:r>
            <w:r w:rsidR="00FE6D4A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зазначених в довідці згідно п.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</w:t>
            </w:r>
            <w:r w:rsidR="00FE6D4A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.1.</w:t>
            </w:r>
          </w:p>
        </w:tc>
      </w:tr>
      <w:bookmarkEnd w:id="0"/>
    </w:tbl>
    <w:p w14:paraId="33E253D3" w14:textId="3722D481" w:rsidR="0002059D" w:rsidRDefault="0002059D" w:rsidP="0002059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020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572D2"/>
    <w:multiLevelType w:val="multilevel"/>
    <w:tmpl w:val="502038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7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6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44" w:hanging="1800"/>
      </w:pPr>
      <w:rPr>
        <w:rFonts w:hint="default"/>
      </w:rPr>
    </w:lvl>
  </w:abstractNum>
  <w:abstractNum w:abstractNumId="1" w15:restartNumberingAfterBreak="0">
    <w:nsid w:val="46D34EB5"/>
    <w:multiLevelType w:val="multilevel"/>
    <w:tmpl w:val="852204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C4C784E"/>
    <w:multiLevelType w:val="hybridMultilevel"/>
    <w:tmpl w:val="D4E6F91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FA"/>
    <w:rsid w:val="0002059D"/>
    <w:rsid w:val="0003441E"/>
    <w:rsid w:val="000B395F"/>
    <w:rsid w:val="00161280"/>
    <w:rsid w:val="00167DCC"/>
    <w:rsid w:val="001A75E9"/>
    <w:rsid w:val="001E6CE3"/>
    <w:rsid w:val="00205574"/>
    <w:rsid w:val="002D1B44"/>
    <w:rsid w:val="002F7197"/>
    <w:rsid w:val="004D0B84"/>
    <w:rsid w:val="004E3C7E"/>
    <w:rsid w:val="0050668B"/>
    <w:rsid w:val="005320A7"/>
    <w:rsid w:val="00645155"/>
    <w:rsid w:val="00663F71"/>
    <w:rsid w:val="006A2D50"/>
    <w:rsid w:val="007361AB"/>
    <w:rsid w:val="00833D94"/>
    <w:rsid w:val="008660AA"/>
    <w:rsid w:val="00877F58"/>
    <w:rsid w:val="0089392A"/>
    <w:rsid w:val="009107D2"/>
    <w:rsid w:val="00996355"/>
    <w:rsid w:val="009F236E"/>
    <w:rsid w:val="00A260C2"/>
    <w:rsid w:val="00A524A4"/>
    <w:rsid w:val="00A932C4"/>
    <w:rsid w:val="00A97AFA"/>
    <w:rsid w:val="00AF5592"/>
    <w:rsid w:val="00BA5698"/>
    <w:rsid w:val="00BA7D50"/>
    <w:rsid w:val="00BF7676"/>
    <w:rsid w:val="00D314A2"/>
    <w:rsid w:val="00D62B1F"/>
    <w:rsid w:val="00DF75C3"/>
    <w:rsid w:val="00E015E6"/>
    <w:rsid w:val="00E4098E"/>
    <w:rsid w:val="00EA3821"/>
    <w:rsid w:val="00F03DCC"/>
    <w:rsid w:val="00F365B1"/>
    <w:rsid w:val="00F420BE"/>
    <w:rsid w:val="00FE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6E87E"/>
  <w15:chartTrackingRefBased/>
  <w15:docId w15:val="{0E225C2F-F9D5-4EA2-96DB-6F61C0B4B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59D"/>
    <w:pPr>
      <w:spacing w:after="0" w:line="240" w:lineRule="auto"/>
    </w:pPr>
    <w:rPr>
      <w:rFonts w:ascii="Calibri" w:eastAsia="Calibri" w:hAnsi="Calibri" w:cs="Calibri"/>
      <w:sz w:val="20"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hapter10,Список уровня 2,название табл/рис"/>
    <w:basedOn w:val="a"/>
    <w:link w:val="a4"/>
    <w:uiPriority w:val="34"/>
    <w:qFormat/>
    <w:rsid w:val="0002059D"/>
    <w:pPr>
      <w:ind w:left="720"/>
      <w:contextualSpacing/>
    </w:pPr>
  </w:style>
  <w:style w:type="character" w:customStyle="1" w:styleId="a4">
    <w:name w:val="Абзац списку Знак"/>
    <w:aliases w:val="Chapter10 Знак,Список уровня 2 Знак,название табл/рис Знак"/>
    <w:link w:val="a3"/>
    <w:uiPriority w:val="34"/>
    <w:locked/>
    <w:rsid w:val="00663F71"/>
    <w:rPr>
      <w:rFonts w:ascii="Calibri" w:eastAsia="Calibri" w:hAnsi="Calibri" w:cs="Calibri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2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1460</Words>
  <Characters>833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IDservice</dc:creator>
  <cp:keywords/>
  <dc:description/>
  <cp:lastModifiedBy>Богдан</cp:lastModifiedBy>
  <cp:revision>34</cp:revision>
  <dcterms:created xsi:type="dcterms:W3CDTF">2020-06-17T17:17:00Z</dcterms:created>
  <dcterms:modified xsi:type="dcterms:W3CDTF">2026-05-18T09:57:00Z</dcterms:modified>
</cp:coreProperties>
</file>