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footnotes.xml" ContentType="application/vnd.openxmlformats-officedocument.wordprocessingml.footnot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theme/theme1.xml" ContentType="application/vnd.openxmlformats-officedocument.theme+xml"/>
  <Override PartName="/word/webSettings.xml" ContentType="application/vnd.openxmlformats-officedocument.wordprocessingml.webSettings+xml"/>
  <Override PartName="/word/endnotes.xml" ContentType="application/vnd.openxmlformats-officedocument.wordprocessingml.end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54"/>
        <w:pBdr/>
        <w:spacing w:line="240" w:lineRule="auto"/>
        <w:ind/>
        <w:jc w:val="center"/>
        <w:rPr>
          <w:b/>
          <w:sz w:val="24"/>
          <w:szCs w:val="24"/>
          <w:lang w:val="uk-UA"/>
        </w:rPr>
      </w:pPr>
      <w:r>
        <w:rPr>
          <w:b/>
          <w:sz w:val="24"/>
          <w:szCs w:val="24"/>
          <w:lang w:val="uk-UA"/>
        </w:rPr>
        <w:t xml:space="preserve">Договір </w:t>
      </w:r>
      <w:r>
        <w:rPr>
          <w:b/>
          <w:sz w:val="24"/>
          <w:szCs w:val="24"/>
          <w:lang w:val="uk-UA"/>
        </w:rPr>
      </w:r>
      <w:r>
        <w:rPr>
          <w:b/>
          <w:sz w:val="24"/>
          <w:szCs w:val="24"/>
          <w:lang w:val="uk-UA"/>
        </w:rPr>
      </w:r>
    </w:p>
    <w:p>
      <w:pPr>
        <w:pStyle w:val="854"/>
        <w:pBdr/>
        <w:spacing w:line="240" w:lineRule="auto"/>
        <w:ind/>
        <w:jc w:val="center"/>
        <w:rPr>
          <w:b/>
          <w:sz w:val="24"/>
          <w:szCs w:val="24"/>
          <w:lang w:val="uk-UA"/>
        </w:rPr>
      </w:pPr>
      <w:r>
        <w:rPr>
          <w:b/>
          <w:sz w:val="24"/>
          <w:szCs w:val="24"/>
          <w:lang w:val="uk-UA"/>
        </w:rPr>
        <w:t xml:space="preserve">про закупівлю товарів </w:t>
      </w:r>
      <w:r>
        <w:rPr>
          <w:b/>
          <w:sz w:val="24"/>
          <w:szCs w:val="24"/>
          <w:lang w:val="uk-UA"/>
        </w:rPr>
      </w:r>
      <w:r>
        <w:rPr>
          <w:b/>
          <w:sz w:val="24"/>
          <w:szCs w:val="24"/>
          <w:lang w:val="uk-UA"/>
        </w:rPr>
      </w:r>
    </w:p>
    <w:p>
      <w:pPr>
        <w:pStyle w:val="854"/>
        <w:pBdr/>
        <w:spacing w:line="240" w:lineRule="auto"/>
        <w:ind/>
        <w:jc w:val="both"/>
        <w:rPr>
          <w:sz w:val="24"/>
          <w:szCs w:val="24"/>
          <w:lang w:val="uk-UA"/>
        </w:rPr>
      </w:pPr>
      <w:r>
        <w:rPr>
          <w:sz w:val="24"/>
          <w:szCs w:val="24"/>
          <w:lang w:val="uk-UA"/>
        </w:rPr>
        <w:br w:type="textWrapping" w:clear="all"/>
      </w:r>
      <w:r>
        <w:rPr>
          <w:sz w:val="24"/>
          <w:szCs w:val="24"/>
          <w:lang w:val="uk-UA"/>
        </w:rPr>
        <w:t xml:space="preserve">м. Луцьк</w:t>
      </w:r>
      <w:r>
        <w:rPr>
          <w:sz w:val="24"/>
          <w:szCs w:val="24"/>
          <w:lang w:val="uk-UA"/>
        </w:rPr>
        <w:tab/>
      </w:r>
      <w:r>
        <w:rPr>
          <w:sz w:val="24"/>
          <w:szCs w:val="24"/>
          <w:lang w:val="uk-UA"/>
        </w:rPr>
        <w:tab/>
      </w:r>
      <w:r>
        <w:rPr>
          <w:sz w:val="24"/>
          <w:szCs w:val="24"/>
          <w:lang w:val="uk-UA"/>
        </w:rPr>
        <w:tab/>
      </w:r>
      <w:r>
        <w:rPr>
          <w:sz w:val="24"/>
          <w:szCs w:val="24"/>
          <w:lang w:val="uk-UA"/>
        </w:rPr>
        <w:tab/>
      </w:r>
      <w:r>
        <w:rPr>
          <w:sz w:val="24"/>
          <w:szCs w:val="24"/>
          <w:lang w:val="uk-UA"/>
        </w:rPr>
        <w:tab/>
      </w:r>
      <w:r>
        <w:rPr>
          <w:sz w:val="24"/>
          <w:szCs w:val="24"/>
          <w:lang w:val="uk-UA"/>
        </w:rPr>
        <w:t xml:space="preserve">                             «___» __________</w:t>
      </w:r>
      <w:r>
        <w:rPr>
          <w:sz w:val="24"/>
          <w:szCs w:val="24"/>
          <w:lang w:val="uk-UA"/>
        </w:rPr>
        <w:t xml:space="preserve">___ 2026 р.</w:t>
      </w:r>
      <w:r>
        <w:rPr>
          <w:sz w:val="24"/>
          <w:szCs w:val="24"/>
          <w:lang w:val="uk-UA"/>
        </w:rPr>
      </w:r>
      <w:r>
        <w:rPr>
          <w:sz w:val="24"/>
          <w:szCs w:val="24"/>
          <w:lang w:val="uk-UA"/>
        </w:rPr>
      </w:r>
    </w:p>
    <w:p>
      <w:pPr>
        <w:pStyle w:val="854"/>
        <w:pBdr/>
        <w:spacing w:line="240" w:lineRule="auto"/>
        <w:ind/>
        <w:jc w:val="both"/>
        <w:rPr>
          <w:sz w:val="24"/>
          <w:szCs w:val="24"/>
          <w:lang w:val="uk-UA"/>
        </w:rPr>
      </w:pPr>
      <w:r>
        <w:rPr>
          <w:sz w:val="24"/>
          <w:szCs w:val="24"/>
          <w:lang w:val="uk-UA"/>
        </w:rPr>
      </w:r>
      <w:r>
        <w:rPr>
          <w:sz w:val="24"/>
          <w:szCs w:val="24"/>
          <w:lang w:val="uk-UA"/>
        </w:rPr>
      </w:r>
      <w:r>
        <w:rPr>
          <w:sz w:val="24"/>
          <w:szCs w:val="24"/>
          <w:lang w:val="uk-UA"/>
        </w:rPr>
      </w:r>
    </w:p>
    <w:p>
      <w:pPr>
        <w:pBdr/>
        <w:spacing/>
        <w:ind/>
        <w:contextualSpacing w:val="true"/>
        <w:jc w:val="both"/>
        <w:rPr>
          <w:rFonts w:ascii="Times New Roman" w:hAnsi="Times New Roman" w:cs="Times New Roman"/>
          <w:highlight w:val="none"/>
        </w:rPr>
      </w:pPr>
      <w:r>
        <w:rPr>
          <w:b/>
          <w:bCs/>
          <w:sz w:val="24"/>
          <w:szCs w:val="24"/>
          <w:lang w:val="uk-UA"/>
        </w:rPr>
        <w:t xml:space="preserve"> </w:t>
      </w:r>
      <w:r>
        <w:rPr>
          <w:b/>
          <w:bCs/>
          <w:sz w:val="24"/>
          <w:szCs w:val="24"/>
          <w:lang w:val="uk-UA"/>
        </w:rPr>
        <w:tab/>
      </w:r>
      <w:r>
        <w:rPr>
          <w:rFonts w:ascii="Times New Roman" w:hAnsi="Times New Roman" w:eastAsia="Times New Roman" w:cs="Times New Roman"/>
          <w:b/>
          <w:bCs/>
          <w:sz w:val="24"/>
          <w:szCs w:val="24"/>
        </w:rPr>
        <w:t xml:space="preserve">Комунальне підприємство «Медичне об’єднання Луцької міської територіальної громади» </w:t>
      </w:r>
      <w:r>
        <w:rPr>
          <w:rFonts w:ascii="Times New Roman" w:hAnsi="Times New Roman" w:eastAsia="Times New Roman" w:cs="Times New Roman"/>
          <w:sz w:val="24"/>
          <w:szCs w:val="24"/>
        </w:rPr>
        <w:t xml:space="preserve">в особі</w:t>
      </w:r>
      <w:r>
        <w:rPr>
          <w:rFonts w:ascii="Times New Roman" w:hAnsi="Times New Roman" w:eastAsia="Times New Roman" w:cs="Times New Roman"/>
          <w:sz w:val="24"/>
          <w:szCs w:val="24"/>
          <w:lang w:val="uk-UA"/>
        </w:rPr>
        <w:t xml:space="preserve"> </w:t>
      </w:r>
      <w:r>
        <w:rPr>
          <w:rFonts w:ascii="Times New Roman" w:hAnsi="Times New Roman" w:eastAsia="Times New Roman" w:cs="Times New Roman"/>
          <w:sz w:val="24"/>
          <w:szCs w:val="24"/>
          <w:lang w:val="en-US"/>
        </w:rPr>
        <w:t xml:space="preserve">_______________________________________________</w:t>
      </w:r>
      <w:r>
        <w:rPr>
          <w:rFonts w:ascii="Times New Roman" w:hAnsi="Times New Roman" w:eastAsia="Times New Roman" w:cs="Times New Roman"/>
          <w:color w:val="00000a"/>
          <w:sz w:val="24"/>
          <w:szCs w:val="24"/>
          <w:lang w:eastAsia="zh-CN"/>
        </w:rPr>
        <w:t xml:space="preserve">, що діє на підставі Статуту, затв. Рішенням Луцької міської ради від </w:t>
      </w:r>
      <w:r>
        <w:rPr>
          <w:rFonts w:ascii="Times New Roman" w:hAnsi="Times New Roman" w:eastAsia="Times New Roman" w:cs="Times New Roman"/>
          <w:color w:val="00000a"/>
          <w:sz w:val="24"/>
          <w:szCs w:val="24"/>
          <w:lang w:eastAsia="zh-CN"/>
        </w:rPr>
        <w:t xml:space="preserve"> </w:t>
      </w:r>
      <w:r>
        <w:rPr>
          <w:rFonts w:ascii="Times New Roman" w:hAnsi="Times New Roman" w:eastAsia="Times New Roman" w:cs="Times New Roman"/>
          <w:color w:val="00000a"/>
          <w:sz w:val="24"/>
          <w:szCs w:val="24"/>
          <w:lang w:eastAsia="zh-CN"/>
        </w:rPr>
        <w:t xml:space="preserve">2</w:t>
      </w:r>
      <w:r>
        <w:rPr>
          <w:rFonts w:ascii="Times New Roman" w:hAnsi="Times New Roman" w:eastAsia="Times New Roman" w:cs="Times New Roman"/>
          <w:color w:val="00000a"/>
          <w:sz w:val="24"/>
          <w:szCs w:val="24"/>
          <w:lang w:val="uk-UA"/>
        </w:rPr>
        <w:t xml:space="preserve">7</w:t>
      </w:r>
      <w:r>
        <w:rPr>
          <w:rFonts w:ascii="Times New Roman" w:hAnsi="Times New Roman" w:eastAsia="Times New Roman" w:cs="Times New Roman"/>
          <w:color w:val="00000a"/>
          <w:sz w:val="24"/>
          <w:szCs w:val="24"/>
          <w:lang w:eastAsia="zh-CN"/>
        </w:rPr>
        <w:t xml:space="preserve">.0</w:t>
      </w:r>
      <w:r>
        <w:rPr>
          <w:rFonts w:ascii="Times New Roman" w:hAnsi="Times New Roman" w:eastAsia="Times New Roman" w:cs="Times New Roman"/>
          <w:color w:val="00000a"/>
          <w:sz w:val="24"/>
          <w:szCs w:val="24"/>
          <w:lang w:val="uk-UA"/>
        </w:rPr>
        <w:t xml:space="preserve">8</w:t>
      </w:r>
      <w:r>
        <w:rPr>
          <w:rFonts w:ascii="Times New Roman" w:hAnsi="Times New Roman" w:eastAsia="Times New Roman" w:cs="Times New Roman"/>
          <w:color w:val="00000a"/>
          <w:sz w:val="24"/>
          <w:szCs w:val="24"/>
          <w:lang w:eastAsia="zh-CN"/>
        </w:rPr>
        <w:t xml:space="preserve">.202</w:t>
      </w:r>
      <w:r>
        <w:rPr>
          <w:rFonts w:ascii="Times New Roman" w:hAnsi="Times New Roman" w:eastAsia="Times New Roman" w:cs="Times New Roman"/>
          <w:color w:val="00000a"/>
          <w:sz w:val="24"/>
          <w:szCs w:val="24"/>
          <w:lang w:val="uk-UA"/>
        </w:rPr>
        <w:t xml:space="preserve">5</w:t>
      </w:r>
      <w:r>
        <w:rPr>
          <w:rFonts w:ascii="Times New Roman" w:hAnsi="Times New Roman" w:eastAsia="Times New Roman" w:cs="Times New Roman"/>
          <w:color w:val="00000a"/>
          <w:sz w:val="24"/>
          <w:szCs w:val="24"/>
          <w:lang w:eastAsia="zh-CN"/>
        </w:rPr>
        <w:t xml:space="preserve"> р.</w:t>
      </w:r>
      <w:r>
        <w:rPr>
          <w:rFonts w:ascii="Times New Roman" w:hAnsi="Times New Roman" w:eastAsia="Times New Roman" w:cs="Times New Roman"/>
          <w:color w:val="00000a"/>
          <w:sz w:val="24"/>
          <w:szCs w:val="24"/>
          <w:lang w:eastAsia="zh-CN"/>
        </w:rPr>
        <w:t xml:space="preserve">№ </w:t>
      </w:r>
      <w:r>
        <w:rPr>
          <w:rFonts w:ascii="Times New Roman" w:hAnsi="Times New Roman" w:eastAsia="Times New Roman" w:cs="Times New Roman"/>
          <w:color w:val="00000a"/>
          <w:sz w:val="24"/>
          <w:szCs w:val="24"/>
          <w:lang w:val="uk-UA"/>
        </w:rPr>
        <w:t xml:space="preserve">80</w:t>
      </w:r>
      <w:r>
        <w:rPr>
          <w:rFonts w:ascii="Times New Roman" w:hAnsi="Times New Roman" w:eastAsia="Times New Roman" w:cs="Times New Roman"/>
          <w:color w:val="00000a"/>
          <w:sz w:val="24"/>
          <w:szCs w:val="24"/>
          <w:lang w:eastAsia="zh-CN"/>
        </w:rPr>
        <w:t xml:space="preserve">/</w:t>
      </w:r>
      <w:r>
        <w:rPr>
          <w:rFonts w:ascii="Times New Roman" w:hAnsi="Times New Roman" w:cs="Times New Roman"/>
          <w:sz w:val="24"/>
          <w:szCs w:val="24"/>
          <w:highlight w:val="none"/>
          <w:lang w:val="uk-UA"/>
        </w:rPr>
        <w:t xml:space="preserve">113</w:t>
      </w:r>
      <w:r>
        <w:rPr>
          <w:sz w:val="24"/>
          <w:szCs w:val="24"/>
          <w:lang w:val="uk-UA"/>
        </w:rPr>
        <w:t xml:space="preserve">, з однієї сторони, і </w:t>
      </w:r>
      <w:r>
        <w:rPr>
          <w:rFonts w:ascii="Times New Roman" w:hAnsi="Times New Roman" w:cs="Times New Roman"/>
          <w:highlight w:val="none"/>
        </w:rPr>
      </w:r>
      <w:r>
        <w:rPr>
          <w:rFonts w:ascii="Times New Roman" w:hAnsi="Times New Roman" w:cs="Times New Roman"/>
          <w:highlight w:val="none"/>
        </w:rPr>
      </w:r>
    </w:p>
    <w:p>
      <w:pPr>
        <w:pStyle w:val="854"/>
        <w:pBdr/>
        <w:spacing w:line="240" w:lineRule="auto"/>
        <w:ind w:firstLine="708"/>
        <w:jc w:val="both"/>
        <w:rPr>
          <w:rFonts w:eastAsia="Calibri"/>
          <w:sz w:val="24"/>
          <w:szCs w:val="24"/>
          <w:lang w:val="uk-UA"/>
        </w:rPr>
      </w:pPr>
      <w:r>
        <w:rPr>
          <w:rFonts w:eastAsia="Calibri"/>
          <w:b/>
          <w:sz w:val="24"/>
          <w:szCs w:val="24"/>
          <w:lang w:val="uk-UA"/>
        </w:rPr>
        <w:t xml:space="preserve">________________________________________________, </w:t>
      </w:r>
      <w:r>
        <w:rPr>
          <w:rFonts w:eastAsia="Calibri"/>
          <w:sz w:val="24"/>
          <w:szCs w:val="24"/>
          <w:lang w:val="uk-UA"/>
        </w:rPr>
        <w:t xml:space="preserve">надалі –</w:t>
      </w:r>
      <w:r>
        <w:rPr>
          <w:rFonts w:eastAsia="Calibri"/>
          <w:b/>
          <w:sz w:val="24"/>
          <w:szCs w:val="24"/>
          <w:lang w:val="uk-UA"/>
        </w:rPr>
        <w:t xml:space="preserve"> Постачальник,</w:t>
      </w:r>
      <w:r>
        <w:rPr>
          <w:rFonts w:eastAsia="Calibri"/>
          <w:sz w:val="24"/>
          <w:szCs w:val="24"/>
          <w:lang w:val="uk-UA"/>
        </w:rPr>
        <w:t xml:space="preserve"> в особі _________________________________________________________, що діє на підставі __________________, затвердженого (зареєстрованого) ______________________________, з іншої сторони, разом - Сторони, уклали цей договір про таке (далі - Договір):</w:t>
      </w:r>
      <w:r>
        <w:rPr>
          <w:rFonts w:eastAsia="Calibri"/>
          <w:sz w:val="24"/>
          <w:szCs w:val="24"/>
          <w:lang w:val="uk-UA"/>
        </w:rPr>
      </w:r>
      <w:r>
        <w:rPr>
          <w:rFonts w:eastAsia="Calibri"/>
          <w:sz w:val="24"/>
          <w:szCs w:val="24"/>
          <w:lang w:val="uk-UA"/>
        </w:rPr>
      </w:r>
    </w:p>
    <w:p>
      <w:pPr>
        <w:pStyle w:val="854"/>
        <w:pBdr/>
        <w:spacing w:line="240" w:lineRule="auto"/>
        <w:ind/>
        <w:jc w:val="center"/>
        <w:rPr>
          <w:b/>
          <w:sz w:val="24"/>
          <w:szCs w:val="24"/>
          <w:lang w:val="uk-UA"/>
        </w:rPr>
      </w:pPr>
      <w:r>
        <w:rPr>
          <w:b/>
          <w:sz w:val="24"/>
          <w:szCs w:val="24"/>
          <w:lang w:val="uk-UA"/>
        </w:rPr>
      </w:r>
      <w:r>
        <w:rPr>
          <w:b/>
          <w:sz w:val="24"/>
          <w:szCs w:val="24"/>
          <w:lang w:val="uk-UA"/>
        </w:rPr>
      </w:r>
      <w:r>
        <w:rPr>
          <w:b/>
          <w:sz w:val="24"/>
          <w:szCs w:val="24"/>
          <w:lang w:val="uk-UA"/>
        </w:rPr>
      </w:r>
    </w:p>
    <w:p>
      <w:pPr>
        <w:pStyle w:val="854"/>
        <w:pBdr/>
        <w:spacing w:line="240" w:lineRule="auto"/>
        <w:ind/>
        <w:jc w:val="center"/>
        <w:rPr>
          <w:b/>
          <w:sz w:val="24"/>
          <w:szCs w:val="24"/>
          <w:lang w:val="uk-UA"/>
        </w:rPr>
      </w:pPr>
      <w:r>
        <w:rPr>
          <w:b/>
          <w:sz w:val="24"/>
          <w:szCs w:val="24"/>
          <w:lang w:val="uk-UA"/>
        </w:rPr>
        <w:t xml:space="preserve">І. Предмет договору</w:t>
      </w:r>
      <w:r>
        <w:rPr>
          <w:b/>
          <w:sz w:val="24"/>
          <w:szCs w:val="24"/>
          <w:lang w:val="uk-UA"/>
        </w:rPr>
      </w:r>
      <w:r>
        <w:rPr>
          <w:b/>
          <w:sz w:val="24"/>
          <w:szCs w:val="24"/>
          <w:lang w:val="uk-UA"/>
        </w:rPr>
      </w:r>
    </w:p>
    <w:p>
      <w:pPr>
        <w:pStyle w:val="854"/>
        <w:keepNext w:val="false"/>
        <w:keepLines w:val="false"/>
        <w:pageBreakBefore w:val="false"/>
        <w:widowControl w:val="true"/>
        <w:numPr>
          <w:ilvl w:val="1"/>
          <w:numId w:val="2"/>
        </w:numPr>
        <w:pBdr/>
        <w:tabs>
          <w:tab w:val="left" w:leader="none" w:pos="312"/>
        </w:tabs>
        <w:spacing w:line="240" w:lineRule="auto"/>
        <w:ind w:firstLine="709"/>
        <w:jc w:val="both"/>
        <w:rPr>
          <w:rFonts w:ascii="Times New Roman" w:hAnsi="Times New Roman" w:cs="Times New Roman"/>
          <w:b w:val="0"/>
          <w:bCs w:val="0"/>
          <w:color w:val="000000" w:themeColor="text1"/>
          <w:sz w:val="24"/>
          <w:szCs w:val="24"/>
        </w:rPr>
      </w:pPr>
      <w:r>
        <w:rPr>
          <w:rFonts w:ascii="Times New Roman" w:hAnsi="Times New Roman" w:cs="Times New Roman"/>
          <w:sz w:val="24"/>
          <w:szCs w:val="24"/>
          <w:lang w:val="uk-UA"/>
        </w:rPr>
        <w:t xml:space="preserve">Постачальник передає у власність Замовника</w:t>
      </w:r>
      <w:r>
        <w:rPr>
          <w:rFonts w:ascii="Times New Roman" w:hAnsi="Times New Roman" w:cs="Times New Roman"/>
          <w:sz w:val="24"/>
          <w:szCs w:val="24"/>
          <w:u w:val="single"/>
          <w:lang w:val="uk-UA"/>
        </w:rPr>
        <w:t xml:space="preserve">,</w:t>
      </w:r>
      <w:r>
        <w:rPr>
          <w:rFonts w:ascii="Times New Roman" w:hAnsi="Times New Roman" w:cs="Times New Roman"/>
          <w:sz w:val="24"/>
          <w:szCs w:val="24"/>
          <w:lang w:val="uk-UA"/>
        </w:rPr>
        <w:t xml:space="preserve"> а Замовник оплачує вартість товару, </w:t>
      </w:r>
      <w:r>
        <w:rPr>
          <w:rFonts w:ascii="Times New Roman" w:hAnsi="Times New Roman" w:cs="Times New Roman"/>
          <w:color w:val="000000"/>
          <w:sz w:val="24"/>
          <w:szCs w:val="24"/>
          <w:lang w:val="uk-UA"/>
        </w:rPr>
        <w:t xml:space="preserve">щ</w:t>
      </w:r>
      <w:r>
        <w:rPr>
          <w:rFonts w:ascii="Times New Roman" w:hAnsi="Times New Roman" w:eastAsia="Times New Roman" w:cs="Times New Roman"/>
          <w:color w:val="000000" w:themeColor="text1"/>
          <w:sz w:val="24"/>
          <w:szCs w:val="24"/>
          <w:lang w:val="uk-UA"/>
        </w:rPr>
        <w:t xml:space="preserve">о визн</w:t>
      </w:r>
      <w:r>
        <w:rPr>
          <w:rFonts w:ascii="Times New Roman" w:hAnsi="Times New Roman" w:eastAsia="Times New Roman" w:cs="Times New Roman"/>
          <w:b w:val="0"/>
          <w:bCs w:val="0"/>
          <w:color w:val="000000" w:themeColor="text1"/>
          <w:sz w:val="24"/>
          <w:szCs w:val="24"/>
          <w:lang w:val="uk-UA"/>
        </w:rPr>
        <w:t xml:space="preserve">ачений в асортименті та за ціною (далі – «товар»), яка зазначена у специфікації.</w:t>
      </w:r>
      <w:r>
        <w:rPr>
          <w:rFonts w:ascii="Times New Roman" w:hAnsi="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p>
      <w:pPr>
        <w:pStyle w:val="694"/>
        <w:numPr>
          <w:ilvl w:val="1"/>
          <w:numId w:val="2"/>
        </w:numPr>
        <w:pBdr>
          <w:top w:val="none" w:color="000000" w:sz="4" w:space="0"/>
          <w:left w:val="none" w:color="000000" w:sz="4" w:space="0"/>
          <w:bottom w:val="none" w:color="000000" w:sz="4" w:space="0"/>
          <w:right w:val="none" w:color="000000" w:sz="4" w:space="0"/>
        </w:pBdr>
        <w:spacing w:after="0" w:before="0" w:line="240" w:lineRule="auto"/>
        <w:ind w:right="0" w:firstLine="709"/>
        <w:jc w:val="both"/>
        <w:rPr/>
      </w:pPr>
      <w:r>
        <w:rPr>
          <w:rFonts w:ascii="Times New Roman" w:hAnsi="Times New Roman" w:eastAsia="Times New Roman" w:cs="Times New Roman"/>
          <w:b w:val="0"/>
          <w:bCs w:val="0"/>
          <w:i w:val="0"/>
          <w:iCs w:val="0"/>
          <w:color w:val="000000" w:themeColor="text1"/>
          <w:sz w:val="24"/>
          <w:szCs w:val="24"/>
          <w:lang w:val="uk-UA"/>
        </w:rPr>
        <w:t xml:space="preserve">На</w:t>
      </w:r>
      <w:r>
        <w:rPr>
          <w:rFonts w:ascii="Times New Roman" w:hAnsi="Times New Roman" w:eastAsia="Times New Roman" w:cs="Times New Roman"/>
          <w:b w:val="0"/>
          <w:bCs w:val="0"/>
          <w:i w:val="0"/>
          <w:iCs w:val="0"/>
          <w:color w:val="000000" w:themeColor="text1"/>
          <w:sz w:val="24"/>
          <w:szCs w:val="24"/>
          <w:lang w:val="uk-UA"/>
        </w:rPr>
        <w:t xml:space="preserve">йменува</w:t>
      </w:r>
      <w:r>
        <w:rPr>
          <w:rFonts w:ascii="Times New Roman" w:hAnsi="Times New Roman" w:eastAsia="Times New Roman" w:cs="Times New Roman"/>
          <w:b w:val="0"/>
          <w:bCs w:val="0"/>
          <w:i w:val="0"/>
          <w:iCs w:val="0"/>
          <w:color w:val="000000" w:themeColor="text1"/>
          <w:sz w:val="24"/>
          <w:szCs w:val="24"/>
          <w:lang w:val="uk-UA"/>
        </w:rPr>
        <w:t xml:space="preserve">ння товару </w:t>
      </w:r>
      <w:r>
        <w:rPr>
          <w:rFonts w:ascii="Times New Roman" w:hAnsi="Times New Roman" w:eastAsia="Times New Roman" w:cs="Times New Roman"/>
          <w:b w:val="0"/>
          <w:bCs w:val="0"/>
          <w:i/>
          <w:iCs/>
          <w:color w:val="000000" w:themeColor="text1"/>
          <w:sz w:val="24"/>
          <w:szCs w:val="24"/>
          <w:lang w:val="uk-UA"/>
        </w:rPr>
        <w:t xml:space="preserve">–</w:t>
      </w:r>
      <w:r>
        <w:rPr>
          <w:rFonts w:ascii="Times New Roman" w:hAnsi="Times New Roman" w:eastAsia="Times New Roman" w:cs="Times New Roman"/>
          <w:b/>
          <w:bCs/>
          <w:i w:val="0"/>
          <w:iCs w:val="0"/>
          <w:color w:val="000000" w:themeColor="text1"/>
          <w:sz w:val="24"/>
          <w:szCs w:val="24"/>
          <w:lang w:val="uk-UA"/>
        </w:rPr>
        <w:t xml:space="preserve"> </w:t>
      </w:r>
      <w:r>
        <w:rPr>
          <w:rFonts w:ascii="Times New Roman" w:hAnsi="Times New Roman" w:eastAsia="Times New Roman" w:cs="Times New Roman"/>
          <w:b/>
          <w:bCs/>
          <w:i w:val="0"/>
          <w:iCs w:val="0"/>
          <w:color w:val="000000" w:themeColor="text1"/>
          <w:sz w:val="24"/>
          <w:szCs w:val="24"/>
          <w:lang w:val="uk-UA"/>
        </w:rPr>
      </w:r>
      <w:r>
        <w:rPr>
          <w:rFonts w:ascii="Times New Roman" w:hAnsi="Times New Roman" w:eastAsia="Times New Roman" w:cs="Times New Roman"/>
          <w:b/>
          <w:bCs/>
          <w:i w:val="0"/>
          <w:iCs w:val="0"/>
          <w:color w:val="000000" w:themeColor="text1"/>
          <w:sz w:val="24"/>
          <w:szCs w:val="24"/>
          <w:lang w:val="uk-UA"/>
        </w:rPr>
      </w:r>
      <w:r>
        <w:rPr>
          <w:rFonts w:ascii="Times New Roman" w:hAnsi="Times New Roman" w:eastAsia="Times New Roman" w:cs="Times New Roman"/>
          <w:b/>
          <w:bCs/>
          <w:i w:val="0"/>
          <w:iCs w:val="0"/>
          <w:color w:val="000000" w:themeColor="text1"/>
          <w:sz w:val="24"/>
          <w:szCs w:val="24"/>
          <w:lang w:val="uk-UA"/>
        </w:rPr>
        <w:t xml:space="preserve"> код ДК 021:2015 - 33600000-6 Фармацевтична продукція (</w:t>
      </w:r>
      <w:r>
        <w:rPr>
          <w:rFonts w:ascii="Times New Roman" w:hAnsi="Times New Roman" w:eastAsia="Times New Roman" w:cs="Times New Roman"/>
          <w:b/>
          <w:bCs/>
          <w:i w:val="0"/>
          <w:iCs w:val="0"/>
          <w:color w:val="000000" w:themeColor="text1"/>
          <w:sz w:val="24"/>
          <w:szCs w:val="24"/>
          <w:lang w:val="uk-UA"/>
        </w:rPr>
      </w:r>
      <w:r>
        <w:rPr>
          <w:rFonts w:ascii="Times New Roman" w:hAnsi="Times New Roman" w:eastAsia="Times New Roman" w:cs="Times New Roman"/>
          <w:b/>
          <w:bCs/>
          <w:i w:val="0"/>
          <w:iCs w:val="0"/>
          <w:color w:val="000000" w:themeColor="text1"/>
          <w:sz w:val="24"/>
          <w:szCs w:val="24"/>
          <w:lang w:val="uk-UA"/>
        </w:rPr>
        <w:t xml:space="preserve">Альтеплаза ліофілізат для розчину для інфузій по 50 мг флакон</w:t>
      </w:r>
      <w:r>
        <w:rPr>
          <w:rFonts w:ascii="Times New Roman" w:hAnsi="Times New Roman" w:eastAsia="Times New Roman" w:cs="Times New Roman"/>
          <w:b/>
          <w:bCs/>
          <w:i w:val="0"/>
          <w:iCs w:val="0"/>
          <w:color w:val="000000" w:themeColor="text1"/>
          <w:sz w:val="24"/>
          <w:szCs w:val="24"/>
          <w:lang w:val="uk-UA"/>
        </w:rPr>
      </w:r>
      <w:r>
        <w:rPr>
          <w:rFonts w:ascii="Times New Roman" w:hAnsi="Times New Roman" w:eastAsia="Times New Roman" w:cs="Times New Roman"/>
          <w:b/>
          <w:bCs/>
          <w:i w:val="0"/>
          <w:iCs w:val="0"/>
          <w:color w:val="000000" w:themeColor="text1"/>
          <w:sz w:val="24"/>
          <w:szCs w:val="24"/>
          <w:lang w:val="uk-UA"/>
        </w:rPr>
        <w:t xml:space="preserve">)</w:t>
      </w:r>
      <w:r>
        <w:rPr>
          <w:rFonts w:ascii="Times New Roman" w:hAnsi="Times New Roman" w:eastAsia="Times New Roman" w:cs="Times New Roman"/>
          <w:b/>
          <w:bCs/>
          <w:i w:val="0"/>
          <w:iCs w:val="0"/>
          <w:color w:val="000000" w:themeColor="text1"/>
          <w:sz w:val="24"/>
          <w:szCs w:val="24"/>
          <w:lang w:val="uk-UA"/>
        </w:rPr>
      </w:r>
      <w:r/>
    </w:p>
    <w:p>
      <w:pPr>
        <w:pBdr/>
        <w:shd w:val="nil" w:color="auto"/>
        <w:spacing w:line="240" w:lineRule="auto"/>
        <w:ind w:right="0" w:firstLine="709" w:left="0"/>
        <w:jc w:val="both"/>
        <w:rPr>
          <w:rFonts w:ascii="Times New Roman" w:hAnsi="Times New Roman" w:cs="Times New Roman"/>
          <w:color w:val="000000" w:themeColor="text1"/>
          <w:sz w:val="24"/>
          <w:szCs w:val="24"/>
          <w:highlight w:val="none"/>
          <w14:ligatures w14:val="none"/>
        </w:rPr>
      </w:pPr>
      <w:r>
        <w:rPr>
          <w:rFonts w:ascii="Times New Roman" w:hAnsi="Times New Roman" w:eastAsia="Times New Roman" w:cs="Times New Roman"/>
          <w:color w:val="000000" w:themeColor="text1"/>
          <w:sz w:val="24"/>
          <w:szCs w:val="24"/>
          <w:lang w:val="uk-UA"/>
        </w:rPr>
        <w:t xml:space="preserve">1.3. Кі</w:t>
      </w:r>
      <w:r>
        <w:rPr>
          <w:rFonts w:ascii="Times New Roman" w:hAnsi="Times New Roman" w:eastAsia="Times New Roman" w:cs="Times New Roman"/>
          <w:color w:val="000000" w:themeColor="text1"/>
          <w:sz w:val="24"/>
          <w:szCs w:val="24"/>
          <w:lang w:val="uk-UA"/>
        </w:rPr>
        <w:t xml:space="preserve">лькість товар</w:t>
      </w:r>
      <w:r>
        <w:rPr>
          <w:rFonts w:ascii="Times New Roman" w:hAnsi="Times New Roman" w:eastAsia="Times New Roman" w:cs="Times New Roman"/>
          <w:color w:val="000000" w:themeColor="text1"/>
          <w:sz w:val="24"/>
          <w:szCs w:val="24"/>
          <w:lang w:val="uk-UA"/>
        </w:rPr>
        <w:t xml:space="preserve">у зазначено у Додатку 1 (Специфікації), що є невід’ємною частиною цьог</w:t>
      </w:r>
      <w:r>
        <w:rPr>
          <w:rFonts w:ascii="Times New Roman" w:hAnsi="Times New Roman" w:eastAsia="Times New Roman" w:cs="Times New Roman"/>
          <w:color w:val="000000" w:themeColor="text1"/>
          <w:sz w:val="24"/>
          <w:szCs w:val="24"/>
          <w:lang w:val="uk-UA"/>
        </w:rPr>
        <w:t xml:space="preserve">о Догов</w:t>
      </w:r>
      <w:r>
        <w:rPr>
          <w:rFonts w:ascii="Times New Roman" w:hAnsi="Times New Roman" w:eastAsia="Times New Roman" w:cs="Times New Roman"/>
          <w:color w:val="000000" w:themeColor="text1"/>
          <w:sz w:val="24"/>
          <w:szCs w:val="24"/>
          <w:lang w:val="uk-UA"/>
        </w:rPr>
        <w:t xml:space="preserve">ору.</w:t>
      </w:r>
      <w:r>
        <w:rPr>
          <w:rFonts w:ascii="Times New Roman" w:hAnsi="Times New Roman" w:cs="Times New Roman"/>
          <w:color w:val="000000" w:themeColor="text1"/>
          <w:sz w:val="24"/>
          <w:szCs w:val="24"/>
          <w:highlight w:val="none"/>
          <w14:ligatures w14:val="none"/>
        </w:rPr>
      </w:r>
      <w:r>
        <w:rPr>
          <w:rFonts w:ascii="Times New Roman" w:hAnsi="Times New Roman" w:cs="Times New Roman"/>
          <w:color w:val="000000" w:themeColor="text1"/>
          <w:sz w:val="24"/>
          <w:szCs w:val="24"/>
          <w:highlight w:val="none"/>
          <w14:ligatures w14:val="none"/>
        </w:rPr>
      </w:r>
    </w:p>
    <w:p>
      <w:pPr>
        <w:pBdr/>
        <w:shd w:val="nil" w:color="auto"/>
        <w:spacing w:line="240" w:lineRule="auto"/>
        <w:ind w:right="0" w:firstLine="709" w:left="0"/>
        <w:jc w:val="both"/>
        <w:rPr>
          <w:color w:val="000000"/>
          <w:sz w:val="24"/>
          <w:szCs w:val="24"/>
          <w:lang w:val="uk-UA"/>
        </w:rPr>
      </w:pPr>
      <w:r>
        <w:rPr>
          <w:rFonts w:ascii="Times New Roman" w:hAnsi="Times New Roman" w:eastAsia="Times New Roman" w:cs="Times New Roman"/>
          <w:color w:val="000000" w:themeColor="text1"/>
          <w:sz w:val="24"/>
          <w:szCs w:val="24"/>
          <w:highlight w:val="none"/>
          <w:lang w:val="uk-UA"/>
        </w:rPr>
        <w:t xml:space="preserve">1.4. Постачаль</w:t>
      </w:r>
      <w:r>
        <w:rPr>
          <w:sz w:val="24"/>
          <w:szCs w:val="24"/>
          <w:highlight w:val="none"/>
          <w:lang w:val="uk-UA"/>
        </w:rPr>
        <w:t xml:space="preserve">ни</w:t>
      </w:r>
      <w:r>
        <w:rPr>
          <w:sz w:val="24"/>
          <w:szCs w:val="24"/>
          <w:highlight w:val="none"/>
          <w:lang w:val="uk-UA"/>
        </w:rPr>
        <w:t xml:space="preserve">к повинен мати ліцензію на оптову торгівлю лікарськими засобами</w:t>
      </w:r>
      <w:r>
        <w:rPr>
          <w:sz w:val="24"/>
          <w:szCs w:val="24"/>
          <w:highlight w:val="none"/>
          <w:lang w:val="uk-UA"/>
        </w:rPr>
        <w:t xml:space="preserve">. Копію ліцензії </w:t>
      </w:r>
      <w:r>
        <w:rPr>
          <w:color w:val="000000"/>
          <w:sz w:val="24"/>
          <w:szCs w:val="24"/>
          <w:highlight w:val="none"/>
          <w:lang w:val="uk-UA"/>
        </w:rPr>
        <w:t xml:space="preserve">або копію витягу з ліцензійного реєстру надається з першою пост</w:t>
      </w:r>
      <w:r>
        <w:rPr>
          <w:color w:val="000000"/>
          <w:sz w:val="24"/>
          <w:szCs w:val="24"/>
          <w:highlight w:val="none"/>
          <w:lang w:val="uk-UA"/>
        </w:rPr>
        <w:t xml:space="preserve">авкою товару.</w:t>
      </w:r>
      <w:r>
        <w:rPr>
          <w:color w:val="000000"/>
          <w:sz w:val="24"/>
          <w:szCs w:val="24"/>
          <w:lang w:val="uk-UA"/>
        </w:rPr>
      </w:r>
      <w:r>
        <w:rPr>
          <w:color w:val="000000"/>
          <w:sz w:val="24"/>
          <w:szCs w:val="24"/>
          <w:lang w:val="uk-UA"/>
        </w:rPr>
      </w:r>
    </w:p>
    <w:p>
      <w:pPr>
        <w:pStyle w:val="854"/>
        <w:pBdr/>
        <w:spacing w:line="240" w:lineRule="auto"/>
        <w:ind w:firstLine="709"/>
        <w:jc w:val="center"/>
        <w:rPr>
          <w:b/>
          <w:sz w:val="24"/>
          <w:szCs w:val="24"/>
          <w:lang w:val="uk-UA"/>
        </w:rPr>
      </w:pPr>
      <w:r>
        <w:rPr>
          <w:b/>
          <w:sz w:val="24"/>
          <w:szCs w:val="24"/>
          <w:lang w:val="uk-UA"/>
        </w:rPr>
        <w:t xml:space="preserve">II. Якість товару</w:t>
      </w:r>
      <w:r>
        <w:rPr>
          <w:b/>
          <w:sz w:val="24"/>
          <w:szCs w:val="24"/>
          <w:lang w:val="uk-UA"/>
        </w:rPr>
      </w:r>
      <w:r>
        <w:rPr>
          <w:b/>
          <w:sz w:val="24"/>
          <w:szCs w:val="24"/>
          <w:lang w:val="uk-UA"/>
        </w:rPr>
      </w:r>
    </w:p>
    <w:p>
      <w:pPr>
        <w:pStyle w:val="854"/>
        <w:pBdr/>
        <w:spacing w:line="240" w:lineRule="auto"/>
        <w:ind w:firstLine="709"/>
        <w:jc w:val="both"/>
        <w:rPr>
          <w:sz w:val="24"/>
          <w:szCs w:val="24"/>
          <w:lang w:val="uk-UA"/>
        </w:rPr>
      </w:pPr>
      <w:r>
        <w:rPr>
          <w:sz w:val="24"/>
          <w:szCs w:val="24"/>
          <w:lang w:val="uk-UA"/>
        </w:rPr>
        <w:t xml:space="preserve">2.1. Постачальник гарантує якість Товару, що постачається. Товар, що постачається, повинен відповідати рівню, нормам і стандартам, законодавчо встановленим на території  України, а також вимогам встановленим в тендерній документації.</w:t>
      </w:r>
      <w:r>
        <w:rPr>
          <w:sz w:val="24"/>
          <w:szCs w:val="24"/>
          <w:lang w:val="uk-UA"/>
        </w:rPr>
      </w:r>
      <w:r>
        <w:rPr>
          <w:sz w:val="24"/>
          <w:szCs w:val="24"/>
          <w:lang w:val="uk-UA"/>
        </w:rPr>
      </w:r>
    </w:p>
    <w:p>
      <w:pPr>
        <w:pStyle w:val="854"/>
        <w:pBdr/>
        <w:spacing w:line="240" w:lineRule="auto"/>
        <w:ind w:firstLine="709"/>
        <w:jc w:val="both"/>
        <w:rPr>
          <w:sz w:val="24"/>
          <w:szCs w:val="24"/>
          <w:lang w:val="uk-UA"/>
        </w:rPr>
      </w:pPr>
      <w:r>
        <w:rPr>
          <w:sz w:val="24"/>
          <w:szCs w:val="24"/>
          <w:lang w:val="uk-UA"/>
        </w:rPr>
        <w:t xml:space="preserve">2.2. Товар повинен бути належним чином зареєстрований в Україні, відповідати медико-технічним та якісним характеристикам.</w:t>
      </w:r>
      <w:r>
        <w:rPr>
          <w:sz w:val="24"/>
          <w:szCs w:val="24"/>
          <w:lang w:val="uk-UA"/>
        </w:rPr>
      </w:r>
      <w:r>
        <w:rPr>
          <w:sz w:val="24"/>
          <w:szCs w:val="24"/>
          <w:lang w:val="uk-UA"/>
        </w:rPr>
      </w:r>
    </w:p>
    <w:p>
      <w:pPr>
        <w:pStyle w:val="864"/>
        <w:pBdr/>
        <w:spacing w:after="0"/>
        <w:ind w:firstLine="709"/>
        <w:jc w:val="both"/>
        <w:rPr>
          <w:sz w:val="24"/>
          <w:szCs w:val="24"/>
          <w:lang w:val="uk-UA"/>
        </w:rPr>
      </w:pPr>
      <w:r>
        <w:rPr>
          <w:sz w:val="24"/>
          <w:szCs w:val="24"/>
          <w:lang w:val="uk-UA"/>
        </w:rPr>
        <w:t xml:space="preserve">2.3. Товар, що постачається, повинен супроводжуватися документами щодо кількості, терміну придатності, найменування, виробника. Кожна серія повинна супроводжуватися сертифікатом якості, виданим виробником. </w:t>
      </w:r>
      <w:r>
        <w:rPr>
          <w:sz w:val="24"/>
          <w:szCs w:val="24"/>
          <w:lang w:val="uk-UA"/>
        </w:rPr>
      </w:r>
      <w:r>
        <w:rPr>
          <w:sz w:val="24"/>
          <w:szCs w:val="24"/>
          <w:lang w:val="uk-UA"/>
        </w:rPr>
      </w:r>
    </w:p>
    <w:p>
      <w:pPr>
        <w:pStyle w:val="864"/>
        <w:pBdr/>
        <w:spacing w:after="0"/>
        <w:ind w:firstLine="709"/>
        <w:jc w:val="both"/>
        <w:rPr>
          <w:sz w:val="24"/>
          <w:szCs w:val="24"/>
          <w:highlight w:val="none"/>
          <w:lang w:val="uk-UA"/>
        </w:rPr>
      </w:pPr>
      <w:r>
        <w:rPr>
          <w:sz w:val="24"/>
          <w:szCs w:val="24"/>
          <w:lang w:val="uk-UA"/>
        </w:rPr>
        <w:t xml:space="preserve">2.4. Пакування та маркування повинно бути у відповідності до стандартів та бути таким що забезпечує можливість завантаження, розвантаження, приймання та зберігання.</w:t>
      </w:r>
      <w:r>
        <w:rPr>
          <w:sz w:val="24"/>
          <w:szCs w:val="24"/>
          <w:highlight w:val="none"/>
          <w:lang w:val="uk-UA"/>
        </w:rPr>
      </w:r>
      <w:r>
        <w:rPr>
          <w:sz w:val="24"/>
          <w:szCs w:val="24"/>
          <w:highlight w:val="none"/>
          <w:lang w:val="uk-UA"/>
        </w:rPr>
      </w:r>
    </w:p>
    <w:p>
      <w:pPr>
        <w:pStyle w:val="864"/>
        <w:pBdr/>
        <w:spacing w:after="0"/>
        <w:ind w:firstLine="709"/>
        <w:jc w:val="both"/>
        <w:rPr>
          <w:sz w:val="24"/>
          <w:szCs w:val="24"/>
          <w:highlight w:val="none"/>
          <w:lang w:val="uk-UA"/>
        </w:rPr>
      </w:pPr>
      <w:r>
        <w:rPr>
          <w:sz w:val="24"/>
          <w:szCs w:val="24"/>
          <w:highlight w:val="none"/>
          <w:lang w:val="en-US"/>
        </w:rPr>
        <w:t xml:space="preserve">2</w:t>
      </w:r>
      <w:r>
        <w:rPr>
          <w:sz w:val="24"/>
          <w:szCs w:val="24"/>
          <w:highlight w:val="none"/>
        </w:rPr>
        <w:t xml:space="preserve">.5. Терм</w:t>
      </w:r>
      <w:r>
        <w:rPr>
          <w:sz w:val="24"/>
          <w:szCs w:val="24"/>
          <w:highlight w:val="none"/>
          <w:lang w:val="uk-UA"/>
        </w:rPr>
        <w:t xml:space="preserve">і</w:t>
      </w:r>
      <w:r>
        <w:rPr>
          <w:sz w:val="24"/>
          <w:szCs w:val="24"/>
          <w:highlight w:val="none"/>
        </w:rPr>
        <w:t xml:space="preserve">н придатност</w:t>
      </w:r>
      <w:r>
        <w:rPr>
          <w:sz w:val="24"/>
          <w:szCs w:val="24"/>
          <w:highlight w:val="none"/>
          <w:lang w:val="uk-UA"/>
        </w:rPr>
        <w:t xml:space="preserve">і</w:t>
      </w:r>
      <w:r>
        <w:rPr>
          <w:sz w:val="24"/>
          <w:szCs w:val="24"/>
          <w:highlight w:val="none"/>
        </w:rPr>
        <w:t xml:space="preserve"> </w:t>
      </w:r>
      <w:r>
        <w:rPr>
          <w:sz w:val="24"/>
          <w:szCs w:val="24"/>
          <w:highlight w:val="none"/>
          <w:lang w:val="uk-UA"/>
        </w:rPr>
        <w:t xml:space="preserve">товару повинен становити не менше одного року на дату поставки Товару.</w:t>
      </w:r>
      <w:r>
        <w:rPr>
          <w:sz w:val="24"/>
          <w:szCs w:val="24"/>
          <w:highlight w:val="none"/>
          <w:lang w:val="uk-UA"/>
        </w:rPr>
      </w:r>
      <w:r>
        <w:rPr>
          <w:sz w:val="24"/>
          <w:szCs w:val="24"/>
          <w:highlight w:val="none"/>
          <w:lang w:val="uk-UA"/>
        </w:rPr>
      </w:r>
    </w:p>
    <w:p>
      <w:pPr>
        <w:pStyle w:val="864"/>
        <w:pBdr/>
        <w:spacing w:after="0"/>
        <w:ind w:firstLine="709"/>
        <w:jc w:val="both"/>
        <w:rPr>
          <w:rFonts w:cs="Times New Roman"/>
          <w:sz w:val="24"/>
          <w:szCs w:val="24"/>
          <w:lang w:val="uk-UA"/>
        </w:rPr>
      </w:pPr>
      <w:r>
        <w:rPr>
          <w:rFonts w:cs="Times New Roman"/>
          <w:sz w:val="24"/>
          <w:szCs w:val="24"/>
          <w:highlight w:val="none"/>
          <w:lang w:val="uk-UA"/>
        </w:rPr>
      </w:r>
      <w:r>
        <w:rPr>
          <w:rFonts w:cs="Times New Roman"/>
          <w:sz w:val="24"/>
          <w:szCs w:val="24"/>
          <w:lang w:val="uk-UA"/>
        </w:rPr>
      </w:r>
      <w:r>
        <w:rPr>
          <w:rFonts w:cs="Times New Roman"/>
          <w:sz w:val="24"/>
          <w:szCs w:val="24"/>
          <w:lang w:val="uk-UA"/>
        </w:rPr>
      </w:r>
    </w:p>
    <w:p>
      <w:pPr>
        <w:pStyle w:val="854"/>
        <w:pBdr/>
        <w:spacing w:line="240" w:lineRule="auto"/>
        <w:ind/>
        <w:jc w:val="center"/>
        <w:rPr>
          <w:b/>
          <w:color w:val="000000"/>
          <w:sz w:val="24"/>
          <w:szCs w:val="24"/>
          <w:lang w:val="uk-UA"/>
        </w:rPr>
      </w:pPr>
      <w:r>
        <w:rPr>
          <w:b/>
          <w:sz w:val="24"/>
          <w:szCs w:val="24"/>
          <w:lang w:val="uk-UA"/>
        </w:rPr>
        <w:t xml:space="preserve">ІІІ. </w:t>
      </w:r>
      <w:r>
        <w:rPr>
          <w:b/>
          <w:color w:val="000000"/>
          <w:sz w:val="24"/>
          <w:szCs w:val="24"/>
          <w:lang w:val="uk-UA"/>
        </w:rPr>
        <w:t xml:space="preserve">Ціна договору</w:t>
      </w:r>
      <w:r>
        <w:rPr>
          <w:b/>
          <w:color w:val="000000"/>
          <w:sz w:val="24"/>
          <w:szCs w:val="24"/>
          <w:lang w:val="uk-UA"/>
        </w:rPr>
      </w:r>
      <w:r>
        <w:rPr>
          <w:b/>
          <w:color w:val="000000"/>
          <w:sz w:val="24"/>
          <w:szCs w:val="24"/>
          <w:lang w:val="uk-UA"/>
        </w:rPr>
      </w:r>
    </w:p>
    <w:p>
      <w:pPr>
        <w:pStyle w:val="854"/>
        <w:numPr>
          <w:ilvl w:val="0"/>
          <w:numId w:val="0"/>
        </w:numPr>
        <w:pBdr/>
        <w:spacing w:after="0" w:line="240" w:lineRule="auto"/>
        <w:ind/>
        <w:jc w:val="both"/>
        <w:rPr>
          <w:rFonts w:ascii="Times New Roman" w:hAnsi="Times New Roman" w:cs="Times New Roman"/>
          <w:strike w:val="0"/>
          <w:color w:val="000000"/>
          <w:sz w:val="24"/>
          <w:szCs w:val="24"/>
          <w:lang w:val="uk-UA"/>
        </w:rPr>
      </w:pPr>
      <w:r>
        <w:rPr>
          <w:color w:val="000000"/>
          <w:sz w:val="24"/>
          <w:szCs w:val="24"/>
          <w:lang w:val="uk-UA"/>
        </w:rPr>
        <w:tab/>
      </w:r>
      <w:r>
        <w:rPr>
          <w:color w:val="000000"/>
          <w:sz w:val="24"/>
          <w:szCs w:val="24"/>
          <w:lang w:val="uk-UA"/>
        </w:rPr>
        <w:t xml:space="preserve">3.1. </w:t>
      </w:r>
      <w:r>
        <w:rPr>
          <w:color w:val="000000"/>
          <w:sz w:val="24"/>
          <w:szCs w:val="24"/>
          <w:lang w:val="uk-UA"/>
        </w:rPr>
        <w:t xml:space="preserve">Ціна </w:t>
      </w:r>
      <w:r>
        <w:rPr>
          <w:rFonts w:ascii="Times New Roman" w:hAnsi="Times New Roman" w:cs="Times New Roman"/>
          <w:color w:val="000000"/>
          <w:sz w:val="24"/>
          <w:szCs w:val="24"/>
        </w:rPr>
        <w:t xml:space="preserve">Договору становить _</w:t>
      </w:r>
      <w:r>
        <w:rPr>
          <w:rFonts w:ascii="Times New Roman" w:hAnsi="Times New Roman" w:cs="Times New Roman"/>
          <w:color w:val="000000"/>
          <w:sz w:val="24"/>
          <w:szCs w:val="24"/>
          <w:lang w:val="uk-UA"/>
        </w:rPr>
        <w:t xml:space="preserve">__________</w:t>
      </w:r>
      <w:r>
        <w:rPr>
          <w:rFonts w:ascii="Times New Roman" w:hAnsi="Times New Roman" w:cs="Times New Roman"/>
          <w:color w:val="000000"/>
          <w:sz w:val="24"/>
          <w:szCs w:val="24"/>
        </w:rPr>
        <w:t xml:space="preserve">___ грн. (</w:t>
      </w:r>
      <w:r>
        <w:rPr>
          <w:rFonts w:ascii="Times New Roman" w:hAnsi="Times New Roman" w:cs="Times New Roman"/>
          <w:color w:val="000000"/>
          <w:sz w:val="24"/>
          <w:szCs w:val="24"/>
          <w:lang w:val="uk-UA"/>
        </w:rPr>
        <w:t xml:space="preserve">_______________</w:t>
      </w:r>
      <w:r>
        <w:rPr>
          <w:rFonts w:ascii="Times New Roman" w:hAnsi="Times New Roman" w:cs="Times New Roman"/>
          <w:color w:val="000000"/>
          <w:sz w:val="24"/>
          <w:szCs w:val="24"/>
        </w:rPr>
        <w:t xml:space="preserve">________), у тому числі ПДВ – _</w:t>
      </w:r>
      <w:r>
        <w:rPr>
          <w:rFonts w:ascii="Times New Roman" w:hAnsi="Times New Roman" w:cs="Times New Roman"/>
          <w:color w:val="000000"/>
          <w:sz w:val="24"/>
          <w:szCs w:val="24"/>
          <w:lang w:val="uk-UA"/>
        </w:rPr>
        <w:t xml:space="preserve">_</w:t>
      </w:r>
      <w:r>
        <w:rPr>
          <w:rFonts w:ascii="Times New Roman" w:hAnsi="Times New Roman" w:cs="Times New Roman"/>
          <w:color w:val="000000"/>
          <w:sz w:val="24"/>
          <w:szCs w:val="24"/>
        </w:rPr>
        <w:t xml:space="preserve">_______ грн. (______</w:t>
      </w:r>
      <w:r>
        <w:rPr>
          <w:rFonts w:ascii="Times New Roman" w:hAnsi="Times New Roman" w:cs="Times New Roman"/>
          <w:color w:val="000000"/>
          <w:sz w:val="24"/>
          <w:szCs w:val="24"/>
          <w:lang w:val="uk-UA"/>
        </w:rPr>
        <w:t xml:space="preserve">__________________________</w:t>
      </w:r>
      <w:r>
        <w:rPr>
          <w:rFonts w:ascii="Times New Roman" w:hAnsi="Times New Roman" w:cs="Times New Roman"/>
          <w:color w:val="000000"/>
          <w:sz w:val="24"/>
          <w:szCs w:val="24"/>
        </w:rPr>
        <w:t xml:space="preserve">__)</w:t>
      </w:r>
      <w:r>
        <w:rPr>
          <w:rFonts w:ascii="Times New Roman" w:hAnsi="Times New Roman" w:cs="Times New Roman"/>
          <w:strike w:val="0"/>
          <w:color w:val="000000"/>
          <w:sz w:val="24"/>
          <w:szCs w:val="24"/>
          <w:lang w:val="uk-UA"/>
        </w:rPr>
        <w:t xml:space="preserve">, з них:</w:t>
      </w:r>
      <w:r>
        <w:rPr>
          <w:rFonts w:ascii="Times New Roman" w:hAnsi="Times New Roman" w:cs="Times New Roman"/>
          <w:strike w:val="0"/>
          <w:color w:val="000000"/>
          <w:sz w:val="24"/>
          <w:szCs w:val="24"/>
          <w:lang w:val="uk-UA"/>
        </w:rPr>
      </w:r>
      <w:r>
        <w:rPr>
          <w:rFonts w:ascii="Times New Roman" w:hAnsi="Times New Roman" w:cs="Times New Roman"/>
          <w:strike w:val="0"/>
          <w:color w:val="000000"/>
          <w:sz w:val="24"/>
          <w:szCs w:val="24"/>
          <w:lang w:val="uk-UA"/>
        </w:rPr>
      </w:r>
    </w:p>
    <w:p>
      <w:pPr>
        <w:pStyle w:val="694"/>
        <w:numPr>
          <w:ilvl w:val="0"/>
          <w:numId w:val="7"/>
        </w:numPr>
        <w:pBdr/>
        <w:spacing w:after="0" w:line="240" w:lineRule="auto"/>
        <w:ind/>
        <w:jc w:val="both"/>
        <w:rPr>
          <w:rFonts w:ascii="Times New Roman" w:hAnsi="Times New Roman" w:cs="Times New Roman"/>
          <w:strike w:val="0"/>
          <w:color w:val="000000"/>
          <w:sz w:val="24"/>
          <w:szCs w:val="24"/>
          <w:lang w:val="uk-UA"/>
        </w:rPr>
      </w:pPr>
      <w:r>
        <w:rPr>
          <w:rFonts w:ascii="Times New Roman" w:hAnsi="Times New Roman" w:cs="Times New Roman"/>
          <w:strike w:val="0"/>
          <w:color w:val="000000"/>
          <w:sz w:val="24"/>
          <w:szCs w:val="24"/>
          <w:lang w:val="uk-UA"/>
        </w:rPr>
        <w:t xml:space="preserve">____________________________________________грн, кошти місцевого бюджету;</w:t>
      </w:r>
      <w:r>
        <w:rPr>
          <w:rFonts w:ascii="Times New Roman" w:hAnsi="Times New Roman" w:cs="Times New Roman"/>
          <w:strike w:val="0"/>
          <w:color w:val="000000"/>
          <w:sz w:val="24"/>
          <w:szCs w:val="24"/>
          <w:lang w:val="uk-UA"/>
        </w:rPr>
      </w:r>
      <w:r>
        <w:rPr>
          <w:rFonts w:ascii="Times New Roman" w:hAnsi="Times New Roman" w:cs="Times New Roman"/>
          <w:strike w:val="0"/>
          <w:color w:val="000000"/>
          <w:sz w:val="24"/>
          <w:szCs w:val="24"/>
          <w:lang w:val="uk-UA"/>
        </w:rPr>
      </w:r>
    </w:p>
    <w:p>
      <w:pPr>
        <w:pStyle w:val="694"/>
        <w:numPr>
          <w:ilvl w:val="0"/>
          <w:numId w:val="7"/>
        </w:numPr>
        <w:pBdr/>
        <w:spacing w:after="0" w:line="240" w:lineRule="auto"/>
        <w:ind/>
        <w:jc w:val="both"/>
        <w:rPr>
          <w:rFonts w:ascii="Times New Roman" w:hAnsi="Times New Roman" w:cs="Times New Roman"/>
          <w:strike w:val="0"/>
          <w:color w:val="000000"/>
          <w:sz w:val="24"/>
          <w:szCs w:val="24"/>
          <w:lang w:val="uk-UA"/>
        </w:rPr>
      </w:pPr>
      <w:r>
        <w:rPr>
          <w:rFonts w:ascii="Times New Roman" w:hAnsi="Times New Roman" w:cs="Times New Roman"/>
          <w:strike w:val="0"/>
          <w:color w:val="000000"/>
          <w:sz w:val="24"/>
          <w:szCs w:val="24"/>
          <w:lang w:val="uk-UA"/>
        </w:rPr>
        <w:t xml:space="preserve"> _____________________ _____________________грн, власні кошти підприємства.</w:t>
      </w:r>
      <w:r>
        <w:rPr>
          <w:rFonts w:ascii="Times New Roman" w:hAnsi="Times New Roman" w:cs="Times New Roman"/>
          <w:strike w:val="0"/>
          <w:color w:val="000000"/>
          <w:sz w:val="24"/>
          <w:szCs w:val="24"/>
          <w:lang w:val="uk-UA"/>
        </w:rPr>
      </w:r>
      <w:r>
        <w:rPr>
          <w:rFonts w:ascii="Times New Roman" w:hAnsi="Times New Roman" w:cs="Times New Roman"/>
          <w:strike w:val="0"/>
          <w:color w:val="000000"/>
          <w:sz w:val="24"/>
          <w:szCs w:val="24"/>
          <w:lang w:val="uk-UA"/>
        </w:rPr>
      </w:r>
    </w:p>
    <w:p>
      <w:pPr>
        <w:pStyle w:val="854"/>
        <w:pBdr/>
        <w:spacing w:line="240" w:lineRule="auto"/>
        <w:ind w:firstLine="709"/>
        <w:jc w:val="both"/>
        <w:rPr>
          <w:color w:val="000000"/>
          <w:sz w:val="24"/>
          <w:szCs w:val="24"/>
          <w:lang w:val="uk-UA"/>
        </w:rPr>
      </w:pPr>
      <w:r>
        <w:rPr>
          <w:color w:val="000000"/>
          <w:sz w:val="24"/>
          <w:szCs w:val="24"/>
          <w:lang w:val="uk-UA"/>
        </w:rPr>
        <w:t xml:space="preserve">3.2. Ціни на товар встановлюються в національній валюті України. </w:t>
      </w:r>
      <w:r>
        <w:rPr>
          <w:color w:val="000000"/>
          <w:sz w:val="24"/>
          <w:szCs w:val="24"/>
          <w:lang w:val="uk-UA"/>
        </w:rPr>
      </w:r>
      <w:r>
        <w:rPr>
          <w:color w:val="000000"/>
          <w:sz w:val="24"/>
          <w:szCs w:val="24"/>
          <w:lang w:val="uk-UA"/>
        </w:rPr>
      </w:r>
    </w:p>
    <w:p>
      <w:pPr>
        <w:pStyle w:val="854"/>
        <w:keepNext w:val="false"/>
        <w:keepLines w:val="false"/>
        <w:pageBreakBefore w:val="false"/>
        <w:widowControl w:val="true"/>
        <w:pBdr/>
        <w:spacing w:line="240" w:lineRule="auto"/>
        <w:ind w:firstLine="708"/>
        <w:jc w:val="both"/>
        <w:rPr>
          <w:rFonts w:ascii="Times New Roman" w:hAnsi="Times New Roman" w:eastAsia="Times New Roman" w:cs="Times New Roman"/>
          <w:color w:val="000000"/>
          <w:sz w:val="24"/>
          <w:szCs w:val="24"/>
          <w:highlight w:val="none"/>
          <w:lang w:val="uk-UA"/>
        </w:rPr>
      </w:pPr>
      <w:r>
        <w:rPr>
          <w:color w:val="000000"/>
          <w:sz w:val="24"/>
          <w:szCs w:val="24"/>
          <w:lang w:val="uk-UA"/>
        </w:rPr>
        <w:t xml:space="preserve">3.3. </w:t>
      </w:r>
      <w:r>
        <w:rPr>
          <w:rFonts w:eastAsia="Times New Roman"/>
          <w:color w:val="000000"/>
          <w:sz w:val="24"/>
          <w:szCs w:val="24"/>
          <w:lang w:val="uk-UA"/>
        </w:rPr>
        <w:t xml:space="preserve">Ціна Товару згідно Договору включає в себе вартість тари та упаковки, всі </w:t>
      </w:r>
      <w:r>
        <w:rPr>
          <w:rFonts w:ascii="Times New Roman" w:hAnsi="Times New Roman" w:eastAsia="Times New Roman" w:cs="Times New Roman"/>
          <w:color w:val="000000"/>
          <w:sz w:val="24"/>
          <w:szCs w:val="24"/>
          <w:lang w:val="uk-UA"/>
        </w:rPr>
        <w:t xml:space="preserve">обов’язкові платежі, що сплачуються Постачальником, вартість доставки Товару до місця поставки, вартість</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lang w:val="uk-UA"/>
        </w:rPr>
        <w:t xml:space="preserve"> страхування, навантаження, розвантаження</w:t>
      </w:r>
      <w:r>
        <w:rPr>
          <w:rFonts w:ascii="Times New Roman" w:hAnsi="Times New Roman" w:eastAsia="Times New Roman" w:cs="Times New Roman"/>
          <w:color w:val="000000"/>
          <w:sz w:val="24"/>
          <w:szCs w:val="24"/>
          <w:lang w:val="uk-UA"/>
        </w:rPr>
        <w:t xml:space="preserve"> та всі інші витрати Постачальника пов’язані з виконанням цього Договору.</w:t>
      </w:r>
      <w:r>
        <w:rPr>
          <w:rFonts w:ascii="Times New Roman" w:hAnsi="Times New Roman" w:eastAsia="Times New Roman" w:cs="Times New Roman"/>
          <w:color w:val="000000"/>
          <w:sz w:val="24"/>
          <w:szCs w:val="24"/>
          <w:highlight w:val="none"/>
          <w:lang w:val="uk-UA"/>
        </w:rPr>
      </w:r>
      <w:r>
        <w:rPr>
          <w:rFonts w:ascii="Times New Roman" w:hAnsi="Times New Roman" w:eastAsia="Times New Roman" w:cs="Times New Roman"/>
          <w:color w:val="000000"/>
          <w:sz w:val="24"/>
          <w:szCs w:val="24"/>
          <w:highlight w:val="none"/>
          <w:lang w:val="uk-UA"/>
        </w:rPr>
      </w:r>
    </w:p>
    <w:p>
      <w:pPr>
        <w:pStyle w:val="854"/>
        <w:keepNext w:val="false"/>
        <w:keepLines w:val="false"/>
        <w:pageBreakBefore w:val="false"/>
        <w:widowControl w:val="true"/>
        <w:pBdr/>
        <w:spacing w:line="240" w:lineRule="auto"/>
        <w:ind w:firstLine="708"/>
        <w:jc w:val="both"/>
        <w:rPr>
          <w:rFonts w:ascii="Times New Roman" w:hAnsi="Times New Roman" w:eastAsia="Times New Roman" w:cs="Times New Roman"/>
          <w:color w:val="000000"/>
          <w:sz w:val="24"/>
          <w:szCs w:val="24"/>
          <w:lang w:val="uk-UA"/>
        </w:rPr>
      </w:pPr>
      <w:r>
        <w:rPr>
          <w:rFonts w:ascii="Times New Roman" w:hAnsi="Times New Roman" w:eastAsia="Times New Roman" w:cs="Times New Roman"/>
          <w:color w:val="000000"/>
          <w:sz w:val="24"/>
          <w:szCs w:val="24"/>
          <w:highlight w:val="none"/>
          <w:lang w:val="uk-UA"/>
        </w:rPr>
        <w:t xml:space="preserve">3.4.</w:t>
      </w:r>
      <w:r>
        <w:rPr>
          <w:rFonts w:ascii="Times New Roman" w:hAnsi="Times New Roman" w:cs="Times New Roman"/>
          <w:sz w:val="24"/>
          <w:szCs w:val="24"/>
          <w:highlight w:val="white"/>
          <w:lang w:val="uk-UA"/>
        </w:rPr>
        <w:t xml:space="preserve">Відповідальність за розрахунок граничних оптово-відпускних цін на лікарські засоби, що </w:t>
      </w:r>
      <w:r>
        <w:rPr>
          <w:rFonts w:ascii="Times New Roman" w:hAnsi="Times New Roman" w:cs="Times New Roman"/>
          <w:sz w:val="24"/>
          <w:szCs w:val="24"/>
          <w:highlight w:val="white"/>
          <w:lang w:val="uk-UA"/>
        </w:rPr>
        <w:t xml:space="preserve">закуповуються</w:t>
      </w:r>
      <w:r>
        <w:rPr>
          <w:rFonts w:ascii="Times New Roman" w:hAnsi="Times New Roman" w:cs="Times New Roman"/>
          <w:sz w:val="24"/>
          <w:szCs w:val="24"/>
          <w:highlight w:val="white"/>
          <w:lang w:val="uk-UA"/>
        </w:rPr>
        <w:t xml:space="preserve"> та підлягають референтному ціноутворенню лежить на</w:t>
      </w:r>
      <w:r>
        <w:rPr>
          <w:rFonts w:ascii="Times New Roman" w:hAnsi="Times New Roman" w:cs="Times New Roman"/>
          <w:sz w:val="24"/>
          <w:szCs w:val="24"/>
          <w:highlight w:val="none"/>
          <w:lang w:val="uk-UA"/>
        </w:rPr>
        <w:t xml:space="preserve"> Постачальнику</w:t>
      </w:r>
      <w:r>
        <w:rPr>
          <w:color w:val="000000"/>
          <w:sz w:val="24"/>
          <w:szCs w:val="24"/>
          <w:highlight w:val="none"/>
          <w:lang w:val="uk-UA"/>
        </w:rPr>
        <w:t xml:space="preserve">.</w:t>
      </w:r>
      <w:r>
        <w:rPr>
          <w:rFonts w:ascii="Times New Roman" w:hAnsi="Times New Roman" w:eastAsia="Times New Roman" w:cs="Times New Roman"/>
          <w:color w:val="000000"/>
          <w:sz w:val="24"/>
          <w:szCs w:val="24"/>
          <w:lang w:val="uk-UA"/>
        </w:rPr>
      </w:r>
      <w:r>
        <w:rPr>
          <w:rFonts w:ascii="Times New Roman" w:hAnsi="Times New Roman" w:eastAsia="Times New Roman" w:cs="Times New Roman"/>
          <w:color w:val="000000"/>
          <w:sz w:val="24"/>
          <w:szCs w:val="24"/>
          <w:lang w:val="uk-UA"/>
        </w:rPr>
      </w:r>
    </w:p>
    <w:p>
      <w:pPr>
        <w:pStyle w:val="854"/>
        <w:keepNext w:val="false"/>
        <w:keepLines w:val="false"/>
        <w:pageBreakBefore w:val="false"/>
        <w:widowControl w:val="true"/>
        <w:pBdr/>
        <w:spacing w:line="240" w:lineRule="auto"/>
        <w:ind w:firstLine="708"/>
        <w:jc w:val="both"/>
        <w:rPr>
          <w:rFonts w:ascii="Times New Roman" w:hAnsi="Times New Roman" w:cs="Times New Roman"/>
          <w:color w:val="000000"/>
          <w:sz w:val="24"/>
          <w:szCs w:val="24"/>
        </w:rPr>
      </w:pPr>
      <w:r>
        <w:rPr>
          <w:rFonts w:ascii="Times New Roman" w:hAnsi="Times New Roman" w:eastAsia="Times New Roman" w:cs="Times New Roman"/>
          <w:color w:val="000000"/>
          <w:sz w:val="24"/>
          <w:szCs w:val="24"/>
          <w:lang w:val="uk-UA"/>
        </w:rPr>
        <w:t xml:space="preserve">3.5. </w:t>
      </w:r>
      <w:r>
        <w:rPr>
          <w:rFonts w:ascii="Times New Roman" w:hAnsi="Times New Roman" w:cs="Times New Roman"/>
          <w:color w:val="000000"/>
          <w:sz w:val="24"/>
          <w:szCs w:val="24"/>
          <w:lang w:eastAsia="en-US"/>
        </w:rPr>
        <w:t xml:space="preserve">Істотні умови договору про закупівлю не можуть змінюватися після його підписання до виконання зобов’язань сторонами в повному обсязі, крім випадків:</w:t>
      </w:r>
      <w:r>
        <w:rPr>
          <w:rFonts w:ascii="Times New Roman" w:hAnsi="Times New Roman" w:cs="Times New Roman"/>
          <w:color w:val="000000"/>
          <w:sz w:val="24"/>
          <w:szCs w:val="24"/>
        </w:rPr>
      </w:r>
      <w:r>
        <w:rPr>
          <w:rFonts w:ascii="Times New Roman" w:hAnsi="Times New Roman" w:cs="Times New Roman"/>
          <w:color w:val="000000"/>
          <w:sz w:val="24"/>
          <w:szCs w:val="24"/>
        </w:rPr>
      </w:r>
    </w:p>
    <w:p>
      <w:pPr>
        <w:keepNext w:val="false"/>
        <w:keepLines w:val="false"/>
        <w:pageBreakBefore w:val="false"/>
        <w:widowControl w:val="true"/>
        <w:pBdr/>
        <w:spacing w:line="240" w:lineRule="auto"/>
        <w:ind w:firstLine="567"/>
        <w:jc w:val="both"/>
        <w:rPr>
          <w:rFonts w:ascii="Times New Roman" w:hAnsi="Times New Roman" w:cs="Times New Roman"/>
          <w:color w:val="000000"/>
          <w:sz w:val="24"/>
          <w:szCs w:val="24"/>
        </w:rPr>
      </w:pPr>
      <w:r>
        <w:rPr>
          <w:color w:val="000000"/>
          <w:sz w:val="24"/>
          <w:szCs w:val="24"/>
          <w:lang w:val="uk-UA" w:bidi="en-US"/>
        </w:rPr>
        <w:t xml:space="preserve"> </w:t>
      </w:r>
      <w:r>
        <w:rPr>
          <w:rFonts w:ascii="Times New Roman" w:hAnsi="Times New Roman" w:cs="Times New Roman"/>
          <w:color w:val="000000"/>
          <w:sz w:val="24"/>
          <w:szCs w:val="24"/>
          <w:lang w:eastAsia="en-US"/>
        </w:rPr>
        <w:t xml:space="preserve">1) зменшення обсягів закупівлі, зокрема з урахуванням фактичного обсягу видатків замовника;</w:t>
      </w:r>
      <w:r>
        <w:rPr>
          <w:rFonts w:ascii="Times New Roman" w:hAnsi="Times New Roman" w:cs="Times New Roman"/>
          <w:color w:val="000000"/>
          <w:sz w:val="24"/>
          <w:szCs w:val="24"/>
        </w:rPr>
      </w:r>
      <w:r>
        <w:rPr>
          <w:rFonts w:ascii="Times New Roman" w:hAnsi="Times New Roman" w:cs="Times New Roman"/>
          <w:color w:val="000000"/>
          <w:sz w:val="24"/>
          <w:szCs w:val="24"/>
        </w:rPr>
      </w:r>
    </w:p>
    <w:p>
      <w:pPr>
        <w:pStyle w:val="854"/>
        <w:keepNext w:val="false"/>
        <w:keepLines w:val="false"/>
        <w:pageBreakBefore w:val="false"/>
        <w:widowControl w:val="true"/>
        <w:pBdr/>
        <w:spacing w:line="240" w:lineRule="auto"/>
        <w:ind w:firstLine="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en-US"/>
        </w:rPr>
        <w:t xml:space="preserve">2) </w:t>
      </w:r>
      <w:r>
        <w:rPr>
          <w:rFonts w:ascii="Times New Roman" w:hAnsi="Times New Roman" w:eastAsia="Times New Roman" w:cs="Times New Roman"/>
          <w:color w:val="000000" w:themeColor="text1"/>
          <w:sz w:val="24"/>
          <w:highlight w:val="white"/>
        </w:rPr>
        <w:t xml:space="preserve">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w:t>
      </w:r>
      <w:r>
        <w:rPr>
          <w:rFonts w:ascii="Times New Roman" w:hAnsi="Times New Roman" w:eastAsia="Times New Roman" w:cs="Times New Roman"/>
          <w:color w:val="000000" w:themeColor="text1"/>
          <w:sz w:val="24"/>
          <w:highlight w:val="white"/>
        </w:rPr>
        <w:t xml:space="preserve">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w:t>
      </w:r>
      <w:r>
        <w:rPr>
          <w:rFonts w:ascii="Times New Roman" w:hAnsi="Times New Roman" w:eastAsia="Times New Roman" w:cs="Times New Roman"/>
          <w:color w:val="000000" w:themeColor="text1"/>
          <w:sz w:val="24"/>
          <w:highlight w:val="white"/>
        </w:rPr>
        <w:t xml:space="preserve">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w:t>
      </w:r>
      <w:r>
        <w:rPr>
          <w:rFonts w:ascii="Times New Roman" w:hAnsi="Times New Roman" w:eastAsia="Times New Roman" w:cs="Times New Roman"/>
          <w:color w:val="000000" w:themeColor="text1"/>
          <w:sz w:val="24"/>
          <w:highlight w:val="white"/>
        </w:rPr>
        <w:t xml:space="preserve">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w:t>
      </w:r>
      <w:r>
        <w:rPr>
          <w:rFonts w:ascii="Times New Roman" w:hAnsi="Times New Roman" w:eastAsia="Times New Roman" w:cs="Times New Roman"/>
          <w:color w:val="000000" w:themeColor="text1"/>
          <w:sz w:val="24"/>
          <w:highlight w:val="white"/>
        </w:rPr>
        <w:t xml:space="preserve">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w:t>
      </w:r>
      <w:r>
        <w:rPr>
          <w:rFonts w:ascii="Times New Roman" w:hAnsi="Times New Roman" w:eastAsia="Times New Roman" w:cs="Times New Roman"/>
          <w:color w:val="000000" w:themeColor="text1"/>
          <w:sz w:val="24"/>
          <w:highlight w:val="white"/>
        </w:rPr>
        <w:t xml:space="preserve">му договорі про закупівлю, більше ніж на 50 відсотків</w:t>
      </w:r>
      <w:r>
        <w:rPr>
          <w:rFonts w:ascii="Times New Roman" w:hAnsi="Times New Roman" w:cs="Times New Roman"/>
          <w:color w:val="000000" w:themeColor="text1"/>
          <w:sz w:val="24"/>
          <w:szCs w:val="24"/>
          <w:lang w:eastAsia="en-US"/>
        </w:rPr>
        <w:t xml:space="preserve">;</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Style w:val="854"/>
        <w:keepNext w:val="false"/>
        <w:keepLines w:val="false"/>
        <w:pageBreakBefore w:val="false"/>
        <w:widowControl w:val="true"/>
        <w:pBdr/>
        <w:spacing w:line="240" w:lineRule="auto"/>
        <w:ind w:firstLine="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en-US"/>
        </w:rPr>
        <w:t xml:space="preserve">3) покращення якості предмета закупівлі за умови, що таке покращення не призведе до збільшення суми, визначеної в договорі про закупівлю;</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Style w:val="854"/>
        <w:keepNext w:val="false"/>
        <w:keepLines w:val="false"/>
        <w:pageBreakBefore w:val="false"/>
        <w:widowControl w:val="true"/>
        <w:pBdr/>
        <w:spacing w:line="240" w:lineRule="auto"/>
        <w:ind w:firstLine="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en-US"/>
        </w:rPr>
        <w:t xml:space="preserve">4) продовження строку дії договору про закупівлю та</w:t>
      </w:r>
      <w:r>
        <w:rPr>
          <w:rFonts w:ascii="Times New Roman" w:hAnsi="Times New Roman" w:cs="Times New Roman"/>
          <w:color w:val="000000" w:themeColor="text1"/>
          <w:sz w:val="24"/>
          <w:szCs w:val="24"/>
          <w:lang w:val="uk-UA" w:eastAsia="en-US"/>
        </w:rPr>
        <w:t xml:space="preserve">/або</w:t>
      </w:r>
      <w:r>
        <w:rPr>
          <w:rFonts w:ascii="Times New Roman" w:hAnsi="Times New Roman" w:cs="Times New Roman"/>
          <w:color w:val="000000" w:themeColor="text1"/>
          <w:sz w:val="24"/>
          <w:szCs w:val="24"/>
          <w:lang w:eastAsia="en-US"/>
        </w:rPr>
        <w:t xml:space="preserve"> строку виконання зобов’язань щодо передачі товару, виконання робіт, надання послуг у разі виникнення д</w:t>
      </w:r>
      <w:r>
        <w:rPr>
          <w:rFonts w:ascii="Times New Roman" w:hAnsi="Times New Roman" w:cs="Times New Roman"/>
          <w:color w:val="000000" w:themeColor="text1"/>
          <w:sz w:val="24"/>
          <w:szCs w:val="24"/>
          <w:lang w:eastAsia="en-US"/>
        </w:rPr>
        <w:t xml:space="preserve">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Style w:val="854"/>
        <w:keepNext w:val="false"/>
        <w:keepLines w:val="false"/>
        <w:pageBreakBefore w:val="false"/>
        <w:widowControl w:val="true"/>
        <w:pBdr/>
        <w:spacing w:line="240" w:lineRule="auto"/>
        <w:ind w:firstLine="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en-US"/>
        </w:rPr>
        <w:t xml:space="preserve">5) </w:t>
      </w:r>
      <w:r>
        <w:rPr>
          <w:rFonts w:ascii="Times New Roman" w:hAnsi="Times New Roman" w:eastAsia="Times New Roman" w:cs="Times New Roman"/>
          <w:color w:val="000000" w:themeColor="text1"/>
          <w:sz w:val="24"/>
          <w:highlight w:val="white"/>
        </w:rPr>
        <w:t xml:space="preserve">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r>
        <w:rPr>
          <w:rFonts w:ascii="Times New Roman" w:hAnsi="Times New Roman" w:cs="Times New Roman"/>
          <w:color w:val="000000" w:themeColor="text1"/>
          <w:sz w:val="24"/>
          <w:szCs w:val="24"/>
          <w:lang w:eastAsia="en-US"/>
        </w:rPr>
        <w:t xml:space="preserve">;</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Style w:val="854"/>
        <w:keepNext w:val="false"/>
        <w:keepLines w:val="false"/>
        <w:pageBreakBefore w:val="false"/>
        <w:widowControl w:val="true"/>
        <w:pBdr/>
        <w:spacing w:line="240" w:lineRule="auto"/>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lang w:eastAsia="en-US"/>
        </w:rPr>
        <w:t xml:space="preserve">6) зміни ціни в договорі про закупівлю у зв’язку з зміною ставок податків і збор</w:t>
      </w:r>
      <w:r>
        <w:rPr>
          <w:rFonts w:ascii="Times New Roman" w:hAnsi="Times New Roman" w:cs="Times New Roman"/>
          <w:color w:val="000000"/>
          <w:sz w:val="24"/>
          <w:szCs w:val="24"/>
          <w:lang w:eastAsia="en-US"/>
        </w:rPr>
        <w:t xml:space="preserve">ів та/або зміною умов щодо надання пільг з оподаткування – пропорційно до зміни таких ставок та/або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w:t>
      </w:r>
      <w:r>
        <w:rPr>
          <w:rFonts w:ascii="Times New Roman" w:hAnsi="Times New Roman" w:cs="Times New Roman"/>
          <w:color w:val="000000"/>
          <w:sz w:val="24"/>
          <w:szCs w:val="24"/>
        </w:rPr>
      </w:r>
      <w:r>
        <w:rPr>
          <w:rFonts w:ascii="Times New Roman" w:hAnsi="Times New Roman" w:cs="Times New Roman"/>
          <w:color w:val="000000"/>
          <w:sz w:val="24"/>
          <w:szCs w:val="24"/>
        </w:rPr>
      </w:r>
    </w:p>
    <w:p>
      <w:pPr>
        <w:pStyle w:val="854"/>
        <w:keepNext w:val="false"/>
        <w:keepLines w:val="false"/>
        <w:pageBreakBefore w:val="false"/>
        <w:widowControl w:val="true"/>
        <w:pBdr/>
        <w:tabs>
          <w:tab w:val="left" w:leader="none" w:pos="1134"/>
        </w:tabs>
        <w:spacing w:after="0" w:line="240" w:lineRule="auto"/>
        <w:ind w:firstLine="426"/>
        <w:jc w:val="both"/>
        <w:rPr>
          <w:rFonts w:ascii="Times New Roman" w:hAnsi="Times New Roman" w:cs="Times New Roman"/>
          <w:color w:val="000000"/>
          <w:sz w:val="24"/>
          <w:szCs w:val="24"/>
        </w:rPr>
      </w:pPr>
      <w:r>
        <w:rPr>
          <w:rFonts w:ascii="Times New Roman" w:hAnsi="Times New Roman" w:cs="Times New Roman"/>
          <w:color w:val="000000"/>
          <w:sz w:val="24"/>
          <w:szCs w:val="24"/>
          <w:lang w:eastAsia="en-US"/>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w:t>
      </w:r>
      <w:r>
        <w:rPr>
          <w:rFonts w:ascii="Times New Roman" w:hAnsi="Times New Roman" w:cs="Times New Roman"/>
          <w:color w:val="000000"/>
          <w:sz w:val="24"/>
          <w:szCs w:val="24"/>
          <w:lang w:eastAsia="en-US"/>
        </w:rPr>
        <w:t xml:space="preserve">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r>
        <w:rPr>
          <w:rFonts w:ascii="Times New Roman" w:hAnsi="Times New Roman" w:cs="Times New Roman"/>
          <w:color w:val="000000"/>
          <w:sz w:val="24"/>
          <w:szCs w:val="24"/>
          <w:lang w:val="uk-UA" w:eastAsia="en-US"/>
        </w:rPr>
        <w:t xml:space="preserve">.  </w:t>
      </w:r>
      <w:r>
        <w:rPr>
          <w:rFonts w:ascii="Times New Roman" w:hAnsi="Times New Roman" w:cs="Times New Roman"/>
          <w:color w:val="000000"/>
          <w:sz w:val="24"/>
          <w:szCs w:val="24"/>
        </w:rPr>
      </w:r>
      <w:r>
        <w:rPr>
          <w:rFonts w:ascii="Times New Roman" w:hAnsi="Times New Roman" w:cs="Times New Roman"/>
          <w:color w:val="000000"/>
          <w:sz w:val="24"/>
          <w:szCs w:val="24"/>
        </w:rPr>
      </w:r>
    </w:p>
    <w:p>
      <w:pPr>
        <w:pStyle w:val="854"/>
        <w:keepNext w:val="false"/>
        <w:keepLines w:val="false"/>
        <w:pageBreakBefore w:val="false"/>
        <w:widowControl w:val="true"/>
        <w:pBdr/>
        <w:spacing w:line="240" w:lineRule="auto"/>
        <w:ind w:firstLine="567"/>
        <w:jc w:val="both"/>
        <w:rPr>
          <w:rFonts w:ascii="Times New Roman" w:hAnsi="Times New Roman" w:cs="Times New Roman"/>
          <w:b w:val="0"/>
          <w:bCs w:val="0"/>
          <w:color w:val="000000"/>
          <w:sz w:val="24"/>
          <w:szCs w:val="24"/>
        </w:rPr>
      </w:pPr>
      <w:r>
        <w:rPr>
          <w:rFonts w:ascii="Times New Roman" w:hAnsi="Times New Roman" w:cs="Times New Roman"/>
          <w:b w:val="0"/>
          <w:bCs w:val="0"/>
          <w:color w:val="000000"/>
          <w:sz w:val="24"/>
          <w:szCs w:val="24"/>
          <w:lang w:eastAsia="en-US"/>
        </w:rPr>
        <w:t xml:space="preserve">8) зміни умов у зв’язку із застосуванням положень частини шостої</w:t>
      </w:r>
      <w:r>
        <w:rPr>
          <w:rFonts w:ascii="Times New Roman" w:hAnsi="Times New Roman" w:cs="Times New Roman"/>
          <w:b w:val="0"/>
          <w:bCs w:val="0"/>
          <w:color w:val="000000"/>
          <w:sz w:val="24"/>
          <w:szCs w:val="24"/>
          <w:lang w:val="ru-RU" w:eastAsia="en-US"/>
        </w:rPr>
        <w:t xml:space="preserve"> </w:t>
      </w:r>
      <w:r>
        <w:rPr>
          <w:rFonts w:ascii="Times New Roman" w:hAnsi="Times New Roman" w:cs="Times New Roman"/>
          <w:b w:val="0"/>
          <w:bCs w:val="0"/>
          <w:color w:val="000000"/>
          <w:sz w:val="24"/>
          <w:szCs w:val="24"/>
          <w:lang w:eastAsia="en-US"/>
        </w:rPr>
        <w:t xml:space="preserve">статті 41 Закону</w:t>
      </w:r>
      <w:r>
        <w:rPr>
          <w:rFonts w:ascii="Times New Roman" w:hAnsi="Times New Roman" w:cs="Times New Roman"/>
          <w:b w:val="0"/>
          <w:bCs w:val="0"/>
          <w:color w:val="000000"/>
          <w:sz w:val="24"/>
          <w:szCs w:val="24"/>
          <w:lang w:val="uk-UA" w:eastAsia="en-US"/>
        </w:rPr>
        <w:t xml:space="preserve"> України “Про публічні закупівлі” від </w:t>
      </w:r>
      <w:r>
        <w:rPr>
          <w:rFonts w:ascii="Times New Roman" w:hAnsi="Times New Roman" w:eastAsia="SimSun" w:cs="Times New Roman"/>
          <w:b w:val="0"/>
          <w:bCs w:val="0"/>
          <w:i w:val="0"/>
          <w:iCs w:val="0"/>
          <w:caps w:val="0"/>
          <w:color w:val="000000"/>
          <w:spacing w:val="0"/>
          <w:sz w:val="24"/>
          <w:szCs w:val="24"/>
          <w:u w:val="none"/>
          <w:shd w:val="clear" w:color="auto" w:fill="ffffff"/>
        </w:rPr>
        <w:t xml:space="preserve">25 грудня 2015 року</w:t>
      </w:r>
      <w:r>
        <w:rPr>
          <w:rFonts w:ascii="Times New Roman" w:hAnsi="Times New Roman" w:eastAsia="SimSun" w:cs="Times New Roman"/>
          <w:b w:val="0"/>
          <w:bCs w:val="0"/>
          <w:i w:val="0"/>
          <w:iCs w:val="0"/>
          <w:caps w:val="0"/>
          <w:color w:val="000000"/>
          <w:spacing w:val="0"/>
          <w:sz w:val="24"/>
          <w:szCs w:val="24"/>
          <w:u w:val="none"/>
          <w:shd w:val="clear" w:color="auto" w:fill="ffffff"/>
          <w:lang w:val="uk-UA"/>
        </w:rPr>
        <w:t xml:space="preserve"> </w:t>
      </w:r>
      <w:r>
        <w:rPr>
          <w:rFonts w:ascii="Times New Roman" w:hAnsi="Times New Roman" w:eastAsia="SimSun" w:cs="Times New Roman"/>
          <w:b w:val="0"/>
          <w:bCs w:val="0"/>
          <w:i w:val="0"/>
          <w:iCs w:val="0"/>
          <w:caps w:val="0"/>
          <w:color w:val="000000"/>
          <w:spacing w:val="0"/>
          <w:sz w:val="24"/>
          <w:szCs w:val="24"/>
          <w:u w:val="none"/>
          <w:shd w:val="clear" w:color="auto" w:fill="ffffff"/>
        </w:rPr>
        <w:t xml:space="preserve">№ 922-VIII</w:t>
      </w:r>
      <w:r>
        <w:rPr>
          <w:rFonts w:ascii="Times New Roman" w:hAnsi="Times New Roman" w:eastAsia="SimSun" w:cs="Times New Roman"/>
          <w:b w:val="0"/>
          <w:bCs w:val="0"/>
          <w:i w:val="0"/>
          <w:iCs w:val="0"/>
          <w:caps w:val="0"/>
          <w:color w:val="000000"/>
          <w:spacing w:val="0"/>
          <w:sz w:val="24"/>
          <w:szCs w:val="24"/>
          <w:u w:val="none"/>
          <w:shd w:val="clear" w:color="auto" w:fill="ffffff"/>
          <w:lang w:val="uk-UA"/>
        </w:rPr>
        <w:t xml:space="preserve"> (зі змінами та доповненнями)</w:t>
      </w:r>
      <w:r>
        <w:rPr>
          <w:rFonts w:ascii="Times New Roman" w:hAnsi="Times New Roman" w:cs="Times New Roman"/>
          <w:b w:val="0"/>
          <w:bCs w:val="0"/>
          <w:color w:val="000000"/>
          <w:sz w:val="24"/>
          <w:szCs w:val="24"/>
          <w:lang w:eastAsia="en-US"/>
        </w:rPr>
        <w:t xml:space="preserve">.</w:t>
      </w:r>
      <w:r>
        <w:rPr>
          <w:rFonts w:ascii="Times New Roman" w:hAnsi="Times New Roman" w:cs="Times New Roman"/>
          <w:b w:val="0"/>
          <w:bCs w:val="0"/>
          <w:color w:val="000000"/>
          <w:sz w:val="24"/>
          <w:szCs w:val="24"/>
        </w:rPr>
      </w:r>
      <w:r>
        <w:rPr>
          <w:rFonts w:ascii="Times New Roman" w:hAnsi="Times New Roman" w:cs="Times New Roman"/>
          <w:b w:val="0"/>
          <w:bCs w:val="0"/>
          <w:color w:val="000000"/>
          <w:sz w:val="24"/>
          <w:szCs w:val="24"/>
        </w:rPr>
      </w:r>
    </w:p>
    <w:p>
      <w:pPr>
        <w:pStyle w:val="854"/>
        <w:keepNext w:val="false"/>
        <w:keepLines w:val="false"/>
        <w:pageBreakBefore w:val="false"/>
        <w:widowControl w:val="true"/>
        <w:pBdr/>
        <w:spacing w:line="240" w:lineRule="auto"/>
        <w:ind w:firstLine="567"/>
        <w:jc w:val="both"/>
        <w:rPr>
          <w:rFonts w:ascii="Times New Roman" w:hAnsi="Times New Roman" w:cs="Times New Roman"/>
          <w:b w:val="0"/>
          <w:bCs w:val="0"/>
          <w:color w:val="000000"/>
          <w:sz w:val="24"/>
          <w:szCs w:val="24"/>
        </w:rPr>
      </w:pPr>
      <w:r>
        <w:rPr>
          <w:rFonts w:ascii="Times New Roman" w:hAnsi="Times New Roman" w:cs="Times New Roman"/>
          <w:b w:val="0"/>
          <w:bCs w:val="0"/>
          <w:color w:val="000000"/>
          <w:sz w:val="24"/>
          <w:szCs w:val="24"/>
          <w:lang w:eastAsia="en-US"/>
        </w:rPr>
      </w:r>
      <w:r>
        <w:rPr>
          <w:rFonts w:ascii="Times New Roman" w:hAnsi="Times New Roman" w:cs="Times New Roman"/>
          <w:b w:val="0"/>
          <w:bCs w:val="0"/>
          <w:color w:val="000000"/>
          <w:sz w:val="24"/>
          <w:szCs w:val="24"/>
        </w:rPr>
      </w:r>
      <w:r>
        <w:rPr>
          <w:rFonts w:ascii="Times New Roman" w:hAnsi="Times New Roman" w:cs="Times New Roman"/>
          <w:b w:val="0"/>
          <w:bCs w:val="0"/>
          <w:color w:val="000000"/>
          <w:sz w:val="24"/>
          <w:szCs w:val="24"/>
        </w:rPr>
      </w:r>
    </w:p>
    <w:p>
      <w:pPr>
        <w:pStyle w:val="868"/>
        <w:keepNext w:val="false"/>
        <w:keepLines w:val="false"/>
        <w:pageBreakBefore w:val="false"/>
        <w:widowControl w:val="true"/>
        <w:pBdr/>
        <w:tabs>
          <w:tab w:val="left" w:leader="none" w:pos="709"/>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afterAutospacing="0" w:beforeAutospacing="0" w:line="240" w:lineRule="auto"/>
        <w:ind/>
        <w:jc w:val="both"/>
        <w:rPr>
          <w:rFonts w:ascii="Times New Roman" w:hAnsi="Times New Roman" w:cs="Times New Roman"/>
          <w:b w:val="0"/>
          <w:bCs w:val="0"/>
          <w:color w:val="000000"/>
          <w:sz w:val="24"/>
          <w:szCs w:val="24"/>
          <w:lang w:val="uk-UA"/>
        </w:rPr>
      </w:pPr>
      <w:r>
        <w:rPr>
          <w:rFonts w:ascii="Times New Roman" w:hAnsi="Times New Roman" w:cs="Times New Roman"/>
          <w:b w:val="0"/>
          <w:bCs w:val="0"/>
          <w:color w:val="000000"/>
          <w:sz w:val="24"/>
          <w:szCs w:val="24"/>
          <w:lang w:val="uk-UA"/>
        </w:rPr>
        <w:tab/>
      </w:r>
      <w:r>
        <w:rPr>
          <w:rFonts w:ascii="Times New Roman" w:hAnsi="Times New Roman" w:cs="Times New Roman"/>
          <w:b w:val="0"/>
          <w:bCs w:val="0"/>
          <w:color w:val="000000"/>
          <w:sz w:val="24"/>
          <w:szCs w:val="24"/>
          <w:lang w:val="uk-UA"/>
        </w:rPr>
      </w:r>
      <w:r>
        <w:rPr>
          <w:rFonts w:ascii="Times New Roman" w:hAnsi="Times New Roman" w:cs="Times New Roman"/>
          <w:b w:val="0"/>
          <w:bCs w:val="0"/>
          <w:color w:val="000000"/>
          <w:sz w:val="24"/>
          <w:szCs w:val="24"/>
          <w:lang w:val="uk-UA"/>
        </w:rPr>
      </w:r>
    </w:p>
    <w:p>
      <w:pPr>
        <w:pStyle w:val="854"/>
        <w:keepNext w:val="false"/>
        <w:keepLines w:val="false"/>
        <w:pageBreakBefore w:val="false"/>
        <w:widowControl w:val="true"/>
        <w:pBdr/>
        <w:spacing w:afterAutospacing="0" w:beforeAutospacing="0" w:line="240" w:lineRule="auto"/>
        <w:ind/>
        <w:jc w:val="center"/>
        <w:rPr>
          <w:rFonts w:ascii="Times New Roman" w:hAnsi="Times New Roman" w:cs="Times New Roman"/>
          <w:b/>
          <w:color w:val="000000"/>
          <w:sz w:val="24"/>
          <w:szCs w:val="24"/>
          <w:lang w:val="uk-UA"/>
        </w:rPr>
      </w:pPr>
      <w:r>
        <w:rPr>
          <w:rFonts w:ascii="Times New Roman" w:hAnsi="Times New Roman" w:cs="Times New Roman"/>
          <w:b/>
          <w:color w:val="000000"/>
          <w:sz w:val="24"/>
          <w:szCs w:val="24"/>
          <w:lang w:val="uk-UA"/>
        </w:rPr>
        <w:t xml:space="preserve">ІV. Порядок здійснення оплати</w:t>
      </w:r>
      <w:r>
        <w:rPr>
          <w:rFonts w:ascii="Times New Roman" w:hAnsi="Times New Roman" w:cs="Times New Roman"/>
          <w:b/>
          <w:color w:val="000000"/>
          <w:sz w:val="24"/>
          <w:szCs w:val="24"/>
          <w:lang w:val="uk-UA"/>
        </w:rPr>
      </w:r>
      <w:r>
        <w:rPr>
          <w:rFonts w:ascii="Times New Roman" w:hAnsi="Times New Roman" w:cs="Times New Roman"/>
          <w:b/>
          <w:color w:val="000000"/>
          <w:sz w:val="24"/>
          <w:szCs w:val="24"/>
          <w:lang w:val="uk-UA"/>
        </w:rPr>
      </w:r>
    </w:p>
    <w:p>
      <w:pPr>
        <w:pStyle w:val="866"/>
        <w:keepNext w:val="false"/>
        <w:keepLines w:val="false"/>
        <w:pageBreakBefore w:val="false"/>
        <w:widowControl w:val="true"/>
        <w:pBdr/>
        <w:spacing w:after="0" w:afterAutospacing="0" w:before="0" w:beforeAutospacing="0" w:line="240" w:lineRule="auto"/>
        <w:ind w:firstLine="709"/>
        <w:jc w:val="both"/>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 xml:space="preserve">4.1. Розрахунки за Товар здійснюються шляхом перерахування грошових коштів на рахунок Постачальника, наведений в реквізитах Постачальника, на підставі </w:t>
      </w:r>
      <w:r>
        <w:rPr>
          <w:rFonts w:ascii="Times New Roman" w:hAnsi="Times New Roman" w:cs="Times New Roman"/>
          <w:color w:val="000000"/>
          <w:sz w:val="24"/>
          <w:szCs w:val="24"/>
          <w:lang w:val="uk-UA" w:eastAsia="ar-SA"/>
        </w:rPr>
        <w:t xml:space="preserve">видаткової накладної</w:t>
      </w:r>
      <w:r>
        <w:rPr>
          <w:rFonts w:ascii="Times New Roman" w:hAnsi="Times New Roman" w:cs="Times New Roman"/>
          <w:color w:val="000000"/>
          <w:sz w:val="24"/>
          <w:szCs w:val="24"/>
          <w:lang w:val="uk-UA"/>
        </w:rPr>
        <w:t xml:space="preserve">.</w:t>
      </w:r>
      <w:r>
        <w:rPr>
          <w:rFonts w:ascii="Times New Roman" w:hAnsi="Times New Roman" w:cs="Times New Roman"/>
          <w:color w:val="000000"/>
          <w:sz w:val="24"/>
          <w:szCs w:val="24"/>
          <w:lang w:val="uk-UA"/>
        </w:rPr>
      </w:r>
      <w:r>
        <w:rPr>
          <w:rFonts w:ascii="Times New Roman" w:hAnsi="Times New Roman" w:cs="Times New Roman"/>
          <w:color w:val="000000"/>
          <w:sz w:val="24"/>
          <w:szCs w:val="24"/>
          <w:lang w:val="uk-UA"/>
        </w:rPr>
      </w:r>
    </w:p>
    <w:p>
      <w:pPr>
        <w:pStyle w:val="866"/>
        <w:keepNext w:val="false"/>
        <w:keepLines w:val="false"/>
        <w:pageBreakBefore w:val="false"/>
        <w:widowControl w:val="true"/>
        <w:pBdr/>
        <w:spacing w:after="0" w:afterAutospacing="0" w:before="0" w:beforeAutospacing="0" w:line="240" w:lineRule="auto"/>
        <w:ind w:firstLine="709"/>
        <w:jc w:val="both"/>
        <w:rPr>
          <w:rFonts w:ascii="Times New Roman" w:hAnsi="Times New Roman" w:cs="Times New Roman"/>
          <w:color w:val="000000"/>
          <w:sz w:val="24"/>
          <w:szCs w:val="24"/>
          <w:lang w:val="uk-UA"/>
        </w:rPr>
      </w:pPr>
      <w:r>
        <w:rPr>
          <w:rFonts w:ascii="Times New Roman" w:hAnsi="Times New Roman" w:cs="Times New Roman"/>
          <w:color w:val="000000"/>
          <w:sz w:val="24"/>
          <w:szCs w:val="24"/>
        </w:rPr>
        <w:t xml:space="preserve">4.</w:t>
      </w:r>
      <w:r>
        <w:rPr>
          <w:rFonts w:ascii="Times New Roman" w:hAnsi="Times New Roman" w:cs="Times New Roman"/>
          <w:color w:val="000000"/>
          <w:sz w:val="24"/>
          <w:szCs w:val="24"/>
          <w:lang w:val="uk-UA"/>
        </w:rPr>
        <w:t xml:space="preserve">2. Оплата здійснюється Замовником протягом 15 робочих днів після поставки Товару</w:t>
      </w:r>
      <w:r>
        <w:rPr>
          <w:rFonts w:ascii="Times New Roman" w:hAnsi="Times New Roman" w:cs="Times New Roman"/>
          <w:color w:val="000000"/>
          <w:sz w:val="24"/>
          <w:szCs w:val="24"/>
          <w:lang w:val="uk-UA"/>
        </w:rPr>
      </w:r>
      <w:r>
        <w:rPr>
          <w:rFonts w:ascii="Times New Roman" w:hAnsi="Times New Roman" w:cs="Times New Roman"/>
          <w:color w:val="000000"/>
          <w:sz w:val="24"/>
          <w:szCs w:val="24"/>
          <w:lang w:val="uk-UA"/>
        </w:rPr>
      </w:r>
    </w:p>
    <w:p>
      <w:pPr>
        <w:pStyle w:val="866"/>
        <w:keepNext w:val="false"/>
        <w:keepLines w:val="false"/>
        <w:pageBreakBefore w:val="false"/>
        <w:widowControl w:val="true"/>
        <w:pBdr/>
        <w:spacing w:after="0" w:afterAutospacing="0" w:before="0" w:beforeAutospacing="0" w:line="240" w:lineRule="auto"/>
        <w:ind w:firstLine="709"/>
        <w:jc w:val="both"/>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 xml:space="preserve">4.3. Форма розрахунків: безготівкова.</w:t>
      </w:r>
      <w:r>
        <w:rPr>
          <w:rFonts w:ascii="Times New Roman" w:hAnsi="Times New Roman" w:cs="Times New Roman"/>
          <w:color w:val="000000"/>
          <w:sz w:val="24"/>
          <w:szCs w:val="24"/>
          <w:lang w:val="uk-UA"/>
        </w:rPr>
      </w:r>
      <w:r>
        <w:rPr>
          <w:rFonts w:ascii="Times New Roman" w:hAnsi="Times New Roman" w:cs="Times New Roman"/>
          <w:color w:val="000000"/>
          <w:sz w:val="24"/>
          <w:szCs w:val="24"/>
          <w:lang w:val="uk-UA"/>
        </w:rPr>
      </w:r>
    </w:p>
    <w:p>
      <w:pPr>
        <w:pStyle w:val="866"/>
        <w:keepNext w:val="false"/>
        <w:keepLines w:val="false"/>
        <w:pageBreakBefore w:val="false"/>
        <w:widowControl w:val="true"/>
        <w:pBdr/>
        <w:spacing w:after="0" w:afterAutospacing="0" w:before="0" w:beforeAutospacing="0" w:line="240" w:lineRule="auto"/>
        <w:ind w:firstLine="709"/>
        <w:jc w:val="both"/>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 xml:space="preserve">4.4. Усі розрахунки між Сторонами здійснюються в національній валюті України.</w:t>
      </w:r>
      <w:r>
        <w:rPr>
          <w:rFonts w:ascii="Times New Roman" w:hAnsi="Times New Roman" w:cs="Times New Roman"/>
          <w:color w:val="000000"/>
          <w:sz w:val="24"/>
          <w:szCs w:val="24"/>
          <w:lang w:val="uk-UA"/>
        </w:rPr>
      </w:r>
      <w:r>
        <w:rPr>
          <w:rFonts w:ascii="Times New Roman" w:hAnsi="Times New Roman" w:cs="Times New Roman"/>
          <w:color w:val="000000"/>
          <w:sz w:val="24"/>
          <w:szCs w:val="24"/>
          <w:lang w:val="uk-UA"/>
        </w:rPr>
      </w:r>
    </w:p>
    <w:p>
      <w:pPr>
        <w:pStyle w:val="866"/>
        <w:keepNext w:val="false"/>
        <w:keepLines w:val="false"/>
        <w:pageBreakBefore w:val="false"/>
        <w:widowControl w:val="true"/>
        <w:pBdr/>
        <w:spacing w:after="0" w:afterAutospacing="0" w:before="0" w:beforeAutospacing="0" w:line="240" w:lineRule="auto"/>
        <w:ind w:firstLine="709"/>
        <w:jc w:val="both"/>
        <w:rPr>
          <w:color w:val="000000"/>
          <w:lang w:val="uk-UA" w:eastAsia="ar-SA"/>
        </w:rPr>
      </w:pPr>
      <w:r>
        <w:rPr>
          <w:rFonts w:ascii="Times New Roman" w:hAnsi="Times New Roman" w:cs="Times New Roman"/>
          <w:color w:val="000000"/>
          <w:sz w:val="24"/>
          <w:szCs w:val="24"/>
          <w:lang w:val="uk-UA"/>
        </w:rPr>
        <w:t xml:space="preserve">4.5. Моментом здійснення оплати за кожну окрему партію Товару вважається дата </w:t>
      </w:r>
      <w:r>
        <w:rPr>
          <w:color w:val="000000"/>
          <w:lang w:val="uk-UA"/>
        </w:rPr>
        <w:t xml:space="preserve">перерахування Замовником грошових коштів на банківський </w:t>
      </w:r>
      <w:r>
        <w:rPr>
          <w:color w:val="000000"/>
        </w:rPr>
        <w:t xml:space="preserve">рахунок Постачальника.</w:t>
      </w:r>
      <w:r>
        <w:rPr>
          <w:color w:val="000000"/>
          <w:lang w:val="uk-UA" w:eastAsia="ar-SA"/>
        </w:rPr>
      </w:r>
      <w:r>
        <w:rPr>
          <w:color w:val="000000"/>
          <w:lang w:val="uk-UA" w:eastAsia="ar-SA"/>
        </w:rPr>
      </w:r>
    </w:p>
    <w:p>
      <w:pPr>
        <w:pStyle w:val="854"/>
        <w:keepNext w:val="false"/>
        <w:keepLines w:val="false"/>
        <w:pageBreakBefore w:val="false"/>
        <w:widowControl w:val="true"/>
        <w:pBdr/>
        <w:spacing w:afterAutospacing="0" w:beforeAutospacing="0" w:line="240" w:lineRule="auto"/>
        <w:ind/>
        <w:jc w:val="both"/>
        <w:rPr>
          <w:b/>
          <w:color w:val="000000"/>
          <w:sz w:val="24"/>
          <w:szCs w:val="24"/>
        </w:rPr>
      </w:pPr>
      <w:r>
        <w:rPr>
          <w:b/>
          <w:color w:val="000000"/>
          <w:sz w:val="24"/>
          <w:szCs w:val="24"/>
        </w:rPr>
      </w:r>
      <w:r>
        <w:rPr>
          <w:b/>
          <w:color w:val="000000"/>
          <w:sz w:val="24"/>
          <w:szCs w:val="24"/>
        </w:rPr>
      </w:r>
      <w:r>
        <w:rPr>
          <w:b/>
          <w:color w:val="000000"/>
          <w:sz w:val="24"/>
          <w:szCs w:val="24"/>
        </w:rPr>
      </w:r>
    </w:p>
    <w:p>
      <w:pPr>
        <w:pStyle w:val="854"/>
        <w:keepNext w:val="false"/>
        <w:keepLines w:val="false"/>
        <w:pageBreakBefore w:val="false"/>
        <w:widowControl w:val="true"/>
        <w:pBdr/>
        <w:spacing w:afterAutospacing="0" w:beforeAutospacing="0" w:line="240" w:lineRule="auto"/>
        <w:ind/>
        <w:jc w:val="center"/>
        <w:rPr>
          <w:b/>
          <w:color w:val="000000"/>
          <w:sz w:val="24"/>
          <w:szCs w:val="24"/>
          <w:lang w:val="uk-UA"/>
        </w:rPr>
      </w:pPr>
      <w:r>
        <w:rPr>
          <w:b/>
          <w:color w:val="000000"/>
          <w:sz w:val="24"/>
          <w:szCs w:val="24"/>
          <w:lang w:val="uk-UA"/>
        </w:rPr>
        <w:t xml:space="preserve">V. Поставка товару</w:t>
      </w:r>
      <w:r>
        <w:rPr>
          <w:b/>
          <w:color w:val="000000"/>
          <w:sz w:val="24"/>
          <w:szCs w:val="24"/>
          <w:lang w:val="uk-UA"/>
        </w:rPr>
      </w:r>
      <w:r>
        <w:rPr>
          <w:b/>
          <w:color w:val="000000"/>
          <w:sz w:val="24"/>
          <w:szCs w:val="24"/>
          <w:lang w:val="uk-UA"/>
        </w:rPr>
      </w:r>
    </w:p>
    <w:p>
      <w:pPr>
        <w:pStyle w:val="854"/>
        <w:pBdr/>
        <w:spacing w:line="240" w:lineRule="auto"/>
        <w:ind w:firstLine="708"/>
        <w:jc w:val="both"/>
        <w:rPr>
          <w:color w:val="000000"/>
          <w:sz w:val="24"/>
          <w:szCs w:val="24"/>
          <w:lang w:val="uk-UA"/>
        </w:rPr>
      </w:pPr>
      <w:r>
        <w:rPr>
          <w:color w:val="000000"/>
          <w:sz w:val="24"/>
          <w:szCs w:val="24"/>
          <w:lang w:val="uk-UA"/>
        </w:rPr>
        <w:t xml:space="preserve">5.1. Поставка товару здійснюється </w:t>
      </w:r>
      <w:r>
        <w:rPr>
          <w:color w:val="000000"/>
          <w:sz w:val="24"/>
          <w:szCs w:val="24"/>
          <w:lang w:val="ru-RU"/>
        </w:rPr>
        <w:t xml:space="preserve">до</w:t>
      </w:r>
      <w:r>
        <w:rPr>
          <w:color w:val="000000"/>
          <w:sz w:val="24"/>
          <w:szCs w:val="24"/>
          <w:lang w:val="ru-RU"/>
        </w:rPr>
        <w:t xml:space="preserve"> </w:t>
      </w:r>
      <w:r>
        <w:rPr>
          <w:color w:val="000000"/>
          <w:sz w:val="24"/>
          <w:szCs w:val="24"/>
          <w:lang w:val="uk-UA"/>
        </w:rPr>
        <w:t xml:space="preserve">3</w:t>
      </w:r>
      <w:r>
        <w:rPr>
          <w:color w:val="000000"/>
          <w:sz w:val="24"/>
          <w:szCs w:val="24"/>
          <w:lang w:val="uk-UA"/>
        </w:rPr>
        <w:t xml:space="preserve">1.</w:t>
      </w:r>
      <w:r>
        <w:rPr>
          <w:color w:val="000000"/>
          <w:sz w:val="24"/>
          <w:szCs w:val="24"/>
          <w:lang w:val="uk-UA"/>
        </w:rPr>
        <w:t xml:space="preserve">12</w:t>
      </w:r>
      <w:r>
        <w:rPr>
          <w:color w:val="000000"/>
          <w:sz w:val="24"/>
          <w:szCs w:val="24"/>
          <w:lang w:val="ru-RU"/>
        </w:rPr>
        <w:t xml:space="preserve">.202</w:t>
      </w:r>
      <w:r>
        <w:rPr>
          <w:color w:val="000000"/>
          <w:sz w:val="24"/>
          <w:szCs w:val="24"/>
          <w:lang w:val="uk-UA"/>
        </w:rPr>
        <w:t xml:space="preserve">6</w:t>
      </w:r>
      <w:r>
        <w:rPr>
          <w:color w:val="000000"/>
          <w:sz w:val="24"/>
          <w:szCs w:val="24"/>
          <w:lang w:val="ru-RU"/>
        </w:rPr>
        <w:t xml:space="preserve"> року</w:t>
      </w:r>
      <w:r>
        <w:rPr>
          <w:color w:val="000000"/>
          <w:sz w:val="24"/>
          <w:szCs w:val="24"/>
          <w:lang w:val="en-US"/>
        </w:rPr>
        <w:t xml:space="preserve"> (</w:t>
      </w:r>
      <w:r>
        <w:rPr>
          <w:color w:val="000000"/>
          <w:sz w:val="24"/>
          <w:szCs w:val="24"/>
          <w:lang w:val="uk-UA"/>
        </w:rPr>
        <w:t xml:space="preserve">партіями </w:t>
      </w:r>
      <w:r>
        <w:rPr>
          <w:color w:val="000000"/>
          <w:sz w:val="24"/>
          <w:szCs w:val="24"/>
          <w:lang w:val="uk-UA"/>
        </w:rPr>
        <w:t xml:space="preserve">протягом 5-ти робочих днів з дати замовлення Товару Замовником</w:t>
      </w:r>
      <w:r>
        <w:rPr>
          <w:color w:val="000000"/>
          <w:sz w:val="24"/>
          <w:szCs w:val="24"/>
          <w:lang w:val="en-US"/>
        </w:rPr>
        <w:t xml:space="preserve">)</w:t>
      </w:r>
      <w:r>
        <w:rPr>
          <w:color w:val="000000"/>
          <w:sz w:val="24"/>
          <w:szCs w:val="24"/>
          <w:lang w:val="uk-UA"/>
        </w:rPr>
        <w:t xml:space="preserve">.</w:t>
      </w:r>
      <w:r>
        <w:rPr>
          <w:color w:val="000000"/>
          <w:sz w:val="24"/>
          <w:szCs w:val="24"/>
          <w:lang w:val="uk-UA"/>
        </w:rPr>
      </w:r>
      <w:r>
        <w:rPr>
          <w:color w:val="000000"/>
          <w:sz w:val="24"/>
          <w:szCs w:val="24"/>
          <w:lang w:val="uk-UA"/>
        </w:rPr>
      </w:r>
    </w:p>
    <w:p>
      <w:pPr>
        <w:pStyle w:val="854"/>
        <w:pBdr/>
        <w:spacing w:line="240" w:lineRule="auto"/>
        <w:ind w:firstLine="708"/>
        <w:jc w:val="both"/>
        <w:rPr>
          <w:color w:val="000000"/>
          <w:sz w:val="24"/>
          <w:szCs w:val="24"/>
          <w:lang w:val="uk-UA"/>
        </w:rPr>
      </w:pPr>
      <w:r>
        <w:rPr>
          <w:color w:val="000000"/>
          <w:sz w:val="24"/>
          <w:szCs w:val="24"/>
          <w:lang w:val="uk-UA"/>
        </w:rPr>
        <w:t xml:space="preserve">5.2. Місце поставки товару –</w:t>
      </w:r>
      <w:r>
        <w:rPr>
          <w:color w:val="000000"/>
          <w:spacing w:val="-1"/>
          <w:sz w:val="24"/>
          <w:szCs w:val="24"/>
          <w:lang w:val="uk-UA"/>
        </w:rPr>
        <w:t xml:space="preserve"> </w:t>
      </w:r>
      <w:r>
        <w:rPr>
          <w:color w:val="000000"/>
          <w:sz w:val="24"/>
          <w:szCs w:val="24"/>
          <w:lang w:val="uk-UA"/>
        </w:rPr>
        <w:t xml:space="preserve">КП «Медичне об’єднання Луцької міської територіальної громади» (43008, м.Луцьк, пр-т Відродження,13).</w:t>
      </w:r>
      <w:r>
        <w:rPr>
          <w:color w:val="000000"/>
          <w:sz w:val="24"/>
          <w:szCs w:val="24"/>
          <w:lang w:val="uk-UA"/>
        </w:rPr>
      </w:r>
      <w:r>
        <w:rPr>
          <w:color w:val="000000"/>
          <w:sz w:val="24"/>
          <w:szCs w:val="24"/>
          <w:lang w:val="uk-UA"/>
        </w:rPr>
      </w:r>
    </w:p>
    <w:p>
      <w:pPr>
        <w:pStyle w:val="854"/>
        <w:pBdr/>
        <w:spacing w:line="240" w:lineRule="auto"/>
        <w:ind w:firstLine="708"/>
        <w:jc w:val="both"/>
        <w:rPr>
          <w:color w:val="000000"/>
          <w:sz w:val="24"/>
          <w:szCs w:val="24"/>
          <w:lang w:val="uk-UA"/>
        </w:rPr>
      </w:pPr>
      <w:r>
        <w:rPr>
          <w:color w:val="000000"/>
          <w:sz w:val="24"/>
          <w:szCs w:val="24"/>
          <w:lang w:val="uk-UA"/>
        </w:rPr>
        <w:t xml:space="preserve">5.3. Поставка товару здійснюється за рахунок Постачальника. </w:t>
      </w:r>
      <w:r>
        <w:rPr>
          <w:color w:val="000000"/>
          <w:sz w:val="24"/>
          <w:szCs w:val="24"/>
          <w:lang w:val="uk-UA"/>
        </w:rPr>
      </w:r>
      <w:r>
        <w:rPr>
          <w:color w:val="000000"/>
          <w:sz w:val="24"/>
          <w:szCs w:val="24"/>
          <w:lang w:val="uk-UA"/>
        </w:rPr>
      </w:r>
    </w:p>
    <w:p>
      <w:pPr>
        <w:pStyle w:val="885"/>
        <w:numPr>
          <w:ilvl w:val="1"/>
          <w:numId w:val="3"/>
        </w:numPr>
        <w:pBdr/>
        <w:spacing w:line="240" w:lineRule="auto"/>
        <w:ind w:firstLine="708" w:left="0"/>
        <w:jc w:val="both"/>
        <w:rPr>
          <w:rFonts w:eastAsia="Times New Roman"/>
          <w:color w:val="000000"/>
          <w:sz w:val="24"/>
          <w:szCs w:val="24"/>
        </w:rPr>
      </w:pPr>
      <w:r>
        <w:rPr>
          <w:rFonts w:eastAsia="Times New Roman"/>
          <w:color w:val="000000"/>
          <w:sz w:val="24"/>
          <w:szCs w:val="24"/>
        </w:rPr>
        <w:t xml:space="preserve">Поставка </w:t>
      </w:r>
      <w:r>
        <w:rPr>
          <w:rFonts w:eastAsia="Times New Roman"/>
          <w:color w:val="000000"/>
          <w:sz w:val="24"/>
          <w:szCs w:val="24"/>
          <w:lang w:val="uk-UA"/>
        </w:rPr>
        <w:t xml:space="preserve">Товару </w:t>
      </w:r>
      <w:r>
        <w:rPr>
          <w:rFonts w:eastAsia="Times New Roman"/>
          <w:color w:val="000000"/>
          <w:sz w:val="24"/>
          <w:szCs w:val="24"/>
        </w:rPr>
        <w:t xml:space="preserve">здійснюється згідно з правилами INCOTERMS в редакції 2010 р. на умовах DDP місце поставки визначене п.5.2. Договору.</w:t>
      </w:r>
      <w:r>
        <w:rPr>
          <w:rFonts w:eastAsia="Times New Roman"/>
          <w:color w:val="000000"/>
          <w:sz w:val="24"/>
          <w:szCs w:val="24"/>
        </w:rPr>
      </w:r>
      <w:r>
        <w:rPr>
          <w:rFonts w:eastAsia="Times New Roman"/>
          <w:color w:val="000000"/>
          <w:sz w:val="24"/>
          <w:szCs w:val="24"/>
        </w:rPr>
      </w:r>
    </w:p>
    <w:p>
      <w:pPr>
        <w:pStyle w:val="885"/>
        <w:numPr>
          <w:ilvl w:val="1"/>
          <w:numId w:val="3"/>
        </w:numPr>
        <w:pBdr/>
        <w:spacing w:line="240" w:lineRule="auto"/>
        <w:ind w:firstLine="708" w:left="0"/>
        <w:jc w:val="both"/>
        <w:rPr>
          <w:rFonts w:eastAsia="Times New Roman"/>
          <w:color w:val="000000"/>
          <w:sz w:val="24"/>
          <w:szCs w:val="24"/>
        </w:rPr>
      </w:pPr>
      <w:r>
        <w:rPr>
          <w:rFonts w:eastAsia="Times New Roman"/>
          <w:color w:val="000000"/>
          <w:sz w:val="24"/>
          <w:szCs w:val="24"/>
        </w:rPr>
        <w:t xml:space="preserve">Перехід права власності на </w:t>
      </w:r>
      <w:r>
        <w:rPr>
          <w:rFonts w:eastAsia="Times New Roman"/>
          <w:color w:val="000000"/>
          <w:sz w:val="24"/>
          <w:szCs w:val="24"/>
          <w:lang w:val="uk-UA"/>
        </w:rPr>
        <w:t xml:space="preserve">Товар</w:t>
      </w:r>
      <w:r>
        <w:rPr>
          <w:rFonts w:eastAsia="Times New Roman"/>
          <w:color w:val="000000"/>
          <w:sz w:val="24"/>
          <w:szCs w:val="24"/>
        </w:rPr>
        <w:t xml:space="preserve"> відбувається після її фактичної передачі на підставі належно оформлених первинних документів (товарно-транспортної накладної, видаткової накладної) </w:t>
      </w:r>
      <w:r>
        <w:rPr>
          <w:rFonts w:eastAsia="Times New Roman"/>
          <w:color w:val="000000"/>
          <w:sz w:val="24"/>
          <w:szCs w:val="24"/>
          <w:lang w:val="uk-UA"/>
        </w:rPr>
        <w:t xml:space="preserve">Замовнику </w:t>
      </w:r>
      <w:r>
        <w:rPr>
          <w:rFonts w:eastAsia="Times New Roman"/>
          <w:color w:val="000000"/>
          <w:sz w:val="24"/>
          <w:szCs w:val="24"/>
        </w:rPr>
        <w:t xml:space="preserve">але в будь-якому разі виключно після належного прийняття </w:t>
      </w:r>
      <w:r>
        <w:rPr>
          <w:rFonts w:eastAsia="Times New Roman"/>
          <w:color w:val="000000"/>
          <w:sz w:val="24"/>
          <w:szCs w:val="24"/>
          <w:lang w:val="uk-UA"/>
        </w:rPr>
        <w:t xml:space="preserve">Замовником</w:t>
      </w:r>
      <w:r>
        <w:rPr>
          <w:rFonts w:eastAsia="Times New Roman"/>
          <w:color w:val="000000"/>
          <w:sz w:val="24"/>
          <w:szCs w:val="24"/>
        </w:rPr>
        <w:t xml:space="preserve"> </w:t>
      </w:r>
      <w:r>
        <w:rPr>
          <w:rFonts w:eastAsia="Times New Roman"/>
          <w:color w:val="000000"/>
          <w:sz w:val="24"/>
          <w:szCs w:val="24"/>
          <w:lang w:val="uk-UA"/>
        </w:rPr>
        <w:t xml:space="preserve">Товару </w:t>
      </w:r>
      <w:r>
        <w:rPr>
          <w:rFonts w:eastAsia="Times New Roman"/>
          <w:color w:val="000000"/>
          <w:sz w:val="24"/>
          <w:szCs w:val="24"/>
        </w:rPr>
        <w:t xml:space="preserve"> по якості, комплектності та кількості.</w:t>
      </w:r>
      <w:r>
        <w:rPr>
          <w:rFonts w:eastAsia="Times New Roman"/>
          <w:color w:val="000000"/>
          <w:sz w:val="24"/>
          <w:szCs w:val="24"/>
        </w:rPr>
      </w:r>
      <w:r>
        <w:rPr>
          <w:rFonts w:eastAsia="Times New Roman"/>
          <w:color w:val="000000"/>
          <w:sz w:val="24"/>
          <w:szCs w:val="24"/>
        </w:rPr>
      </w:r>
    </w:p>
    <w:p>
      <w:pPr>
        <w:pStyle w:val="885"/>
        <w:numPr>
          <w:ilvl w:val="1"/>
          <w:numId w:val="3"/>
        </w:numPr>
        <w:pBdr/>
        <w:spacing w:line="240" w:lineRule="auto"/>
        <w:ind w:firstLine="708" w:left="0"/>
        <w:jc w:val="both"/>
        <w:rPr>
          <w:rFonts w:eastAsia="Times New Roman"/>
          <w:color w:val="000000"/>
          <w:sz w:val="24"/>
          <w:szCs w:val="24"/>
          <w:lang w:val="uk-UA"/>
        </w:rPr>
      </w:pPr>
      <w:r>
        <w:rPr>
          <w:rFonts w:eastAsia="Times New Roman"/>
          <w:color w:val="000000"/>
          <w:sz w:val="24"/>
          <w:szCs w:val="24"/>
        </w:rPr>
        <w:t xml:space="preserve">Постачальник несе всі ризики щодо втрати чи пошкодження </w:t>
      </w:r>
      <w:r>
        <w:rPr>
          <w:rFonts w:eastAsia="Times New Roman"/>
          <w:color w:val="000000"/>
          <w:sz w:val="24"/>
          <w:szCs w:val="24"/>
          <w:lang w:val="uk-UA"/>
        </w:rPr>
        <w:t xml:space="preserve">Товару</w:t>
      </w:r>
      <w:r>
        <w:rPr>
          <w:rFonts w:eastAsia="Times New Roman"/>
          <w:color w:val="000000"/>
          <w:sz w:val="24"/>
          <w:szCs w:val="24"/>
        </w:rPr>
        <w:t xml:space="preserve"> до моменту передачі її </w:t>
      </w:r>
      <w:r>
        <w:rPr>
          <w:rFonts w:eastAsia="Times New Roman"/>
          <w:color w:val="000000"/>
          <w:sz w:val="24"/>
          <w:szCs w:val="24"/>
          <w:lang w:val="uk-UA"/>
        </w:rPr>
        <w:t xml:space="preserve">Замовнику</w:t>
      </w:r>
      <w:r>
        <w:rPr>
          <w:rFonts w:eastAsia="Times New Roman"/>
          <w:color w:val="000000"/>
          <w:sz w:val="24"/>
          <w:szCs w:val="24"/>
        </w:rPr>
        <w:t xml:space="preserve">.</w:t>
      </w:r>
      <w:r>
        <w:rPr>
          <w:rFonts w:eastAsia="Times New Roman"/>
          <w:color w:val="000000"/>
          <w:sz w:val="24"/>
          <w:szCs w:val="24"/>
          <w:lang w:val="uk-UA"/>
        </w:rPr>
        <w:t xml:space="preserve"> Передача Товару від Постачальника Замовнику здійснюється на підставі належним чином оформленої довіреності, виданої уповноваженому представникові Замовника з обов’язковим складанням і підписанням Сторонами відповідних документів.</w:t>
      </w:r>
      <w:r>
        <w:rPr>
          <w:rFonts w:eastAsia="Times New Roman"/>
          <w:color w:val="000000"/>
          <w:sz w:val="24"/>
          <w:szCs w:val="24"/>
          <w:lang w:val="uk-UA"/>
        </w:rPr>
      </w:r>
      <w:r>
        <w:rPr>
          <w:rFonts w:eastAsia="Times New Roman"/>
          <w:color w:val="000000"/>
          <w:sz w:val="24"/>
          <w:szCs w:val="24"/>
          <w:lang w:val="uk-UA"/>
        </w:rPr>
      </w:r>
    </w:p>
    <w:p>
      <w:pPr>
        <w:pStyle w:val="885"/>
        <w:numPr>
          <w:ilvl w:val="1"/>
          <w:numId w:val="3"/>
        </w:numPr>
        <w:pBdr/>
        <w:spacing w:line="240" w:lineRule="auto"/>
        <w:ind w:firstLine="708" w:left="0"/>
        <w:jc w:val="both"/>
        <w:rPr>
          <w:rFonts w:eastAsia="Times New Roman"/>
          <w:color w:val="000000"/>
          <w:sz w:val="24"/>
          <w:szCs w:val="24"/>
          <w:lang w:val="uk-UA"/>
        </w:rPr>
      </w:pPr>
      <w:r>
        <w:rPr>
          <w:rFonts w:eastAsia="Times New Roman"/>
          <w:color w:val="000000"/>
          <w:sz w:val="24"/>
          <w:szCs w:val="24"/>
        </w:rPr>
        <w:t xml:space="preserve">Поставка </w:t>
      </w:r>
      <w:r>
        <w:rPr>
          <w:rFonts w:eastAsia="Times New Roman"/>
          <w:color w:val="000000"/>
          <w:sz w:val="24"/>
          <w:szCs w:val="24"/>
          <w:lang w:val="uk-UA"/>
        </w:rPr>
        <w:t xml:space="preserve">Товару</w:t>
      </w:r>
      <w:r>
        <w:rPr>
          <w:rFonts w:eastAsia="Times New Roman"/>
          <w:color w:val="000000"/>
          <w:sz w:val="24"/>
          <w:szCs w:val="24"/>
        </w:rPr>
        <w:t xml:space="preserve"> здійснюється в упаковці (пакування), яка повинна відповідати вимогам зазначеним у нормативно-технічних документах згідно яких виготовлено </w:t>
      </w:r>
      <w:r>
        <w:rPr>
          <w:rFonts w:eastAsia="Times New Roman"/>
          <w:color w:val="000000"/>
          <w:sz w:val="24"/>
          <w:szCs w:val="24"/>
          <w:lang w:val="uk-UA"/>
        </w:rPr>
        <w:t xml:space="preserve">Товару</w:t>
      </w:r>
      <w:r>
        <w:rPr>
          <w:rFonts w:eastAsia="Times New Roman"/>
          <w:color w:val="000000"/>
          <w:sz w:val="24"/>
          <w:szCs w:val="24"/>
        </w:rPr>
        <w:t xml:space="preserve"> (ГОСТ, ДСТУ, ТУ тощо). Упаковка у будь якому випадку повинна бути придатна для транспортування </w:t>
      </w:r>
      <w:r>
        <w:rPr>
          <w:rFonts w:eastAsia="Times New Roman"/>
          <w:color w:val="000000"/>
          <w:sz w:val="24"/>
          <w:szCs w:val="24"/>
          <w:lang w:val="uk-UA"/>
        </w:rPr>
        <w:t xml:space="preserve">Товару</w:t>
      </w:r>
      <w:r>
        <w:rPr>
          <w:rFonts w:eastAsia="Times New Roman"/>
          <w:color w:val="000000"/>
          <w:sz w:val="24"/>
          <w:szCs w:val="24"/>
        </w:rPr>
        <w:t xml:space="preserve">, і такій, що відповідає встановленим в Україні стандартам та/або технічним умовам і забезпечує, за умови належного поводження з вантажем, схоронність Товару  під час транспортування, розвантаження та збереження.</w:t>
      </w:r>
      <w:r>
        <w:rPr>
          <w:rFonts w:eastAsia="Times New Roman"/>
          <w:color w:val="000000"/>
          <w:sz w:val="24"/>
          <w:szCs w:val="24"/>
          <w:lang w:val="uk-UA"/>
        </w:rPr>
      </w:r>
      <w:r>
        <w:rPr>
          <w:rFonts w:eastAsia="Times New Roman"/>
          <w:color w:val="000000"/>
          <w:sz w:val="24"/>
          <w:szCs w:val="24"/>
          <w:lang w:val="uk-UA"/>
        </w:rPr>
      </w:r>
    </w:p>
    <w:p>
      <w:pPr>
        <w:pStyle w:val="885"/>
        <w:numPr>
          <w:ilvl w:val="1"/>
          <w:numId w:val="3"/>
        </w:numPr>
        <w:pBdr/>
        <w:spacing w:line="240" w:lineRule="auto"/>
        <w:ind w:firstLine="708" w:left="0"/>
        <w:jc w:val="both"/>
        <w:rPr>
          <w:rFonts w:eastAsia="Times New Roman"/>
          <w:color w:val="000000"/>
          <w:sz w:val="24"/>
          <w:szCs w:val="24"/>
          <w:lang w:val="uk-UA"/>
        </w:rPr>
      </w:pPr>
      <w:r>
        <w:rPr>
          <w:rFonts w:eastAsia="Times New Roman"/>
          <w:color w:val="000000"/>
          <w:sz w:val="24"/>
          <w:szCs w:val="24"/>
        </w:rPr>
        <w:t xml:space="preserve">Маркування </w:t>
      </w:r>
      <w:r>
        <w:rPr>
          <w:rFonts w:eastAsia="Times New Roman"/>
          <w:color w:val="000000"/>
          <w:sz w:val="24"/>
          <w:szCs w:val="24"/>
          <w:lang w:val="uk-UA"/>
        </w:rPr>
        <w:t xml:space="preserve">Товару</w:t>
      </w:r>
      <w:r>
        <w:rPr>
          <w:rFonts w:eastAsia="Times New Roman"/>
          <w:color w:val="000000"/>
          <w:sz w:val="24"/>
          <w:szCs w:val="24"/>
        </w:rPr>
        <w:t xml:space="preserve"> повинно відповідати вимогам зазначеним у нормативно-технічних документах згідно яких виготовлено </w:t>
      </w:r>
      <w:r>
        <w:rPr>
          <w:rFonts w:eastAsia="Times New Roman"/>
          <w:color w:val="000000"/>
          <w:sz w:val="24"/>
          <w:szCs w:val="24"/>
          <w:lang w:val="uk-UA"/>
        </w:rPr>
        <w:t xml:space="preserve">Товар</w:t>
      </w:r>
      <w:r>
        <w:rPr>
          <w:rFonts w:eastAsia="Times New Roman"/>
          <w:color w:val="000000"/>
          <w:sz w:val="24"/>
          <w:szCs w:val="24"/>
        </w:rPr>
        <w:t xml:space="preserve"> (ГОСТ, ДСТУ, ТУ тощо). При маркуванні </w:t>
      </w:r>
      <w:r>
        <w:rPr>
          <w:rFonts w:eastAsia="Times New Roman"/>
          <w:color w:val="000000"/>
          <w:sz w:val="24"/>
          <w:szCs w:val="24"/>
          <w:lang w:val="uk-UA"/>
        </w:rPr>
        <w:t xml:space="preserve">Товару</w:t>
      </w:r>
      <w:r>
        <w:rPr>
          <w:rFonts w:eastAsia="Times New Roman"/>
          <w:color w:val="000000"/>
          <w:sz w:val="24"/>
          <w:szCs w:val="24"/>
        </w:rPr>
        <w:t xml:space="preserve"> у будь-якому випадку повинно бути зазначено, зокрема, назва виготовлено</w:t>
      </w:r>
      <w:r>
        <w:rPr>
          <w:rFonts w:eastAsia="Times New Roman"/>
          <w:color w:val="000000"/>
          <w:sz w:val="24"/>
          <w:szCs w:val="24"/>
          <w:lang w:val="uk-UA"/>
        </w:rPr>
        <w:t xml:space="preserve">го</w:t>
      </w:r>
      <w:r>
        <w:rPr>
          <w:rFonts w:eastAsia="Times New Roman"/>
          <w:color w:val="000000"/>
          <w:sz w:val="24"/>
          <w:szCs w:val="24"/>
        </w:rPr>
        <w:t xml:space="preserve"> </w:t>
      </w:r>
      <w:r>
        <w:rPr>
          <w:rFonts w:eastAsia="Times New Roman"/>
          <w:color w:val="000000"/>
          <w:sz w:val="24"/>
          <w:szCs w:val="24"/>
          <w:lang w:val="uk-UA"/>
        </w:rPr>
        <w:t xml:space="preserve">Товару</w:t>
      </w:r>
      <w:r>
        <w:rPr>
          <w:rFonts w:eastAsia="Times New Roman"/>
          <w:color w:val="000000"/>
          <w:sz w:val="24"/>
          <w:szCs w:val="24"/>
        </w:rPr>
        <w:t xml:space="preserve">, кількість, виробник, дата виготовлення та інша інформація, що обов’язково зазначається для даного виду </w:t>
      </w:r>
      <w:r>
        <w:rPr>
          <w:rFonts w:eastAsia="Times New Roman"/>
          <w:color w:val="000000"/>
          <w:sz w:val="24"/>
          <w:szCs w:val="24"/>
          <w:lang w:val="uk-UA"/>
        </w:rPr>
        <w:t xml:space="preserve">Товару.</w:t>
      </w:r>
      <w:r>
        <w:rPr>
          <w:rFonts w:eastAsia="Times New Roman"/>
          <w:color w:val="000000"/>
          <w:sz w:val="24"/>
          <w:szCs w:val="24"/>
          <w:lang w:val="uk-UA"/>
        </w:rPr>
      </w:r>
      <w:r>
        <w:rPr>
          <w:rFonts w:eastAsia="Times New Roman"/>
          <w:color w:val="000000"/>
          <w:sz w:val="24"/>
          <w:szCs w:val="24"/>
          <w:lang w:val="uk-UA"/>
        </w:rPr>
      </w:r>
    </w:p>
    <w:p>
      <w:pPr>
        <w:pStyle w:val="885"/>
        <w:numPr>
          <w:ilvl w:val="1"/>
          <w:numId w:val="3"/>
        </w:numPr>
        <w:pBdr/>
        <w:spacing w:line="240" w:lineRule="auto"/>
        <w:ind w:firstLine="708" w:left="0"/>
        <w:jc w:val="both"/>
        <w:rPr>
          <w:rFonts w:eastAsia="Times New Roman"/>
          <w:color w:val="000000"/>
          <w:sz w:val="24"/>
          <w:szCs w:val="24"/>
          <w:lang w:val="uk-UA"/>
        </w:rPr>
      </w:pPr>
      <w:r>
        <w:rPr>
          <w:rFonts w:eastAsia="Times New Roman"/>
          <w:color w:val="000000"/>
          <w:sz w:val="24"/>
          <w:szCs w:val="24"/>
        </w:rPr>
        <w:t xml:space="preserve">Якщо інше не передбачено державними стандартами, технічними умовами, кресленнями тощо на виробництво </w:t>
      </w:r>
      <w:r>
        <w:rPr>
          <w:rFonts w:eastAsia="Times New Roman"/>
          <w:color w:val="000000"/>
          <w:sz w:val="24"/>
          <w:szCs w:val="24"/>
          <w:lang w:val="uk-UA"/>
        </w:rPr>
        <w:t xml:space="preserve">Товару</w:t>
      </w:r>
      <w:r>
        <w:rPr>
          <w:rFonts w:eastAsia="Times New Roman"/>
          <w:color w:val="000000"/>
          <w:sz w:val="24"/>
          <w:szCs w:val="24"/>
        </w:rPr>
        <w:t xml:space="preserve">, які визначені цим Договором, приймання-передача </w:t>
      </w:r>
      <w:r>
        <w:rPr>
          <w:rFonts w:eastAsia="Times New Roman"/>
          <w:color w:val="000000"/>
          <w:sz w:val="24"/>
          <w:szCs w:val="24"/>
          <w:lang w:val="uk-UA"/>
        </w:rPr>
        <w:t xml:space="preserve">Товару</w:t>
      </w:r>
      <w:r>
        <w:rPr>
          <w:rFonts w:eastAsia="Times New Roman"/>
          <w:color w:val="000000"/>
          <w:sz w:val="24"/>
          <w:szCs w:val="24"/>
        </w:rPr>
        <w:t xml:space="preserve"> за цим Договором здійснюється Сторонами у відповідності до «Інструкції про порядок приймання продукції виробничо-технічного призначення і товарів народного споживання по кількості»,</w:t>
      </w:r>
      <w:r>
        <w:rPr>
          <w:rFonts w:eastAsia="Times New Roman"/>
          <w:color w:val="000000"/>
          <w:sz w:val="24"/>
          <w:szCs w:val="24"/>
        </w:rPr>
        <w:t xml:space="preserve"> затвердженої постановою Держарбітражу при Раді Міністрів СРСР від 15.06.1965р. №П-6 зі змінами і доповненнями, «Інструкції про порядок приймання продукції виробничо-технічного призначення і товарів народного споживання по якості», затвердженої постановою </w:t>
      </w:r>
      <w:r>
        <w:rPr>
          <w:rFonts w:eastAsia="Times New Roman"/>
          <w:color w:val="000000"/>
          <w:sz w:val="24"/>
          <w:szCs w:val="24"/>
        </w:rPr>
        <w:t xml:space="preserve">Держарбітражу при Раді Міністрів СРСР від 25.04.1966р. №П-7 зі змінами і доповненнями, з урахуванням особливостей, передбачених даним Договором. В разі наявності розбіжностей між умовами Договору і Інструкціями П-6, П-7, перевага надається умовам Договору.</w:t>
      </w:r>
      <w:r>
        <w:rPr>
          <w:rFonts w:eastAsia="Times New Roman"/>
          <w:color w:val="000000"/>
          <w:sz w:val="24"/>
          <w:szCs w:val="24"/>
          <w:lang w:val="uk-UA"/>
        </w:rPr>
        <w:t xml:space="preserve"> </w:t>
      </w:r>
      <w:r>
        <w:rPr>
          <w:rFonts w:eastAsia="Times New Roman"/>
          <w:color w:val="000000"/>
          <w:sz w:val="24"/>
          <w:szCs w:val="24"/>
          <w:lang w:val="uk-UA"/>
        </w:rPr>
      </w:r>
      <w:r>
        <w:rPr>
          <w:rFonts w:eastAsia="Times New Roman"/>
          <w:color w:val="000000"/>
          <w:sz w:val="24"/>
          <w:szCs w:val="24"/>
          <w:lang w:val="uk-UA"/>
        </w:rPr>
      </w:r>
    </w:p>
    <w:p>
      <w:pPr>
        <w:pStyle w:val="885"/>
        <w:numPr>
          <w:ilvl w:val="1"/>
          <w:numId w:val="3"/>
        </w:numPr>
        <w:pBdr/>
        <w:spacing w:line="240" w:lineRule="auto"/>
        <w:ind w:firstLine="708" w:left="0"/>
        <w:jc w:val="both"/>
        <w:rPr>
          <w:rFonts w:eastAsia="Times New Roman"/>
          <w:color w:val="000000"/>
          <w:sz w:val="24"/>
          <w:szCs w:val="24"/>
          <w:lang w:val="uk-UA"/>
        </w:rPr>
      </w:pPr>
      <w:r>
        <w:rPr>
          <w:rFonts w:eastAsia="Times New Roman"/>
          <w:color w:val="000000"/>
          <w:sz w:val="24"/>
          <w:szCs w:val="24"/>
          <w:lang w:val="uk-UA"/>
        </w:rPr>
        <w:t xml:space="preserve">У випадку виявлення невідповідності поставленого Товару вимогам щодо її кількості, якості, комплектності або іншим вимогам передбаченим цим Договором, Замовник має право зупинити</w:t>
      </w:r>
      <w:r>
        <w:rPr>
          <w:rFonts w:eastAsia="Times New Roman"/>
          <w:color w:val="000000"/>
          <w:sz w:val="24"/>
          <w:szCs w:val="24"/>
          <w:lang w:val="uk-UA"/>
        </w:rPr>
        <w:t xml:space="preserve"> приймання Товару та направити Постачальнику повідомлення із зазначенням часу та місця для прибуття представником Постачальника з метою проведення спільного приймання Товару (у випадку, якщо прийомка проводиться за відсутності представника Постачальника). </w:t>
      </w:r>
      <w:r>
        <w:rPr>
          <w:rFonts w:eastAsia="Times New Roman"/>
          <w:color w:val="000000"/>
          <w:sz w:val="24"/>
          <w:szCs w:val="24"/>
        </w:rPr>
        <w:t xml:space="preserve">Повідомлення має бути направлено за допомогою засобів поштового та/або електронного (електронна пошта) зв’язку за реквізитами визначеними в розділі 14 Договору, не пізніше ніж за дві доби до запланованої дати продовження прийомки </w:t>
      </w:r>
      <w:r>
        <w:rPr>
          <w:rFonts w:eastAsia="Times New Roman"/>
          <w:color w:val="000000"/>
          <w:sz w:val="24"/>
          <w:szCs w:val="24"/>
          <w:lang w:val="uk-UA"/>
        </w:rPr>
        <w:t xml:space="preserve">Товару</w:t>
      </w:r>
      <w:r>
        <w:rPr>
          <w:rFonts w:eastAsia="Times New Roman"/>
          <w:color w:val="000000"/>
          <w:sz w:val="24"/>
          <w:szCs w:val="24"/>
        </w:rPr>
        <w:t xml:space="preserve">.</w:t>
      </w:r>
      <w:r>
        <w:rPr>
          <w:rFonts w:eastAsia="Times New Roman"/>
          <w:color w:val="000000"/>
          <w:sz w:val="24"/>
          <w:szCs w:val="24"/>
          <w:lang w:val="uk-UA"/>
        </w:rPr>
      </w:r>
      <w:r>
        <w:rPr>
          <w:rFonts w:eastAsia="Times New Roman"/>
          <w:color w:val="000000"/>
          <w:sz w:val="24"/>
          <w:szCs w:val="24"/>
          <w:lang w:val="uk-UA"/>
        </w:rPr>
      </w:r>
    </w:p>
    <w:p>
      <w:pPr>
        <w:pStyle w:val="885"/>
        <w:numPr>
          <w:ilvl w:val="1"/>
          <w:numId w:val="3"/>
        </w:numPr>
        <w:pBdr/>
        <w:spacing w:line="240" w:lineRule="auto"/>
        <w:ind w:firstLine="708" w:left="0"/>
        <w:jc w:val="both"/>
        <w:rPr>
          <w:rFonts w:eastAsia="Times New Roman"/>
          <w:color w:val="000000"/>
          <w:sz w:val="24"/>
          <w:szCs w:val="24"/>
          <w:lang w:val="uk-UA"/>
        </w:rPr>
      </w:pPr>
      <w:r>
        <w:rPr>
          <w:rFonts w:eastAsia="Times New Roman"/>
          <w:color w:val="000000"/>
          <w:sz w:val="24"/>
          <w:szCs w:val="24"/>
          <w:lang w:val="uk-UA"/>
        </w:rPr>
        <w:t xml:space="preserve">У випадку неявки повноваженого представника Постачальника для сп</w:t>
      </w:r>
      <w:r>
        <w:rPr>
          <w:rFonts w:eastAsia="Times New Roman"/>
          <w:color w:val="000000"/>
          <w:sz w:val="24"/>
          <w:szCs w:val="24"/>
          <w:lang w:val="uk-UA"/>
        </w:rPr>
        <w:t xml:space="preserve">ільного приймання Товару по кількості, комплектності або якості Замовник проводить таке приймання самостійно (у складі комісії не менше трьох осіб) з складанням відповідних Актів про невідповідність Товару вимогами щодо кількості, якості, комплектності, ас</w:t>
      </w:r>
      <w:r>
        <w:rPr>
          <w:rFonts w:eastAsia="Times New Roman"/>
          <w:color w:val="000000"/>
          <w:sz w:val="24"/>
          <w:szCs w:val="24"/>
          <w:lang w:val="uk-UA"/>
        </w:rPr>
        <w:t xml:space="preserve">ортименту тощо (далі – Акт). Складений Замовником Акт, в такому випадку є підставою для додаткової поставки (доукомплектації) Товару, заміни дефектного Товару або усунення недоліків Товару в порядку та строки передбачені цим Договором та відповідним Актом.</w:t>
      </w:r>
      <w:r>
        <w:rPr>
          <w:rFonts w:eastAsia="Times New Roman"/>
          <w:color w:val="000000"/>
          <w:sz w:val="24"/>
          <w:szCs w:val="24"/>
          <w:lang w:val="uk-UA"/>
        </w:rPr>
      </w:r>
      <w:r>
        <w:rPr>
          <w:rFonts w:eastAsia="Times New Roman"/>
          <w:color w:val="000000"/>
          <w:sz w:val="24"/>
          <w:szCs w:val="24"/>
          <w:lang w:val="uk-UA"/>
        </w:rPr>
      </w:r>
    </w:p>
    <w:p>
      <w:pPr>
        <w:pStyle w:val="885"/>
        <w:numPr>
          <w:ilvl w:val="1"/>
          <w:numId w:val="3"/>
        </w:numPr>
        <w:pBdr/>
        <w:spacing w:line="240" w:lineRule="auto"/>
        <w:ind w:firstLine="708" w:left="0"/>
        <w:jc w:val="both"/>
        <w:rPr>
          <w:rFonts w:eastAsia="Times New Roman"/>
          <w:color w:val="000000"/>
          <w:sz w:val="24"/>
          <w:szCs w:val="24"/>
          <w:lang w:val="uk-UA"/>
        </w:rPr>
      </w:pPr>
      <w:r>
        <w:rPr>
          <w:rFonts w:eastAsia="Times New Roman"/>
          <w:color w:val="000000"/>
          <w:sz w:val="24"/>
          <w:szCs w:val="24"/>
          <w:lang w:val="uk-UA"/>
        </w:rPr>
        <w:t xml:space="preserve">У випадку неявки повноваженого представника Постачальника для спільного приймання</w:t>
      </w:r>
      <w:r>
        <w:rPr>
          <w:rFonts w:eastAsia="Times New Roman"/>
          <w:color w:val="000000"/>
          <w:sz w:val="24"/>
          <w:szCs w:val="24"/>
          <w:lang w:val="uk-UA"/>
        </w:rPr>
        <w:t xml:space="preserve"> Товару Замовник має право залучати третіх осіб (відповідні галузеві інспекції, представників інших суб’єктів господарювання, органів державної влади, місцевого самоврядування тощо) для проведення приймання Товару по кількості, якості, комплектності тощо. </w:t>
      </w:r>
      <w:r>
        <w:rPr>
          <w:rFonts w:eastAsia="Times New Roman"/>
          <w:color w:val="000000"/>
          <w:sz w:val="24"/>
          <w:szCs w:val="24"/>
        </w:rPr>
        <w:t xml:space="preserve">Витрати на залучення </w:t>
      </w:r>
      <w:r>
        <w:rPr>
          <w:rFonts w:eastAsia="Times New Roman"/>
          <w:color w:val="000000"/>
          <w:sz w:val="24"/>
          <w:szCs w:val="24"/>
          <w:lang w:val="uk-UA"/>
        </w:rPr>
        <w:t xml:space="preserve">Замовником</w:t>
      </w:r>
      <w:r>
        <w:rPr>
          <w:rFonts w:eastAsia="Times New Roman"/>
          <w:color w:val="000000"/>
          <w:sz w:val="24"/>
          <w:szCs w:val="24"/>
        </w:rPr>
        <w:t xml:space="preserve"> таких третіх осіб підлягають відшкодуванню Постачальником у повному обсязі протягом семи днів з моменту відповідної вимоги </w:t>
      </w:r>
      <w:r>
        <w:rPr>
          <w:rFonts w:eastAsia="Times New Roman"/>
          <w:color w:val="000000"/>
          <w:sz w:val="24"/>
          <w:szCs w:val="24"/>
          <w:lang w:val="uk-UA"/>
        </w:rPr>
        <w:t xml:space="preserve">Замовника</w:t>
      </w:r>
      <w:r>
        <w:rPr>
          <w:rFonts w:eastAsia="Times New Roman"/>
          <w:color w:val="000000"/>
          <w:sz w:val="24"/>
          <w:szCs w:val="24"/>
        </w:rPr>
        <w:t xml:space="preserve">.</w:t>
      </w:r>
      <w:r>
        <w:rPr>
          <w:rFonts w:eastAsia="Times New Roman"/>
          <w:color w:val="000000"/>
          <w:sz w:val="24"/>
          <w:szCs w:val="24"/>
          <w:lang w:val="uk-UA"/>
        </w:rPr>
      </w:r>
      <w:r>
        <w:rPr>
          <w:rFonts w:eastAsia="Times New Roman"/>
          <w:color w:val="000000"/>
          <w:sz w:val="24"/>
          <w:szCs w:val="24"/>
          <w:lang w:val="uk-UA"/>
        </w:rPr>
      </w:r>
    </w:p>
    <w:p>
      <w:pPr>
        <w:pStyle w:val="885"/>
        <w:numPr>
          <w:ilvl w:val="1"/>
          <w:numId w:val="3"/>
        </w:numPr>
        <w:pBdr/>
        <w:spacing w:line="240" w:lineRule="auto"/>
        <w:ind w:firstLine="708" w:left="0"/>
        <w:jc w:val="both"/>
        <w:rPr>
          <w:rFonts w:eastAsia="Times New Roman"/>
          <w:color w:val="000000"/>
          <w:sz w:val="24"/>
          <w:szCs w:val="24"/>
          <w:lang w:val="uk-UA"/>
        </w:rPr>
      </w:pPr>
      <w:r>
        <w:rPr>
          <w:rFonts w:eastAsia="Times New Roman"/>
          <w:color w:val="000000"/>
          <w:sz w:val="24"/>
          <w:szCs w:val="24"/>
        </w:rPr>
        <w:t xml:space="preserve">Порядок прийому та методи перевірки (контролювання) </w:t>
      </w:r>
      <w:r>
        <w:rPr>
          <w:rFonts w:eastAsia="Times New Roman"/>
          <w:color w:val="000000"/>
          <w:sz w:val="24"/>
          <w:szCs w:val="24"/>
          <w:lang w:val="uk-UA"/>
        </w:rPr>
        <w:t xml:space="preserve">Товару </w:t>
      </w:r>
      <w:r>
        <w:rPr>
          <w:rFonts w:eastAsia="Times New Roman"/>
          <w:color w:val="000000"/>
          <w:sz w:val="24"/>
          <w:szCs w:val="24"/>
        </w:rPr>
        <w:t xml:space="preserve"> визначаються у нормативно-технічних документах згідно яких виготовлено </w:t>
      </w:r>
      <w:r>
        <w:rPr>
          <w:rFonts w:eastAsia="Times New Roman"/>
          <w:color w:val="000000"/>
          <w:sz w:val="24"/>
          <w:szCs w:val="24"/>
          <w:lang w:val="uk-UA"/>
        </w:rPr>
        <w:t xml:space="preserve">Товару</w:t>
      </w:r>
      <w:r>
        <w:rPr>
          <w:rFonts w:eastAsia="Times New Roman"/>
          <w:color w:val="000000"/>
          <w:sz w:val="24"/>
          <w:szCs w:val="24"/>
        </w:rPr>
        <w:t xml:space="preserve"> (ГОСТ, ДСТУ, ТУ тощо).</w:t>
      </w:r>
      <w:r>
        <w:rPr>
          <w:rFonts w:eastAsia="Times New Roman"/>
          <w:color w:val="000000"/>
          <w:sz w:val="24"/>
          <w:szCs w:val="24"/>
          <w:lang w:val="uk-UA"/>
        </w:rPr>
      </w:r>
      <w:r>
        <w:rPr>
          <w:rFonts w:eastAsia="Times New Roman"/>
          <w:color w:val="000000"/>
          <w:sz w:val="24"/>
          <w:szCs w:val="24"/>
          <w:lang w:val="uk-UA"/>
        </w:rPr>
      </w:r>
    </w:p>
    <w:p>
      <w:pPr>
        <w:pStyle w:val="885"/>
        <w:numPr>
          <w:ilvl w:val="1"/>
          <w:numId w:val="3"/>
        </w:numPr>
        <w:pBdr/>
        <w:spacing w:line="240" w:lineRule="auto"/>
        <w:ind w:firstLine="708" w:left="0"/>
        <w:jc w:val="both"/>
        <w:rPr>
          <w:rFonts w:eastAsia="Times New Roman"/>
          <w:color w:val="000000"/>
          <w:sz w:val="24"/>
          <w:szCs w:val="24"/>
          <w:lang w:val="uk-UA"/>
        </w:rPr>
      </w:pPr>
      <w:r>
        <w:rPr>
          <w:rFonts w:eastAsia="Times New Roman"/>
          <w:color w:val="000000"/>
          <w:sz w:val="24"/>
          <w:szCs w:val="24"/>
          <w:lang w:val="uk-UA"/>
        </w:rPr>
        <w:t xml:space="preserve">У разі виявлення невідповідності асортименту, кількості Товару при прийманні, Постачальник в погоджений стр</w:t>
      </w:r>
      <w:r>
        <w:rPr>
          <w:rFonts w:eastAsia="Times New Roman"/>
          <w:color w:val="000000"/>
          <w:sz w:val="24"/>
          <w:szCs w:val="24"/>
          <w:lang w:val="uk-UA"/>
        </w:rPr>
        <w:t xml:space="preserve">ок, але не пізніше 10 (десяти) календарних днів з моменту складення відповідного Акту та направлення Замовником відповідного повідомлення Постачальнику, здійснює за свій рахунок постачання недопоставленої або заміну невідповідної асортименту партії Товару.</w:t>
      </w:r>
      <w:r>
        <w:rPr>
          <w:rFonts w:eastAsia="Times New Roman"/>
          <w:color w:val="000000"/>
          <w:sz w:val="24"/>
          <w:szCs w:val="24"/>
          <w:lang w:val="uk-UA"/>
        </w:rPr>
      </w:r>
      <w:r>
        <w:rPr>
          <w:rFonts w:eastAsia="Times New Roman"/>
          <w:color w:val="000000"/>
          <w:sz w:val="24"/>
          <w:szCs w:val="24"/>
          <w:lang w:val="uk-UA"/>
        </w:rPr>
      </w:r>
    </w:p>
    <w:p>
      <w:pPr>
        <w:pStyle w:val="885"/>
        <w:numPr>
          <w:ilvl w:val="1"/>
          <w:numId w:val="3"/>
        </w:numPr>
        <w:pBdr/>
        <w:spacing w:line="240" w:lineRule="auto"/>
        <w:ind w:firstLine="708" w:left="0"/>
        <w:jc w:val="both"/>
        <w:rPr>
          <w:rFonts w:eastAsia="Times New Roman"/>
          <w:color w:val="000000"/>
          <w:sz w:val="24"/>
          <w:szCs w:val="24"/>
          <w:lang w:val="uk-UA"/>
        </w:rPr>
      </w:pPr>
      <w:r>
        <w:rPr>
          <w:rFonts w:eastAsia="Times New Roman"/>
          <w:color w:val="000000"/>
          <w:sz w:val="24"/>
          <w:szCs w:val="24"/>
        </w:rPr>
        <w:t xml:space="preserve">У випадку виявлення дефектів </w:t>
      </w:r>
      <w:r>
        <w:rPr>
          <w:rFonts w:eastAsia="Times New Roman"/>
          <w:color w:val="000000"/>
          <w:sz w:val="24"/>
          <w:szCs w:val="24"/>
          <w:lang w:val="uk-UA"/>
        </w:rPr>
        <w:t xml:space="preserve">Товару</w:t>
      </w:r>
      <w:r>
        <w:rPr>
          <w:rFonts w:eastAsia="Times New Roman"/>
          <w:color w:val="000000"/>
          <w:sz w:val="24"/>
          <w:szCs w:val="24"/>
        </w:rPr>
        <w:t xml:space="preserve"> (в тому числі прихованих) та не відповідності якості </w:t>
      </w:r>
      <w:r>
        <w:rPr>
          <w:rFonts w:eastAsia="Times New Roman"/>
          <w:color w:val="000000"/>
          <w:sz w:val="24"/>
          <w:szCs w:val="24"/>
          <w:lang w:val="uk-UA"/>
        </w:rPr>
        <w:t xml:space="preserve">Товару</w:t>
      </w:r>
      <w:r>
        <w:rPr>
          <w:rFonts w:eastAsia="Times New Roman"/>
          <w:color w:val="000000"/>
          <w:sz w:val="24"/>
          <w:szCs w:val="24"/>
        </w:rPr>
        <w:t xml:space="preserve"> вимогам визначеним цим Договором протягом гарантійного строку </w:t>
      </w:r>
      <w:r>
        <w:rPr>
          <w:rFonts w:eastAsia="Times New Roman"/>
          <w:color w:val="000000"/>
          <w:sz w:val="24"/>
          <w:szCs w:val="24"/>
          <w:lang w:val="uk-UA"/>
        </w:rPr>
        <w:t xml:space="preserve">Замовник</w:t>
      </w:r>
      <w:r>
        <w:rPr>
          <w:rFonts w:eastAsia="Times New Roman"/>
          <w:color w:val="000000"/>
          <w:sz w:val="24"/>
          <w:szCs w:val="24"/>
        </w:rPr>
        <w:t xml:space="preserve"> має право пред’явити Постачальнику претензію. Постачальник на підставі претензії в погоджений строк, але не більше 14 (чотирнадцяти) календарних днів з моменту направлення </w:t>
      </w:r>
      <w:r>
        <w:rPr>
          <w:rFonts w:eastAsia="Times New Roman"/>
          <w:color w:val="000000"/>
          <w:sz w:val="24"/>
          <w:szCs w:val="24"/>
          <w:lang w:val="uk-UA"/>
        </w:rPr>
        <w:t xml:space="preserve">Замовником</w:t>
      </w:r>
      <w:r>
        <w:rPr>
          <w:rFonts w:eastAsia="Times New Roman"/>
          <w:color w:val="000000"/>
          <w:sz w:val="24"/>
          <w:szCs w:val="24"/>
        </w:rPr>
        <w:t xml:space="preserve"> відповідної претензії Постачальнику, здійснює власними силами та за свій рахунок заміну дефектного Товару на якісн</w:t>
      </w:r>
      <w:r>
        <w:rPr>
          <w:rFonts w:eastAsia="Times New Roman"/>
          <w:color w:val="000000"/>
          <w:sz w:val="24"/>
          <w:szCs w:val="24"/>
          <w:lang w:val="uk-UA"/>
        </w:rPr>
        <w:t xml:space="preserve">ий</w:t>
      </w:r>
      <w:r>
        <w:rPr>
          <w:rFonts w:eastAsia="Times New Roman"/>
          <w:color w:val="000000"/>
          <w:sz w:val="24"/>
          <w:szCs w:val="24"/>
        </w:rPr>
        <w:t xml:space="preserve">, або усуває виявлені дефекти.</w:t>
      </w:r>
      <w:r>
        <w:rPr>
          <w:rFonts w:eastAsia="Times New Roman"/>
          <w:color w:val="000000"/>
          <w:sz w:val="24"/>
          <w:szCs w:val="24"/>
          <w:lang w:val="uk-UA"/>
        </w:rPr>
      </w:r>
      <w:r>
        <w:rPr>
          <w:rFonts w:eastAsia="Times New Roman"/>
          <w:color w:val="000000"/>
          <w:sz w:val="24"/>
          <w:szCs w:val="24"/>
          <w:lang w:val="uk-UA"/>
        </w:rPr>
      </w:r>
    </w:p>
    <w:p>
      <w:pPr>
        <w:pStyle w:val="885"/>
        <w:numPr>
          <w:ilvl w:val="1"/>
          <w:numId w:val="3"/>
        </w:numPr>
        <w:pBdr/>
        <w:spacing w:line="240" w:lineRule="auto"/>
        <w:ind w:firstLine="708" w:left="0"/>
        <w:jc w:val="both"/>
        <w:rPr>
          <w:rFonts w:eastAsia="Times New Roman"/>
          <w:color w:val="000000"/>
          <w:sz w:val="24"/>
          <w:szCs w:val="24"/>
          <w:lang w:val="uk-UA"/>
        </w:rPr>
      </w:pPr>
      <w:r>
        <w:rPr>
          <w:rFonts w:eastAsia="Times New Roman"/>
          <w:color w:val="000000"/>
          <w:sz w:val="24"/>
          <w:szCs w:val="24"/>
          <w:lang w:val="uk-UA"/>
        </w:rPr>
        <w:t xml:space="preserve">Постачальник здійснює постачання Товару відповідно до вимог транспортування зазначеним у нормативно-технічних документах згідно яких виготовлено Товар (ГОСТ, ДСТУ, ТУ тощо).</w:t>
      </w:r>
      <w:r>
        <w:rPr>
          <w:rFonts w:eastAsia="Times New Roman"/>
          <w:color w:val="000000"/>
          <w:sz w:val="24"/>
          <w:szCs w:val="24"/>
          <w:lang w:val="uk-UA"/>
        </w:rPr>
      </w:r>
      <w:r>
        <w:rPr>
          <w:rFonts w:eastAsia="Times New Roman"/>
          <w:color w:val="000000"/>
          <w:sz w:val="24"/>
          <w:szCs w:val="24"/>
          <w:lang w:val="uk-UA"/>
        </w:rPr>
      </w:r>
    </w:p>
    <w:p>
      <w:pPr>
        <w:pStyle w:val="885"/>
        <w:numPr>
          <w:ilvl w:val="1"/>
          <w:numId w:val="3"/>
        </w:numPr>
        <w:pBdr/>
        <w:spacing w:line="240" w:lineRule="auto"/>
        <w:ind w:firstLine="708" w:left="0"/>
        <w:jc w:val="both"/>
        <w:rPr>
          <w:rFonts w:eastAsia="Times New Roman"/>
          <w:color w:val="000000"/>
          <w:sz w:val="24"/>
          <w:szCs w:val="24"/>
          <w:lang w:val="uk-UA"/>
        </w:rPr>
      </w:pPr>
      <w:r>
        <w:rPr>
          <w:rFonts w:eastAsia="Times New Roman"/>
          <w:color w:val="000000"/>
          <w:sz w:val="24"/>
          <w:szCs w:val="24"/>
          <w:lang w:val="uk-UA"/>
        </w:rPr>
        <w:t xml:space="preserve">Порушення умов щодо характеристик (технічних характеристик) Товару, вимог до матеріалів (сировини) виробництва Товару, упак</w:t>
      </w:r>
      <w:r>
        <w:rPr>
          <w:rFonts w:eastAsia="Times New Roman"/>
          <w:color w:val="000000"/>
          <w:sz w:val="24"/>
          <w:szCs w:val="24"/>
          <w:lang w:val="uk-UA"/>
        </w:rPr>
        <w:t xml:space="preserve">овки (пакування), маркування, транспортування, зберігання зазначеним у нормативно-технічних документах згідно яких виготовлено Товар (ГОСТ, ДСТУ, ТУ тощо) є порушенням Постачальника щодо якості товару та підставою для відмови в прийманні Товару Замовником.</w:t>
      </w:r>
      <w:r>
        <w:rPr>
          <w:rFonts w:eastAsia="Times New Roman"/>
          <w:color w:val="000000"/>
          <w:sz w:val="24"/>
          <w:szCs w:val="24"/>
          <w:lang w:val="uk-UA"/>
        </w:rPr>
      </w:r>
      <w:r>
        <w:rPr>
          <w:rFonts w:eastAsia="Times New Roman"/>
          <w:color w:val="000000"/>
          <w:sz w:val="24"/>
          <w:szCs w:val="24"/>
          <w:lang w:val="uk-UA"/>
        </w:rPr>
      </w:r>
    </w:p>
    <w:p>
      <w:pPr>
        <w:pStyle w:val="854"/>
        <w:pBdr/>
        <w:spacing w:line="240" w:lineRule="auto"/>
        <w:ind w:firstLine="708"/>
        <w:rPr>
          <w:color w:val="000000"/>
          <w:sz w:val="24"/>
          <w:szCs w:val="24"/>
          <w:lang w:val="uk-UA"/>
        </w:rPr>
      </w:pPr>
      <w:r>
        <w:rPr>
          <w:color w:val="000000"/>
          <w:sz w:val="24"/>
          <w:szCs w:val="24"/>
          <w:lang w:val="uk-UA"/>
        </w:rPr>
      </w:r>
      <w:r>
        <w:rPr>
          <w:color w:val="000000"/>
          <w:sz w:val="24"/>
          <w:szCs w:val="24"/>
          <w:lang w:val="uk-UA"/>
        </w:rPr>
      </w:r>
      <w:r>
        <w:rPr>
          <w:color w:val="000000"/>
          <w:sz w:val="24"/>
          <w:szCs w:val="24"/>
          <w:lang w:val="uk-UA"/>
        </w:rPr>
      </w:r>
    </w:p>
    <w:p>
      <w:pPr>
        <w:pStyle w:val="854"/>
        <w:pBdr/>
        <w:spacing w:line="240" w:lineRule="auto"/>
        <w:ind/>
        <w:jc w:val="center"/>
        <w:rPr>
          <w:b/>
          <w:color w:val="000000"/>
          <w:sz w:val="24"/>
          <w:szCs w:val="24"/>
          <w:lang w:val="uk-UA"/>
        </w:rPr>
      </w:pPr>
      <w:r>
        <w:rPr>
          <w:b/>
          <w:color w:val="000000"/>
          <w:sz w:val="24"/>
          <w:szCs w:val="24"/>
          <w:lang w:val="uk-UA"/>
        </w:rPr>
        <w:t xml:space="preserve">VІ. Права та обов'язки сторін</w:t>
      </w:r>
      <w:r>
        <w:rPr>
          <w:b/>
          <w:color w:val="000000"/>
          <w:sz w:val="24"/>
          <w:szCs w:val="24"/>
          <w:lang w:val="uk-UA"/>
        </w:rPr>
      </w:r>
      <w:r>
        <w:rPr>
          <w:b/>
          <w:color w:val="000000"/>
          <w:sz w:val="24"/>
          <w:szCs w:val="24"/>
          <w:lang w:val="uk-UA"/>
        </w:rPr>
      </w:r>
    </w:p>
    <w:p>
      <w:pPr>
        <w:pStyle w:val="854"/>
        <w:pBdr/>
        <w:spacing w:line="240" w:lineRule="auto"/>
        <w:ind w:firstLine="708"/>
        <w:jc w:val="both"/>
        <w:rPr>
          <w:color w:val="000000"/>
          <w:sz w:val="24"/>
          <w:szCs w:val="24"/>
          <w:lang w:val="uk-UA"/>
        </w:rPr>
      </w:pPr>
      <w:r>
        <w:rPr>
          <w:color w:val="000000"/>
          <w:sz w:val="24"/>
          <w:szCs w:val="24"/>
          <w:lang w:val="uk-UA"/>
        </w:rPr>
        <w:t xml:space="preserve">6.1. Замовник зобов'язаний:</w:t>
      </w:r>
      <w:r>
        <w:rPr>
          <w:color w:val="000000"/>
          <w:sz w:val="24"/>
          <w:szCs w:val="24"/>
          <w:lang w:val="uk-UA"/>
        </w:rPr>
      </w:r>
      <w:r>
        <w:rPr>
          <w:color w:val="000000"/>
          <w:sz w:val="24"/>
          <w:szCs w:val="24"/>
          <w:lang w:val="uk-UA"/>
        </w:rPr>
      </w:r>
    </w:p>
    <w:p>
      <w:pPr>
        <w:pStyle w:val="854"/>
        <w:pBdr/>
        <w:spacing w:line="240" w:lineRule="auto"/>
        <w:ind w:firstLine="708"/>
        <w:jc w:val="both"/>
        <w:rPr>
          <w:color w:val="000000"/>
          <w:sz w:val="24"/>
          <w:szCs w:val="24"/>
          <w:lang w:val="uk-UA"/>
        </w:rPr>
      </w:pPr>
      <w:r>
        <w:rPr>
          <w:color w:val="000000"/>
          <w:sz w:val="24"/>
          <w:szCs w:val="24"/>
          <w:lang w:val="uk-UA"/>
        </w:rPr>
        <w:t xml:space="preserve">6.1.1. Своєчасно та в повному обсязі сплачувати за поставлений товар;</w:t>
      </w:r>
      <w:r>
        <w:rPr>
          <w:color w:val="000000"/>
          <w:sz w:val="24"/>
          <w:szCs w:val="24"/>
          <w:lang w:val="uk-UA"/>
        </w:rPr>
      </w:r>
      <w:r>
        <w:rPr>
          <w:color w:val="000000"/>
          <w:sz w:val="24"/>
          <w:szCs w:val="24"/>
          <w:lang w:val="uk-UA"/>
        </w:rPr>
      </w:r>
    </w:p>
    <w:p>
      <w:pPr>
        <w:pStyle w:val="854"/>
        <w:pBdr/>
        <w:spacing w:line="240" w:lineRule="auto"/>
        <w:ind w:firstLine="708"/>
        <w:jc w:val="both"/>
        <w:rPr>
          <w:color w:val="000000"/>
          <w:sz w:val="24"/>
          <w:szCs w:val="24"/>
          <w:lang w:val="uk-UA"/>
        </w:rPr>
      </w:pPr>
      <w:r>
        <w:rPr>
          <w:color w:val="000000"/>
          <w:sz w:val="24"/>
          <w:szCs w:val="24"/>
          <w:lang w:val="uk-UA"/>
        </w:rPr>
        <w:t xml:space="preserve">6.1.2. Приймати поставлений товар.</w:t>
      </w:r>
      <w:r>
        <w:rPr>
          <w:color w:val="000000"/>
          <w:sz w:val="24"/>
          <w:szCs w:val="24"/>
          <w:lang w:val="uk-UA"/>
        </w:rPr>
      </w:r>
      <w:r>
        <w:rPr>
          <w:color w:val="000000"/>
          <w:sz w:val="24"/>
          <w:szCs w:val="24"/>
          <w:lang w:val="uk-UA"/>
        </w:rPr>
      </w:r>
    </w:p>
    <w:p>
      <w:pPr>
        <w:pStyle w:val="854"/>
        <w:pBdr/>
        <w:spacing w:line="240" w:lineRule="auto"/>
        <w:ind w:firstLine="708"/>
        <w:jc w:val="both"/>
        <w:rPr>
          <w:color w:val="000000"/>
          <w:sz w:val="24"/>
          <w:szCs w:val="24"/>
          <w:lang w:val="uk-UA"/>
        </w:rPr>
      </w:pPr>
      <w:r>
        <w:rPr>
          <w:color w:val="000000"/>
          <w:sz w:val="24"/>
          <w:szCs w:val="24"/>
          <w:lang w:val="uk-UA"/>
        </w:rPr>
        <w:t xml:space="preserve">6.2. Замовник має право:</w:t>
      </w:r>
      <w:r>
        <w:rPr>
          <w:color w:val="000000"/>
          <w:sz w:val="24"/>
          <w:szCs w:val="24"/>
          <w:lang w:val="uk-UA"/>
        </w:rPr>
      </w:r>
      <w:r>
        <w:rPr>
          <w:color w:val="000000"/>
          <w:sz w:val="24"/>
          <w:szCs w:val="24"/>
          <w:lang w:val="uk-UA"/>
        </w:rPr>
      </w:r>
    </w:p>
    <w:p>
      <w:pPr>
        <w:pStyle w:val="854"/>
        <w:pBdr/>
        <w:spacing w:line="240" w:lineRule="auto"/>
        <w:ind w:firstLine="708"/>
        <w:jc w:val="both"/>
        <w:rPr>
          <w:color w:val="000000"/>
          <w:sz w:val="24"/>
          <w:szCs w:val="24"/>
          <w:lang w:val="uk-UA"/>
        </w:rPr>
      </w:pPr>
      <w:r>
        <w:rPr>
          <w:color w:val="000000"/>
          <w:sz w:val="24"/>
          <w:szCs w:val="24"/>
          <w:lang w:val="uk-UA"/>
        </w:rPr>
        <w:t xml:space="preserve">6.2.1. </w:t>
      </w:r>
      <w:r>
        <w:rPr>
          <w:rFonts w:eastAsia="Times New Roman"/>
          <w:color w:val="000000"/>
          <w:sz w:val="24"/>
          <w:szCs w:val="24"/>
        </w:rPr>
        <w:t xml:space="preserve">Достроково розірвати цей Договір у разі невиконання або неналежного виконання взятих на себе зобов’язань Постачальником в односторонньому порядку без укладання додаткової угоди, письмово повідомивши про це Постачальника за 1</w:t>
      </w:r>
      <w:r>
        <w:rPr>
          <w:rFonts w:eastAsia="Times New Roman"/>
          <w:color w:val="000000"/>
          <w:sz w:val="24"/>
          <w:szCs w:val="24"/>
          <w:lang w:val="uk-UA"/>
        </w:rPr>
        <w:t xml:space="preserve">0 робочих</w:t>
      </w:r>
      <w:r>
        <w:rPr>
          <w:rFonts w:eastAsia="Times New Roman"/>
          <w:color w:val="000000"/>
          <w:sz w:val="24"/>
          <w:szCs w:val="24"/>
        </w:rPr>
        <w:t xml:space="preserve"> днів до дати розірвання Договору з зазначенням дати припинення договору у повідомленні.</w:t>
      </w:r>
      <w:r>
        <w:rPr>
          <w:color w:val="000000"/>
          <w:sz w:val="24"/>
          <w:szCs w:val="24"/>
          <w:lang w:val="uk-UA"/>
        </w:rPr>
        <w:t xml:space="preserve">;</w:t>
      </w:r>
      <w:r>
        <w:rPr>
          <w:color w:val="000000"/>
          <w:sz w:val="24"/>
          <w:szCs w:val="24"/>
          <w:lang w:val="uk-UA"/>
        </w:rPr>
      </w:r>
      <w:r>
        <w:rPr>
          <w:color w:val="000000"/>
          <w:sz w:val="24"/>
          <w:szCs w:val="24"/>
          <w:lang w:val="uk-UA"/>
        </w:rPr>
      </w:r>
    </w:p>
    <w:p>
      <w:pPr>
        <w:pStyle w:val="854"/>
        <w:pBdr/>
        <w:spacing w:line="240" w:lineRule="auto"/>
        <w:ind w:firstLine="708"/>
        <w:jc w:val="both"/>
        <w:rPr>
          <w:color w:val="000000"/>
          <w:sz w:val="24"/>
          <w:szCs w:val="24"/>
          <w:highlight w:val="none"/>
          <w:lang w:val="uk-UA"/>
        </w:rPr>
      </w:pPr>
      <w:r>
        <w:rPr>
          <w:color w:val="000000"/>
          <w:sz w:val="24"/>
          <w:szCs w:val="24"/>
          <w:lang w:val="uk-UA"/>
        </w:rPr>
        <w:t xml:space="preserve">6.2.2. Контролювати поставку товару у строки, встановлені цим Договором;</w:t>
      </w:r>
      <w:r>
        <w:rPr>
          <w:color w:val="000000"/>
          <w:sz w:val="24"/>
          <w:szCs w:val="24"/>
          <w:highlight w:val="none"/>
          <w:lang w:val="uk-UA"/>
        </w:rPr>
      </w:r>
      <w:r>
        <w:rPr>
          <w:color w:val="000000"/>
          <w:sz w:val="24"/>
          <w:szCs w:val="24"/>
          <w:highlight w:val="none"/>
          <w:lang w:val="uk-UA"/>
        </w:rPr>
      </w:r>
    </w:p>
    <w:p>
      <w:pPr>
        <w:pStyle w:val="854"/>
        <w:pBdr/>
        <w:spacing w:line="240" w:lineRule="auto"/>
        <w:ind w:firstLine="708"/>
        <w:jc w:val="both"/>
        <w:rPr>
          <w:color w:val="000000" w:themeColor="text1"/>
          <w:sz w:val="24"/>
          <w:szCs w:val="24"/>
        </w:rPr>
      </w:pPr>
      <w:r>
        <w:rPr>
          <w:color w:val="000000"/>
          <w:sz w:val="24"/>
          <w:szCs w:val="24"/>
          <w:highlight w:val="none"/>
          <w:lang w:val="uk-UA"/>
        </w:rPr>
        <w:t xml:space="preserve">6.2.3. </w:t>
      </w:r>
      <w:r>
        <w:rPr>
          <w:rFonts w:eastAsia="Times New Roman"/>
          <w:color w:val="000000"/>
          <w:sz w:val="24"/>
          <w:szCs w:val="24"/>
        </w:rPr>
        <w:t xml:space="preserve">Достроково </w:t>
      </w:r>
      <w:r>
        <w:rPr>
          <w:rFonts w:eastAsia="Times New Roman"/>
          <w:color w:val="000000"/>
          <w:sz w:val="24"/>
          <w:szCs w:val="24"/>
          <w:lang w:val="uk-UA"/>
        </w:rPr>
        <w:t xml:space="preserve">негайно </w:t>
      </w:r>
      <w:r>
        <w:rPr>
          <w:rFonts w:eastAsia="Times New Roman"/>
          <w:color w:val="000000"/>
          <w:sz w:val="24"/>
          <w:szCs w:val="24"/>
        </w:rPr>
        <w:t xml:space="preserve">розірвати цей Договір </w:t>
      </w:r>
      <w:r>
        <w:rPr>
          <w:rFonts w:eastAsia="Times New Roman"/>
          <w:color w:val="000000"/>
          <w:sz w:val="24"/>
          <w:szCs w:val="24"/>
          <w:lang w:val="uk-UA"/>
        </w:rPr>
        <w:t xml:space="preserve">в односторонньому порядку </w:t>
      </w:r>
      <w:r>
        <w:rPr>
          <w:rFonts w:eastAsia="Times New Roman"/>
          <w:color w:val="000000"/>
          <w:sz w:val="24"/>
          <w:szCs w:val="24"/>
        </w:rPr>
        <w:t xml:space="preserve">у разі</w:t>
      </w:r>
      <w:r>
        <w:rPr>
          <w:rFonts w:ascii="Times New Roman" w:hAnsi="Times New Roman" w:eastAsia="Times New Roman" w:cs="Times New Roman"/>
          <w:color w:val="333333"/>
          <w:sz w:val="24"/>
          <w:highlight w:val="white"/>
          <w:lang w:val="uk-UA"/>
        </w:rPr>
        <w:t xml:space="preserve">, </w:t>
      </w:r>
      <w:r>
        <w:rPr>
          <w:rFonts w:ascii="Times New Roman" w:hAnsi="Times New Roman" w:eastAsia="Times New Roman" w:cs="Times New Roman"/>
          <w:color w:val="000000" w:themeColor="text1"/>
          <w:sz w:val="24"/>
          <w:highlight w:val="white"/>
          <w:lang w:val="uk-UA"/>
        </w:rPr>
        <w:t xml:space="preserve">якщо </w:t>
      </w:r>
      <w:r>
        <w:rPr>
          <w:rFonts w:ascii="Times New Roman" w:hAnsi="Times New Roman" w:eastAsia="Times New Roman" w:cs="Times New Roman"/>
          <w:color w:val="000000" w:themeColor="text1"/>
          <w:sz w:val="24"/>
          <w:highlight w:val="white"/>
          <w:lang w:val="uk-UA"/>
        </w:rPr>
        <w:t xml:space="preserve">при поставці Товару Замовник з’ясує, що </w:t>
      </w:r>
      <w:r>
        <w:rPr>
          <w:rFonts w:ascii="Times New Roman" w:hAnsi="Times New Roman" w:eastAsia="Times New Roman" w:cs="Times New Roman"/>
          <w:color w:val="000000" w:themeColor="text1"/>
          <w:sz w:val="24"/>
          <w:highlight w:val="white"/>
        </w:rPr>
        <w:t xml:space="preserve">країною-походження товару</w:t>
      </w:r>
      <w:r>
        <w:rPr>
          <w:rFonts w:ascii="Times New Roman" w:hAnsi="Times New Roman" w:eastAsia="Times New Roman" w:cs="Times New Roman"/>
          <w:color w:val="000000" w:themeColor="text1"/>
          <w:sz w:val="24"/>
          <w:highlight w:val="white"/>
          <w:lang w:val="uk-UA"/>
        </w:rPr>
        <w:t xml:space="preserve">, що поставляється </w:t>
      </w:r>
      <w:r>
        <w:rPr>
          <w:rFonts w:ascii="Times New Roman" w:hAnsi="Times New Roman" w:eastAsia="Times New Roman" w:cs="Times New Roman"/>
          <w:color w:val="000000" w:themeColor="text1"/>
          <w:sz w:val="24"/>
          <w:highlight w:val="white"/>
          <w:lang w:val="uk-UA"/>
        </w:rPr>
        <w:t xml:space="preserve">є</w:t>
      </w:r>
      <w:r>
        <w:rPr>
          <w:rFonts w:ascii="Times New Roman" w:hAnsi="Times New Roman" w:eastAsia="Times New Roman" w:cs="Times New Roman"/>
          <w:color w:val="000000" w:themeColor="text1"/>
          <w:sz w:val="24"/>
          <w:highlight w:val="white"/>
        </w:rPr>
        <w:t xml:space="preserve"> </w:t>
      </w:r>
      <w:r>
        <w:rPr>
          <w:rFonts w:ascii="Times New Roman" w:hAnsi="Times New Roman" w:eastAsia="Times New Roman" w:cs="Times New Roman"/>
          <w:color w:val="000000" w:themeColor="text1"/>
          <w:sz w:val="24"/>
          <w:highlight w:val="white"/>
        </w:rPr>
        <w:t xml:space="preserve">Російська Федерація/Республіка Білорусь/Ісламська Республіка Іран</w:t>
      </w:r>
      <w:r>
        <w:rPr>
          <w:color w:val="000000" w:themeColor="text1"/>
          <w:sz w:val="24"/>
          <w:szCs w:val="24"/>
          <w:highlight w:val="none"/>
          <w:lang w:val="uk-UA"/>
        </w:rPr>
        <w:t xml:space="preserve">.</w:t>
      </w:r>
      <w:r>
        <w:rPr>
          <w:color w:val="000000" w:themeColor="text1"/>
          <w:sz w:val="24"/>
          <w:szCs w:val="24"/>
        </w:rPr>
      </w:r>
      <w:r>
        <w:rPr>
          <w:color w:val="000000" w:themeColor="text1"/>
          <w:sz w:val="24"/>
          <w:szCs w:val="24"/>
        </w:rPr>
      </w:r>
    </w:p>
    <w:p>
      <w:pPr>
        <w:pStyle w:val="854"/>
        <w:pBdr/>
        <w:spacing w:line="240" w:lineRule="auto"/>
        <w:ind w:firstLine="708"/>
        <w:jc w:val="both"/>
        <w:rPr>
          <w:color w:val="000000"/>
          <w:sz w:val="24"/>
          <w:szCs w:val="24"/>
          <w:lang w:val="uk-UA"/>
        </w:rPr>
      </w:pPr>
      <w:r>
        <w:rPr>
          <w:color w:val="000000"/>
          <w:sz w:val="24"/>
          <w:szCs w:val="24"/>
          <w:lang w:val="uk-UA"/>
        </w:rPr>
        <w:t xml:space="preserve">6.3. Постачальник зобов'язаний:</w:t>
      </w:r>
      <w:r>
        <w:rPr>
          <w:color w:val="000000"/>
          <w:sz w:val="24"/>
          <w:szCs w:val="24"/>
          <w:lang w:val="uk-UA"/>
        </w:rPr>
      </w:r>
      <w:r>
        <w:rPr>
          <w:color w:val="000000"/>
          <w:sz w:val="24"/>
          <w:szCs w:val="24"/>
          <w:lang w:val="uk-UA"/>
        </w:rPr>
      </w:r>
    </w:p>
    <w:p>
      <w:pPr>
        <w:pStyle w:val="854"/>
        <w:pBdr/>
        <w:spacing w:line="240" w:lineRule="auto"/>
        <w:ind w:firstLine="708"/>
        <w:jc w:val="both"/>
        <w:rPr>
          <w:color w:val="000000"/>
          <w:sz w:val="24"/>
          <w:szCs w:val="24"/>
          <w:lang w:val="uk-UA"/>
        </w:rPr>
      </w:pPr>
      <w:r>
        <w:rPr>
          <w:color w:val="000000"/>
          <w:sz w:val="24"/>
          <w:szCs w:val="24"/>
          <w:lang w:val="uk-UA"/>
        </w:rPr>
        <w:t xml:space="preserve">6.3.1. Забезпечити поставку товару у строки, встановлені цим Договором;</w:t>
      </w:r>
      <w:r>
        <w:rPr>
          <w:color w:val="000000"/>
          <w:sz w:val="24"/>
          <w:szCs w:val="24"/>
          <w:lang w:val="uk-UA"/>
        </w:rPr>
      </w:r>
      <w:r>
        <w:rPr>
          <w:color w:val="000000"/>
          <w:sz w:val="24"/>
          <w:szCs w:val="24"/>
          <w:lang w:val="uk-UA"/>
        </w:rPr>
      </w:r>
    </w:p>
    <w:p>
      <w:pPr>
        <w:pStyle w:val="854"/>
        <w:pBdr/>
        <w:spacing w:line="240" w:lineRule="auto"/>
        <w:ind w:firstLine="708"/>
        <w:jc w:val="both"/>
        <w:rPr>
          <w:color w:val="000000"/>
          <w:sz w:val="24"/>
          <w:szCs w:val="24"/>
          <w:highlight w:val="none"/>
          <w:lang w:val="uk-UA"/>
        </w:rPr>
      </w:pPr>
      <w:r>
        <w:rPr>
          <w:color w:val="000000"/>
          <w:sz w:val="24"/>
          <w:szCs w:val="24"/>
          <w:lang w:val="uk-UA"/>
        </w:rPr>
        <w:t xml:space="preserve">6.3.2. Забезпечити поставку товару, якість якого відповідає умовам, установленим розділом II цього Договору;</w:t>
      </w:r>
      <w:r>
        <w:rPr>
          <w:color w:val="000000"/>
          <w:sz w:val="24"/>
          <w:szCs w:val="24"/>
          <w:highlight w:val="none"/>
          <w:lang w:val="uk-UA"/>
        </w:rPr>
      </w:r>
      <w:r>
        <w:rPr>
          <w:color w:val="000000"/>
          <w:sz w:val="24"/>
          <w:szCs w:val="24"/>
          <w:highlight w:val="none"/>
          <w:lang w:val="uk-UA"/>
        </w:rPr>
      </w:r>
    </w:p>
    <w:p>
      <w:pPr>
        <w:pStyle w:val="854"/>
        <w:pBdr/>
        <w:spacing w:line="240" w:lineRule="auto"/>
        <w:ind w:firstLine="708"/>
        <w:jc w:val="both"/>
        <w:rPr>
          <w:color w:val="000000"/>
          <w:sz w:val="24"/>
          <w:szCs w:val="24"/>
        </w:rPr>
      </w:pPr>
      <w:r>
        <w:rPr>
          <w:color w:val="000000"/>
          <w:sz w:val="24"/>
          <w:szCs w:val="24"/>
          <w:highlight w:val="none"/>
          <w:lang w:val="uk-UA"/>
        </w:rPr>
        <w:t xml:space="preserve">6.3.3.</w:t>
      </w:r>
      <w:r>
        <w:rPr>
          <w:rFonts w:ascii="Times New Roman" w:hAnsi="Times New Roman" w:cs="Times New Roman"/>
          <w:sz w:val="24"/>
          <w:szCs w:val="24"/>
          <w:highlight w:val="white"/>
          <w:lang w:val="uk-UA"/>
        </w:rPr>
        <w:t xml:space="preserve">Відповідальність за розрахунок граничних оптово-відпускних цін на лікарські засоби, що </w:t>
      </w:r>
      <w:r>
        <w:rPr>
          <w:rFonts w:ascii="Times New Roman" w:hAnsi="Times New Roman" w:cs="Times New Roman"/>
          <w:sz w:val="24"/>
          <w:szCs w:val="24"/>
          <w:highlight w:val="white"/>
          <w:lang w:val="uk-UA"/>
        </w:rPr>
        <w:t xml:space="preserve">закуповуються</w:t>
      </w:r>
      <w:r>
        <w:rPr>
          <w:rFonts w:ascii="Times New Roman" w:hAnsi="Times New Roman" w:cs="Times New Roman"/>
          <w:sz w:val="24"/>
          <w:szCs w:val="24"/>
          <w:highlight w:val="white"/>
          <w:lang w:val="uk-UA"/>
        </w:rPr>
        <w:t xml:space="preserve"> та підлягають референтному ціноутворенню лежить на Виконавцю</w:t>
      </w:r>
      <w:r>
        <w:rPr>
          <w:color w:val="000000"/>
          <w:sz w:val="24"/>
          <w:szCs w:val="24"/>
          <w:highlight w:val="none"/>
          <w:lang w:val="uk-UA"/>
        </w:rPr>
        <w:t xml:space="preserve">.</w:t>
      </w:r>
      <w:r>
        <w:rPr>
          <w:color w:val="000000"/>
          <w:sz w:val="24"/>
          <w:szCs w:val="24"/>
        </w:rPr>
      </w:r>
      <w:r>
        <w:rPr>
          <w:color w:val="000000"/>
          <w:sz w:val="24"/>
          <w:szCs w:val="24"/>
        </w:rPr>
      </w:r>
    </w:p>
    <w:p>
      <w:pPr>
        <w:pStyle w:val="854"/>
        <w:pBdr/>
        <w:spacing w:line="240" w:lineRule="auto"/>
        <w:ind w:firstLine="708"/>
        <w:jc w:val="both"/>
        <w:rPr>
          <w:color w:val="000000"/>
          <w:sz w:val="24"/>
          <w:szCs w:val="24"/>
          <w:lang w:val="uk-UA"/>
        </w:rPr>
      </w:pPr>
      <w:r>
        <w:rPr>
          <w:color w:val="000000"/>
          <w:sz w:val="24"/>
          <w:szCs w:val="24"/>
        </w:rPr>
        <w:t xml:space="preserve">6</w:t>
      </w:r>
      <w:r>
        <w:rPr>
          <w:color w:val="000000"/>
          <w:sz w:val="24"/>
          <w:szCs w:val="24"/>
          <w:lang w:val="uk-UA"/>
        </w:rPr>
        <w:t xml:space="preserve">.3.4. </w:t>
      </w:r>
      <w:r>
        <w:rPr>
          <w:rFonts w:eastAsia="Times New Roman"/>
          <w:color w:val="000000"/>
          <w:sz w:val="24"/>
          <w:szCs w:val="24"/>
        </w:rPr>
        <w:t xml:space="preserve">Належним чином виконувати умови цього Договору.</w:t>
      </w:r>
      <w:r>
        <w:rPr>
          <w:color w:val="000000"/>
          <w:sz w:val="24"/>
          <w:szCs w:val="24"/>
          <w:lang w:val="uk-UA"/>
        </w:rPr>
      </w:r>
      <w:r>
        <w:rPr>
          <w:color w:val="000000"/>
          <w:sz w:val="24"/>
          <w:szCs w:val="24"/>
          <w:lang w:val="uk-UA"/>
        </w:rPr>
      </w:r>
    </w:p>
    <w:p>
      <w:pPr>
        <w:pStyle w:val="854"/>
        <w:pBdr/>
        <w:spacing w:line="240" w:lineRule="auto"/>
        <w:ind w:firstLine="708"/>
        <w:jc w:val="both"/>
        <w:rPr>
          <w:color w:val="000000"/>
          <w:sz w:val="24"/>
          <w:szCs w:val="24"/>
          <w:lang w:val="uk-UA"/>
        </w:rPr>
      </w:pPr>
      <w:r>
        <w:rPr>
          <w:rFonts w:eastAsia="Times New Roman"/>
          <w:color w:val="000000"/>
          <w:sz w:val="24"/>
          <w:szCs w:val="24"/>
          <w:shd w:val="clear" w:color="auto" w:fill="ffffff"/>
          <w:lang w:val="uk-UA"/>
        </w:rPr>
        <w:t xml:space="preserve">6.3.5. </w:t>
      </w:r>
      <w:r>
        <w:rPr>
          <w:rFonts w:eastAsia="Times New Roman"/>
          <w:color w:val="000000"/>
          <w:sz w:val="24"/>
          <w:szCs w:val="24"/>
          <w:shd w:val="clear" w:color="auto" w:fill="ffffff"/>
        </w:rPr>
        <w:t xml:space="preserve">Надати дозвіл або ліцензію на провадження певного виду господарської діяльності, якщо отримання такого дозволу або ліцензії на провадження такого виду діяльності передбачено законодавством</w:t>
      </w:r>
      <w:r>
        <w:rPr>
          <w:color w:val="000000"/>
          <w:sz w:val="24"/>
          <w:szCs w:val="24"/>
          <w:lang w:val="uk-UA"/>
        </w:rPr>
      </w:r>
      <w:r>
        <w:rPr>
          <w:color w:val="000000"/>
          <w:sz w:val="24"/>
          <w:szCs w:val="24"/>
          <w:lang w:val="uk-UA"/>
        </w:rPr>
      </w:r>
    </w:p>
    <w:p>
      <w:pPr>
        <w:pStyle w:val="854"/>
        <w:pBdr/>
        <w:spacing w:line="240" w:lineRule="auto"/>
        <w:ind w:firstLine="708"/>
        <w:jc w:val="both"/>
        <w:rPr>
          <w:color w:val="000000"/>
          <w:sz w:val="24"/>
          <w:szCs w:val="24"/>
          <w:lang w:val="uk-UA"/>
        </w:rPr>
      </w:pPr>
      <w:r>
        <w:rPr>
          <w:color w:val="000000"/>
          <w:sz w:val="24"/>
          <w:szCs w:val="24"/>
          <w:lang w:val="uk-UA"/>
        </w:rPr>
        <w:t xml:space="preserve">6.4. Постачальник має право:</w:t>
      </w:r>
      <w:r>
        <w:rPr>
          <w:color w:val="000000"/>
          <w:sz w:val="24"/>
          <w:szCs w:val="24"/>
          <w:lang w:val="uk-UA"/>
        </w:rPr>
      </w:r>
      <w:r>
        <w:rPr>
          <w:color w:val="000000"/>
          <w:sz w:val="24"/>
          <w:szCs w:val="24"/>
          <w:lang w:val="uk-UA"/>
        </w:rPr>
      </w:r>
    </w:p>
    <w:p>
      <w:pPr>
        <w:pStyle w:val="854"/>
        <w:pBdr/>
        <w:spacing w:line="240" w:lineRule="auto"/>
        <w:ind w:firstLine="708"/>
        <w:jc w:val="both"/>
        <w:rPr>
          <w:color w:val="000000"/>
          <w:sz w:val="24"/>
          <w:szCs w:val="24"/>
          <w:lang w:val="uk-UA"/>
        </w:rPr>
      </w:pPr>
      <w:r>
        <w:rPr>
          <w:color w:val="000000"/>
          <w:sz w:val="24"/>
          <w:szCs w:val="24"/>
          <w:lang w:val="uk-UA"/>
        </w:rPr>
        <w:t xml:space="preserve">6.4.1. Своєчасно та в повному обсязі отримувати плату за поставлений товар;</w:t>
      </w:r>
      <w:r>
        <w:rPr>
          <w:color w:val="000000"/>
          <w:sz w:val="24"/>
          <w:szCs w:val="24"/>
          <w:lang w:val="uk-UA"/>
        </w:rPr>
      </w:r>
      <w:r>
        <w:rPr>
          <w:color w:val="000000"/>
          <w:sz w:val="24"/>
          <w:szCs w:val="24"/>
          <w:lang w:val="uk-UA"/>
        </w:rPr>
      </w:r>
    </w:p>
    <w:p>
      <w:pPr>
        <w:pStyle w:val="854"/>
        <w:pBdr/>
        <w:spacing w:line="240" w:lineRule="auto"/>
        <w:ind w:firstLine="708"/>
        <w:jc w:val="both"/>
        <w:rPr>
          <w:color w:val="000000"/>
          <w:sz w:val="24"/>
          <w:szCs w:val="24"/>
          <w:lang w:val="uk-UA"/>
        </w:rPr>
      </w:pPr>
      <w:r>
        <w:rPr>
          <w:color w:val="000000"/>
          <w:sz w:val="24"/>
          <w:szCs w:val="24"/>
          <w:lang w:val="uk-UA"/>
        </w:rPr>
        <w:t xml:space="preserve">6.4.2. На дострокову поставку товару за письмовим погодженням Замовника;</w:t>
      </w:r>
      <w:r>
        <w:rPr>
          <w:color w:val="000000"/>
          <w:sz w:val="24"/>
          <w:szCs w:val="24"/>
          <w:lang w:val="uk-UA"/>
        </w:rPr>
      </w:r>
      <w:r>
        <w:rPr>
          <w:color w:val="000000"/>
          <w:sz w:val="24"/>
          <w:szCs w:val="24"/>
          <w:lang w:val="uk-UA"/>
        </w:rPr>
      </w:r>
    </w:p>
    <w:p>
      <w:pPr>
        <w:pStyle w:val="854"/>
        <w:pBdr/>
        <w:spacing w:line="240" w:lineRule="auto"/>
        <w:ind/>
        <w:jc w:val="center"/>
        <w:rPr>
          <w:b/>
          <w:color w:val="000000"/>
          <w:sz w:val="24"/>
          <w:szCs w:val="24"/>
          <w:lang w:val="uk-UA"/>
        </w:rPr>
      </w:pPr>
      <w:r>
        <w:rPr>
          <w:b/>
          <w:color w:val="000000"/>
          <w:sz w:val="24"/>
          <w:szCs w:val="24"/>
          <w:lang w:val="uk-UA"/>
        </w:rPr>
      </w:r>
      <w:r>
        <w:rPr>
          <w:b/>
          <w:color w:val="000000"/>
          <w:sz w:val="24"/>
          <w:szCs w:val="24"/>
          <w:lang w:val="uk-UA"/>
        </w:rPr>
      </w:r>
      <w:r>
        <w:rPr>
          <w:b/>
          <w:color w:val="000000"/>
          <w:sz w:val="24"/>
          <w:szCs w:val="24"/>
          <w:lang w:val="uk-UA"/>
        </w:rPr>
      </w:r>
    </w:p>
    <w:p>
      <w:pPr>
        <w:pStyle w:val="854"/>
        <w:pBdr/>
        <w:spacing w:line="240" w:lineRule="auto"/>
        <w:ind/>
        <w:jc w:val="center"/>
        <w:rPr>
          <w:b/>
          <w:color w:val="000000"/>
          <w:sz w:val="24"/>
          <w:szCs w:val="24"/>
          <w:lang w:val="uk-UA"/>
        </w:rPr>
      </w:pPr>
      <w:r>
        <w:rPr>
          <w:b/>
          <w:color w:val="000000"/>
          <w:sz w:val="24"/>
          <w:szCs w:val="24"/>
          <w:lang w:val="uk-UA"/>
        </w:rPr>
        <w:t xml:space="preserve">VІІ. Відповідальність сторін</w:t>
      </w:r>
      <w:r>
        <w:rPr>
          <w:b/>
          <w:color w:val="000000"/>
          <w:sz w:val="24"/>
          <w:szCs w:val="24"/>
          <w:lang w:val="uk-UA"/>
        </w:rPr>
      </w:r>
      <w:r>
        <w:rPr>
          <w:b/>
          <w:color w:val="000000"/>
          <w:sz w:val="24"/>
          <w:szCs w:val="24"/>
          <w:lang w:val="uk-UA"/>
        </w:rPr>
      </w:r>
    </w:p>
    <w:p>
      <w:pPr>
        <w:pStyle w:val="854"/>
        <w:pBdr/>
        <w:spacing w:line="240" w:lineRule="auto"/>
        <w:ind w:firstLine="709"/>
        <w:jc w:val="both"/>
        <w:rPr>
          <w:color w:val="000000"/>
          <w:sz w:val="24"/>
          <w:szCs w:val="24"/>
          <w:lang w:val="uk-UA" w:eastAsia="ar-SA"/>
        </w:rPr>
      </w:pPr>
      <w:r>
        <w:rPr>
          <w:color w:val="000000"/>
          <w:sz w:val="24"/>
          <w:szCs w:val="24"/>
          <w:lang w:val="uk-UA" w:eastAsia="ar-SA"/>
        </w:rPr>
        <w:t xml:space="preserve">7.1. У разі невиконання або неналежного виконання своїх зобов'язань за Договором Сторони несуть відповідальність, передбачену законодавством та цим Договором. </w:t>
      </w:r>
      <w:r>
        <w:rPr>
          <w:color w:val="000000"/>
          <w:sz w:val="24"/>
          <w:szCs w:val="24"/>
          <w:lang w:val="uk-UA" w:eastAsia="ar-SA"/>
        </w:rPr>
      </w:r>
      <w:r>
        <w:rPr>
          <w:color w:val="000000"/>
          <w:sz w:val="24"/>
          <w:szCs w:val="24"/>
          <w:lang w:val="uk-UA" w:eastAsia="ar-SA"/>
        </w:rPr>
      </w:r>
    </w:p>
    <w:p>
      <w:pPr>
        <w:pStyle w:val="854"/>
        <w:pBdr/>
        <w:spacing w:line="240" w:lineRule="auto"/>
        <w:ind w:firstLine="709"/>
        <w:jc w:val="both"/>
        <w:rPr>
          <w:color w:val="000000"/>
          <w:sz w:val="24"/>
          <w:szCs w:val="24"/>
          <w:lang w:val="uk-UA"/>
        </w:rPr>
      </w:pPr>
      <w:r>
        <w:rPr>
          <w:color w:val="000000"/>
          <w:sz w:val="24"/>
          <w:szCs w:val="24"/>
          <w:lang w:val="uk-UA" w:eastAsia="ar-SA"/>
        </w:rPr>
        <w:t xml:space="preserve">7.2. У випадку затримки поставки Товару понад термін, встановлений пунктом 5.1. </w:t>
      </w:r>
      <w:r>
        <w:rPr>
          <w:color w:val="000000"/>
          <w:sz w:val="24"/>
          <w:szCs w:val="24"/>
          <w:lang w:val="uk-UA"/>
        </w:rPr>
        <w:t xml:space="preserve">Договору, Постачальник сплачує Замовнику пеню у розмірі 10 (десяти) % від вартості непоставленого Товару за кожний день прострочення поставки Товару, а за прострочення понад 10 (десять) календарних</w:t>
      </w:r>
      <w:r>
        <w:rPr>
          <w:color w:val="000000"/>
          <w:sz w:val="24"/>
          <w:szCs w:val="24"/>
          <w:lang w:val="uk-UA"/>
        </w:rPr>
        <w:t xml:space="preserve"> днів з Постачальника додатково стягується штраф у розмірі 7 (семи) % від вартості непоставленого Товару, а у разі здійснення попередньої оплати Постачальник, крім сплати зазначених штрафних санкцій, повертає Замовнику кошти з урахуванням індексу інфляції </w:t>
      </w:r>
      <w:r>
        <w:rPr>
          <w:color w:val="000000"/>
          <w:sz w:val="24"/>
          <w:szCs w:val="24"/>
          <w:lang w:val="uk-UA"/>
        </w:rPr>
      </w:r>
      <w:r>
        <w:rPr>
          <w:color w:val="000000"/>
          <w:sz w:val="24"/>
          <w:szCs w:val="24"/>
          <w:lang w:val="uk-UA"/>
        </w:rPr>
      </w:r>
    </w:p>
    <w:p>
      <w:pPr>
        <w:pStyle w:val="854"/>
        <w:pBdr/>
        <w:spacing w:line="240" w:lineRule="auto"/>
        <w:ind w:firstLine="708"/>
        <w:jc w:val="both"/>
        <w:rPr>
          <w:color w:val="000000"/>
          <w:sz w:val="24"/>
          <w:szCs w:val="24"/>
          <w:lang w:val="uk-UA"/>
        </w:rPr>
      </w:pPr>
      <w:r>
        <w:rPr>
          <w:color w:val="000000"/>
          <w:sz w:val="24"/>
          <w:szCs w:val="24"/>
          <w:lang w:val="uk-UA"/>
        </w:rPr>
        <w:t xml:space="preserve">7.3. У разі порушення Постачальником Графіку поставки більше ніж на 20 (двадцять) календарних днів Замов</w:t>
      </w:r>
      <w:r>
        <w:rPr>
          <w:color w:val="000000"/>
          <w:sz w:val="24"/>
          <w:szCs w:val="24"/>
          <w:lang w:val="uk-UA"/>
        </w:rPr>
        <w:t xml:space="preserve">ник має право в односторонньому порядку розірвати Договір, повідомивши про це Постачальника. У такому разі Постачальник крім штрафних санкцій, зазначених у пункті 7.2. Договору, сплачує штраф у розмірі 25 (двадцять п’ять) %  вартості непоставленого Товару.</w:t>
      </w:r>
      <w:r>
        <w:rPr>
          <w:color w:val="000000"/>
          <w:sz w:val="24"/>
          <w:szCs w:val="24"/>
          <w:lang w:val="uk-UA"/>
        </w:rPr>
      </w:r>
      <w:r>
        <w:rPr>
          <w:color w:val="000000"/>
          <w:sz w:val="24"/>
          <w:szCs w:val="24"/>
          <w:lang w:val="uk-UA"/>
        </w:rPr>
      </w:r>
    </w:p>
    <w:p>
      <w:pPr>
        <w:pStyle w:val="854"/>
        <w:pBdr/>
        <w:spacing w:line="240" w:lineRule="auto"/>
        <w:ind w:firstLine="709"/>
        <w:jc w:val="both"/>
        <w:rPr>
          <w:color w:val="000000"/>
          <w:sz w:val="24"/>
          <w:szCs w:val="24"/>
          <w:lang w:val="uk-UA"/>
        </w:rPr>
      </w:pPr>
      <w:r>
        <w:rPr>
          <w:color w:val="000000"/>
          <w:sz w:val="24"/>
          <w:szCs w:val="24"/>
          <w:lang w:val="uk-UA"/>
        </w:rPr>
        <w:t xml:space="preserve">7.4. За порушення умов зобов’язання щодо якості та/або комплектності Товару з Постачальника стягується штраф у розмірі 20 % вартості неякісного (некомплектного) Товару.  </w:t>
      </w:r>
      <w:r>
        <w:rPr>
          <w:color w:val="000000"/>
          <w:sz w:val="24"/>
          <w:szCs w:val="24"/>
          <w:lang w:val="uk-UA"/>
        </w:rPr>
      </w:r>
      <w:r>
        <w:rPr>
          <w:color w:val="000000"/>
          <w:sz w:val="24"/>
          <w:szCs w:val="24"/>
          <w:lang w:val="uk-UA"/>
        </w:rPr>
      </w:r>
    </w:p>
    <w:p>
      <w:pPr>
        <w:pStyle w:val="854"/>
        <w:pBdr/>
        <w:spacing w:line="240" w:lineRule="auto"/>
        <w:ind w:firstLine="709"/>
        <w:jc w:val="both"/>
        <w:rPr>
          <w:color w:val="000000"/>
          <w:sz w:val="24"/>
          <w:szCs w:val="24"/>
          <w:lang w:val="uk-UA"/>
        </w:rPr>
      </w:pPr>
      <w:r>
        <w:rPr>
          <w:color w:val="000000"/>
          <w:sz w:val="24"/>
          <w:szCs w:val="24"/>
          <w:lang w:val="uk-UA"/>
        </w:rPr>
        <w:t xml:space="preserve">7.5. </w:t>
      </w:r>
      <w:r>
        <w:rPr>
          <w:rFonts w:eastAsia="Times New Roman"/>
          <w:color w:val="000000"/>
          <w:sz w:val="24"/>
          <w:szCs w:val="24"/>
        </w:rPr>
        <w:t xml:space="preserve">За прострочення оплати </w:t>
      </w:r>
      <w:r>
        <w:rPr>
          <w:rFonts w:eastAsia="Times New Roman"/>
          <w:color w:val="000000"/>
          <w:sz w:val="24"/>
          <w:szCs w:val="24"/>
          <w:lang w:val="uk-UA"/>
        </w:rPr>
        <w:t xml:space="preserve">Замовник </w:t>
      </w:r>
      <w:r>
        <w:rPr>
          <w:rFonts w:eastAsia="Times New Roman"/>
          <w:color w:val="000000"/>
          <w:sz w:val="24"/>
          <w:szCs w:val="24"/>
        </w:rPr>
        <w:t xml:space="preserve">сплачує Постачальнику пеню у розмірі 0,1 % від суми простроченого платежу за кожний банківський день прострочення, але не більше подвійної облікової ставки Національного банку України, що діяла у період, за який сплачується пеня.</w:t>
      </w:r>
      <w:r>
        <w:rPr>
          <w:color w:val="000000"/>
          <w:sz w:val="24"/>
          <w:szCs w:val="24"/>
          <w:lang w:val="uk-UA"/>
        </w:rPr>
      </w:r>
      <w:r>
        <w:rPr>
          <w:color w:val="000000"/>
          <w:sz w:val="24"/>
          <w:szCs w:val="24"/>
          <w:lang w:val="uk-UA"/>
        </w:rPr>
      </w:r>
    </w:p>
    <w:p>
      <w:pPr>
        <w:pStyle w:val="854"/>
        <w:pBdr/>
        <w:spacing w:line="240" w:lineRule="auto"/>
        <w:ind w:firstLine="709"/>
        <w:jc w:val="both"/>
        <w:rPr>
          <w:color w:val="000000"/>
          <w:sz w:val="24"/>
          <w:szCs w:val="24"/>
          <w:lang w:val="uk-UA"/>
        </w:rPr>
      </w:pPr>
      <w:r>
        <w:rPr>
          <w:color w:val="000000"/>
          <w:sz w:val="24"/>
          <w:szCs w:val="24"/>
          <w:lang w:val="uk-UA"/>
        </w:rPr>
        <w:t xml:space="preserve">7.6. Сплата штрафних санкцій, штрафу не звільняє Постачальника від обов’язку поставити Товар відповідно до умов Договору.</w:t>
      </w:r>
      <w:r>
        <w:rPr>
          <w:color w:val="000000"/>
          <w:sz w:val="24"/>
          <w:szCs w:val="24"/>
          <w:lang w:val="uk-UA"/>
        </w:rPr>
      </w:r>
      <w:r>
        <w:rPr>
          <w:color w:val="000000"/>
          <w:sz w:val="24"/>
          <w:szCs w:val="24"/>
          <w:lang w:val="uk-UA"/>
        </w:rPr>
      </w:r>
    </w:p>
    <w:p>
      <w:pPr>
        <w:pStyle w:val="854"/>
        <w:pBdr/>
        <w:spacing w:line="240" w:lineRule="auto"/>
        <w:ind w:firstLine="709"/>
        <w:jc w:val="both"/>
        <w:rPr>
          <w:color w:val="000000"/>
          <w:sz w:val="24"/>
          <w:szCs w:val="24"/>
          <w:lang w:val="uk-UA"/>
        </w:rPr>
      </w:pPr>
      <w:r>
        <w:rPr>
          <w:color w:val="000000"/>
          <w:sz w:val="24"/>
          <w:szCs w:val="24"/>
          <w:lang w:val="uk-UA"/>
        </w:rPr>
        <w:t xml:space="preserve">7.7. Закінчення строку дії Договору не звільняє Сторони від відповідальності за цим Договором.</w:t>
      </w:r>
      <w:r>
        <w:rPr>
          <w:color w:val="000000"/>
          <w:sz w:val="24"/>
          <w:szCs w:val="24"/>
          <w:lang w:val="uk-UA"/>
        </w:rPr>
      </w:r>
      <w:r>
        <w:rPr>
          <w:color w:val="000000"/>
          <w:sz w:val="24"/>
          <w:szCs w:val="24"/>
          <w:lang w:val="uk-UA"/>
        </w:rPr>
      </w:r>
    </w:p>
    <w:p>
      <w:pPr>
        <w:pStyle w:val="854"/>
        <w:pBdr/>
        <w:spacing w:line="240" w:lineRule="auto"/>
        <w:ind w:firstLine="663" w:left="0"/>
        <w:jc w:val="center"/>
        <w:rPr>
          <w:b/>
          <w:color w:val="000000"/>
          <w:sz w:val="24"/>
          <w:szCs w:val="24"/>
          <w:lang w:val="uk-UA"/>
        </w:rPr>
      </w:pPr>
      <w:r>
        <w:rPr>
          <w:b/>
          <w:color w:val="000000"/>
          <w:sz w:val="24"/>
          <w:szCs w:val="24"/>
          <w:lang w:val="uk-UA"/>
        </w:rPr>
      </w:r>
      <w:r>
        <w:rPr>
          <w:b/>
          <w:color w:val="000000"/>
          <w:sz w:val="24"/>
          <w:szCs w:val="24"/>
          <w:lang w:val="uk-UA"/>
        </w:rPr>
      </w:r>
      <w:r>
        <w:rPr>
          <w:b/>
          <w:color w:val="000000"/>
          <w:sz w:val="24"/>
          <w:szCs w:val="24"/>
          <w:lang w:val="uk-UA"/>
        </w:rPr>
      </w:r>
    </w:p>
    <w:p>
      <w:pPr>
        <w:pStyle w:val="854"/>
        <w:pBdr/>
        <w:spacing w:line="240" w:lineRule="auto"/>
        <w:ind w:firstLine="663" w:left="0"/>
        <w:jc w:val="center"/>
        <w:rPr>
          <w:b/>
          <w:color w:val="000000"/>
          <w:sz w:val="24"/>
          <w:szCs w:val="24"/>
          <w:lang w:val="uk-UA"/>
        </w:rPr>
      </w:pPr>
      <w:r>
        <w:rPr>
          <w:b/>
          <w:color w:val="000000"/>
          <w:sz w:val="24"/>
          <w:szCs w:val="24"/>
          <w:lang w:val="uk-UA"/>
        </w:rPr>
        <w:t xml:space="preserve">VІІІ. Обставини непереборної сили</w:t>
      </w:r>
      <w:r>
        <w:rPr>
          <w:b/>
          <w:color w:val="000000"/>
          <w:sz w:val="24"/>
          <w:szCs w:val="24"/>
          <w:lang w:val="uk-UA"/>
        </w:rPr>
        <w:t xml:space="preserve"> (форс-мажорні обставини)</w:t>
      </w:r>
      <w:r>
        <w:rPr>
          <w:b/>
          <w:color w:val="000000"/>
          <w:sz w:val="24"/>
          <w:szCs w:val="24"/>
          <w:lang w:val="uk-UA"/>
        </w:rPr>
      </w:r>
      <w:r>
        <w:rPr>
          <w:b/>
          <w:color w:val="000000"/>
          <w:sz w:val="24"/>
          <w:szCs w:val="24"/>
          <w:lang w:val="uk-UA"/>
        </w:rPr>
      </w:r>
    </w:p>
    <w:p>
      <w:pPr>
        <w:pStyle w:val="854"/>
        <w:keepNext w:val="false"/>
        <w:keepLines w:val="false"/>
        <w:pageBreakBefore w:val="false"/>
        <w:widowControl w:val="true"/>
        <w:pBdr/>
        <w:spacing w:line="240" w:lineRule="auto"/>
        <w:ind w:firstLine="708"/>
        <w:jc w:val="both"/>
        <w:rPr>
          <w:color w:val="000000"/>
          <w:sz w:val="24"/>
          <w:szCs w:val="24"/>
        </w:rPr>
      </w:pPr>
      <w:r>
        <w:rPr>
          <w:color w:val="000000"/>
        </w:rPr>
        <w:t xml:space="preserve">8.1.</w:t>
      </w:r>
      <w:r>
        <w:rPr>
          <w:color w:val="000000"/>
          <w:sz w:val="24"/>
          <w:szCs w:val="24"/>
        </w:rPr>
        <w:t xml:space="preserve">Укладаючи цей Договір, Сторони розуміють та усвідомлюють, що на момент його підписання:</w:t>
      </w:r>
      <w:r>
        <w:rPr>
          <w:color w:val="000000"/>
          <w:sz w:val="24"/>
          <w:szCs w:val="24"/>
        </w:rPr>
      </w:r>
      <w:r>
        <w:rPr>
          <w:color w:val="000000"/>
          <w:sz w:val="24"/>
          <w:szCs w:val="24"/>
        </w:rPr>
      </w:r>
    </w:p>
    <w:p>
      <w:pPr>
        <w:pStyle w:val="854"/>
        <w:keepNext w:val="false"/>
        <w:keepLines w:val="false"/>
        <w:pageBreakBefore w:val="false"/>
        <w:widowControl w:val="true"/>
        <w:pBdr/>
        <w:spacing w:line="240" w:lineRule="auto"/>
        <w:ind w:firstLine="708"/>
        <w:jc w:val="both"/>
        <w:rPr>
          <w:color w:val="000000"/>
          <w:sz w:val="24"/>
          <w:szCs w:val="24"/>
        </w:rPr>
      </w:pPr>
      <w:r>
        <w:rPr>
          <w:color w:val="000000"/>
          <w:sz w:val="24"/>
          <w:szCs w:val="24"/>
        </w:rPr>
        <w:t xml:space="preserve">і) відповідно до Указу Президента України “Про введення воєнного стану в Україні” від 24 лютого 2022 року №64/2022</w:t>
      </w:r>
      <w:r>
        <w:rPr>
          <w:color w:val="000000"/>
          <w:sz w:val="24"/>
          <w:szCs w:val="24"/>
          <w:lang w:val="uk-UA"/>
        </w:rPr>
        <w:t xml:space="preserve"> зі змінами та доповненнями </w:t>
      </w:r>
      <w:r>
        <w:rPr>
          <w:color w:val="000000"/>
          <w:sz w:val="24"/>
          <w:szCs w:val="24"/>
        </w:rPr>
        <w:t xml:space="preserve">та Закону України “Про затвердження Указу Президента України "Про введення воєнного стану в Україні" від 24 лютого 2022 року № 2102-IX</w:t>
      </w:r>
      <w:r>
        <w:rPr>
          <w:color w:val="000000"/>
          <w:sz w:val="24"/>
          <w:szCs w:val="24"/>
          <w:lang w:val="uk-UA"/>
        </w:rPr>
        <w:t xml:space="preserve"> зі змінами та доповненнями</w:t>
      </w:r>
      <w:r>
        <w:rPr>
          <w:color w:val="000000"/>
          <w:sz w:val="24"/>
          <w:szCs w:val="24"/>
        </w:rPr>
        <w:t xml:space="preserve">, в Україні введений воєнний стан;</w:t>
      </w:r>
      <w:r>
        <w:rPr>
          <w:color w:val="000000"/>
          <w:sz w:val="24"/>
          <w:szCs w:val="24"/>
        </w:rPr>
      </w:r>
      <w:r>
        <w:rPr>
          <w:color w:val="000000"/>
          <w:sz w:val="24"/>
          <w:szCs w:val="24"/>
        </w:rPr>
      </w:r>
    </w:p>
    <w:p>
      <w:pPr>
        <w:pStyle w:val="854"/>
        <w:keepNext w:val="false"/>
        <w:keepLines w:val="false"/>
        <w:pageBreakBefore w:val="false"/>
        <w:widowControl w:val="true"/>
        <w:pBdr/>
        <w:spacing w:line="240" w:lineRule="auto"/>
        <w:ind w:firstLine="708"/>
        <w:jc w:val="both"/>
        <w:rPr>
          <w:color w:val="000000"/>
          <w:sz w:val="24"/>
          <w:szCs w:val="24"/>
        </w:rPr>
      </w:pPr>
      <w:r>
        <w:rPr>
          <w:color w:val="000000"/>
          <w:sz w:val="24"/>
          <w:szCs w:val="24"/>
        </w:rPr>
        <w:t xml:space="preserve">іі) відповідно до загального офіційного листа Торгово-промислової палати України (надалі- «ТПП Україн</w:t>
      </w:r>
      <w:r>
        <w:rPr>
          <w:color w:val="000000"/>
          <w:sz w:val="24"/>
          <w:szCs w:val="24"/>
        </w:rPr>
        <w:t xml:space="preserve">и») від 28.02.2022р. № 2024/02.0-7.1 військова агресія Російської Федерації проти України, що стала підставою для введення воєнного стану, засвідчена ТПП України як форс-мажорна обставина (обставина непереборної сили); цим листом ТПП України підтверджує, щ</w:t>
      </w:r>
      <w:r>
        <w:rPr>
          <w:color w:val="000000"/>
          <w:sz w:val="24"/>
          <w:szCs w:val="24"/>
        </w:rPr>
        <w:t xml:space="preserve">о зазначені обставини з 24 лютого 2022 року до їх офіційного закінчення, є надзвичайними, невідворотними та об’єктивними обставинами для суб'єктів господарської діяльності та/або фізичних осіб по договору, окремим податковим та/чи іншим зобов’язанням/обов’</w:t>
      </w:r>
      <w:r>
        <w:rPr>
          <w:color w:val="000000"/>
          <w:sz w:val="24"/>
          <w:szCs w:val="24"/>
        </w:rPr>
        <w:t xml:space="preserve">язком, виконання яких/-го настало згідно з умовами договору, контракту, угоди, законодавчих чи інших нормативних актів і виконання яких/-го стало неможливим у встановлений термін внаслідок настання таких форс-мажорних обставин (обставин непереборної сили);</w:t>
      </w:r>
      <w:r>
        <w:rPr>
          <w:color w:val="000000"/>
          <w:sz w:val="24"/>
          <w:szCs w:val="24"/>
        </w:rPr>
      </w:r>
      <w:r>
        <w:rPr>
          <w:color w:val="000000"/>
          <w:sz w:val="24"/>
          <w:szCs w:val="24"/>
        </w:rPr>
      </w:r>
    </w:p>
    <w:p>
      <w:pPr>
        <w:pStyle w:val="854"/>
        <w:keepNext w:val="false"/>
        <w:keepLines w:val="false"/>
        <w:pageBreakBefore w:val="false"/>
        <w:widowControl w:val="true"/>
        <w:pBdr/>
        <w:spacing w:line="240" w:lineRule="auto"/>
        <w:ind w:firstLine="708"/>
        <w:jc w:val="both"/>
        <w:rPr>
          <w:color w:val="000000"/>
          <w:sz w:val="24"/>
          <w:szCs w:val="24"/>
        </w:rPr>
      </w:pPr>
      <w:r>
        <w:rPr>
          <w:color w:val="000000"/>
          <w:sz w:val="24"/>
          <w:szCs w:val="24"/>
        </w:rPr>
        <w:t xml:space="preserve">ііі) строк дії воєнного стану може бути змінений та/або подовжений в будь-який час після укладання цього Договору.  </w:t>
      </w:r>
      <w:r>
        <w:rPr>
          <w:color w:val="000000"/>
          <w:sz w:val="24"/>
          <w:szCs w:val="24"/>
        </w:rPr>
      </w:r>
      <w:r>
        <w:rPr>
          <w:color w:val="000000"/>
          <w:sz w:val="24"/>
          <w:szCs w:val="24"/>
        </w:rPr>
      </w:r>
    </w:p>
    <w:p>
      <w:pPr>
        <w:pStyle w:val="854"/>
        <w:keepNext w:val="false"/>
        <w:keepLines w:val="false"/>
        <w:pageBreakBefore w:val="false"/>
        <w:widowControl w:val="true"/>
        <w:pBdr/>
        <w:spacing w:line="240" w:lineRule="auto"/>
        <w:ind w:firstLine="708"/>
        <w:jc w:val="both"/>
        <w:rPr>
          <w:color w:val="000000"/>
          <w:sz w:val="24"/>
          <w:szCs w:val="24"/>
        </w:rPr>
      </w:pPr>
      <w:r>
        <w:rPr>
          <w:color w:val="000000"/>
          <w:sz w:val="24"/>
          <w:szCs w:val="24"/>
        </w:rPr>
        <w:t xml:space="preserve">Таким чином, </w:t>
      </w:r>
      <w:r>
        <w:rPr>
          <w:color w:val="000000"/>
          <w:sz w:val="24"/>
          <w:szCs w:val="24"/>
        </w:rPr>
        <w:t xml:space="preserve">Сторони свідомо укладають Договір, який буде виконуватися протягом строку дії офіційно встановленого і визнаного воєнного стану, який не буде вважатися Сторонами форс-мажорними обставинами (обставинами непереборної сили) у розумінні цього розділу Договору.</w:t>
      </w:r>
      <w:r>
        <w:rPr>
          <w:color w:val="000000"/>
          <w:sz w:val="24"/>
          <w:szCs w:val="24"/>
        </w:rPr>
      </w:r>
      <w:r>
        <w:rPr>
          <w:color w:val="000000"/>
          <w:sz w:val="24"/>
          <w:szCs w:val="24"/>
        </w:rPr>
      </w:r>
    </w:p>
    <w:p>
      <w:pPr>
        <w:pStyle w:val="854"/>
        <w:keepNext w:val="false"/>
        <w:keepLines w:val="false"/>
        <w:pageBreakBefore w:val="false"/>
        <w:widowControl w:val="true"/>
        <w:pBdr/>
        <w:spacing w:line="240" w:lineRule="auto"/>
        <w:ind w:firstLine="708"/>
        <w:jc w:val="both"/>
        <w:rPr>
          <w:color w:val="000000"/>
          <w:sz w:val="24"/>
          <w:szCs w:val="24"/>
        </w:rPr>
      </w:pPr>
      <w:r>
        <w:rPr>
          <w:color w:val="000000"/>
          <w:sz w:val="24"/>
          <w:szCs w:val="24"/>
          <w:lang w:val="uk-UA"/>
        </w:rPr>
        <w:t xml:space="preserve">8.2. </w:t>
      </w:r>
      <w:r>
        <w:rPr>
          <w:color w:val="000000"/>
          <w:sz w:val="24"/>
          <w:szCs w:val="24"/>
        </w:rPr>
        <w:t xml:space="preserve">При настанні надзвичай</w:t>
      </w:r>
      <w:r>
        <w:rPr>
          <w:color w:val="000000"/>
          <w:sz w:val="24"/>
          <w:szCs w:val="24"/>
        </w:rPr>
        <w:t xml:space="preserve">них та невідворотних форс-мажорних обставин (обставин непереборної сили), зокрема тих, які передбачені в частині другій статті 14-1 Закону України “Про торгово-промислові палати в Україні”, які об’єктивно унеможливлюють повне або часткове виконання Сторона</w:t>
      </w:r>
      <w:r>
        <w:rPr>
          <w:color w:val="000000"/>
          <w:sz w:val="24"/>
          <w:szCs w:val="24"/>
        </w:rPr>
        <w:t xml:space="preserve">ми зобов’язань, передбачених умовами Договору, строк виконання таких зобов’язань може бути відкладений на час, протягом якого діятимуть такі обставини, за умови, якщо Сторони не знайдуть інших прийнятних альтернативних способів виконання таких зобов’язань.</w:t>
      </w:r>
      <w:r>
        <w:rPr>
          <w:color w:val="000000"/>
          <w:sz w:val="24"/>
          <w:szCs w:val="24"/>
        </w:rPr>
      </w:r>
      <w:r>
        <w:rPr>
          <w:color w:val="000000"/>
          <w:sz w:val="24"/>
          <w:szCs w:val="24"/>
        </w:rPr>
      </w:r>
    </w:p>
    <w:p>
      <w:pPr>
        <w:pStyle w:val="866"/>
        <w:keepNext w:val="false"/>
        <w:keepLines w:val="false"/>
        <w:pageBreakBefore w:val="false"/>
        <w:widowControl w:val="true"/>
        <w:pBdr/>
        <w:spacing w:after="0" w:afterAutospacing="0" w:before="0" w:beforeAutospacing="0" w:line="240" w:lineRule="auto"/>
        <w:ind w:firstLine="708"/>
        <w:jc w:val="both"/>
        <w:rPr>
          <w:color w:val="000000"/>
        </w:rPr>
      </w:pPr>
      <w:r>
        <w:rPr>
          <w:color w:val="000000"/>
        </w:rPr>
        <w:t xml:space="preserve">8.3. Сторона, яка не може виконувати свої зобов'язання за Договором через обставини непереборної сили (форс-мажорні обставини), повинна протягом 10</w:t>
      </w:r>
      <w:r>
        <w:rPr>
          <w:color w:val="000000"/>
        </w:rPr>
        <w:t xml:space="preserve"> (десяти) робочих днів з дати виникнення цих обставин повідомити про це іншу Сторону у письмовій формі або електронною поштою на електронну адресу сторони, зазначену в цьому договорі, з урахуванням умов електронного листування між сторонами, передбачених у</w:t>
      </w:r>
      <w:r>
        <w:rPr>
          <w:color w:val="000000"/>
          <w:lang w:val="uk-UA"/>
        </w:rPr>
        <w:t xml:space="preserve">мовами</w:t>
      </w:r>
      <w:r>
        <w:rPr>
          <w:color w:val="000000"/>
          <w:lang w:val="uk-UA"/>
        </w:rPr>
        <w:t xml:space="preserve"> цього </w:t>
      </w:r>
      <w:r>
        <w:rPr>
          <w:color w:val="000000"/>
        </w:rPr>
        <w:t xml:space="preserve"> </w:t>
      </w:r>
      <w:r>
        <w:rPr>
          <w:color w:val="000000"/>
          <w:lang w:val="uk-UA"/>
        </w:rPr>
        <w:t xml:space="preserve">Д</w:t>
      </w:r>
      <w:r>
        <w:rPr>
          <w:color w:val="000000"/>
        </w:rPr>
        <w:t xml:space="preserve">оговору</w:t>
      </w:r>
      <w:r>
        <w:rPr>
          <w:color w:val="000000"/>
          <w:lang w:val="uk-UA"/>
        </w:rPr>
        <w:t xml:space="preserve"> </w:t>
      </w:r>
      <w:r>
        <w:rPr>
          <w:color w:val="000000"/>
        </w:rPr>
        <w:t xml:space="preserve">з наданням підтверджуючих документів відповідно до п. 8.2 цього договору.</w:t>
      </w:r>
      <w:r>
        <w:rPr>
          <w:color w:val="000000"/>
        </w:rPr>
      </w:r>
      <w:r>
        <w:rPr>
          <w:color w:val="000000"/>
        </w:rPr>
      </w:r>
    </w:p>
    <w:p>
      <w:pPr>
        <w:pStyle w:val="866"/>
        <w:keepNext w:val="false"/>
        <w:keepLines w:val="false"/>
        <w:pageBreakBefore w:val="false"/>
        <w:widowControl w:val="true"/>
        <w:pBdr/>
        <w:spacing w:after="0" w:afterAutospacing="0" w:before="0" w:beforeAutospacing="0" w:line="240" w:lineRule="auto"/>
        <w:ind w:firstLine="660" w:left="0"/>
        <w:jc w:val="both"/>
        <w:rPr>
          <w:color w:val="000000"/>
        </w:rPr>
      </w:pPr>
      <w:r>
        <w:rPr>
          <w:color w:val="000000"/>
        </w:rPr>
        <w:t xml:space="preserve">8.4. Існування обставин непереборної сили (форс-мажорних о</w:t>
      </w:r>
      <w:r>
        <w:rPr>
          <w:color w:val="000000"/>
        </w:rPr>
        <w:t xml:space="preserve">бставин) звільняє сторону договору саме від відповідальності за невиконання або неналежне виконання зобов'язання, але не звільняє від обов'язку виконати це зобов'язання після припинення таких обставин. Сторони зобов’язуються здійснювати всі залежні від них</w:t>
      </w:r>
      <w:r>
        <w:rPr>
          <w:color w:val="000000"/>
        </w:rPr>
        <w:t xml:space="preserve"> дії для повного та своєчасного виконання взятих на себе зобов’язань за цим Договором, але, якщо обставини непереборної сили  (форс-мажорні обставини) унеможливлять виконання таких зобов’язань, Сторони звільняються від відповідальності за таке невиконання.</w:t>
      </w:r>
      <w:r>
        <w:rPr>
          <w:color w:val="000000"/>
        </w:rPr>
      </w:r>
      <w:r>
        <w:rPr>
          <w:color w:val="000000"/>
        </w:rPr>
      </w:r>
    </w:p>
    <w:p>
      <w:pPr>
        <w:pStyle w:val="866"/>
        <w:keepNext w:val="false"/>
        <w:keepLines w:val="false"/>
        <w:pageBreakBefore w:val="false"/>
        <w:widowControl w:val="true"/>
        <w:pBdr/>
        <w:spacing w:after="0" w:afterAutospacing="0" w:before="0" w:beforeAutospacing="0" w:line="240" w:lineRule="auto"/>
        <w:ind w:firstLine="660" w:left="0"/>
        <w:jc w:val="both"/>
        <w:rPr>
          <w:color w:val="000000"/>
        </w:rPr>
      </w:pPr>
      <w:r>
        <w:rPr>
          <w:color w:val="000000"/>
        </w:rPr>
        <w:t xml:space="preserve">8.5. У разі коли строк дії обставин непереборної сили (форс-мажорних обставин) продовжується більш як 20 (двадцять) календарних днів, </w:t>
      </w:r>
      <w:r>
        <w:rPr>
          <w:color w:val="000000"/>
          <w:lang w:eastAsia="uk-UA"/>
        </w:rPr>
        <w:t xml:space="preserve">кожна зі Сторін має право в односторонньому порядку розірвати договір, повідомивши письмово або електронним шляхом відповідно до </w:t>
      </w:r>
      <w:r>
        <w:rPr>
          <w:color w:val="000000"/>
        </w:rPr>
        <w:t xml:space="preserve">умов електронного листування між сторонами</w:t>
      </w:r>
      <w:r>
        <w:rPr>
          <w:color w:val="000000"/>
          <w:lang w:val="uk-UA"/>
        </w:rPr>
        <w:t xml:space="preserve">, передбачених цим Договором</w:t>
      </w:r>
      <w:r>
        <w:rPr>
          <w:color w:val="000000"/>
        </w:rPr>
        <w:t xml:space="preserve"> </w:t>
      </w:r>
      <w:r>
        <w:rPr>
          <w:color w:val="000000"/>
          <w:lang w:eastAsia="uk-UA"/>
        </w:rPr>
        <w:t xml:space="preserve">про розірвання іншу сторону не пізніше ніж за 5 (п’ять) календарних днів до очікуваної дати розірвання, яка зазначається в повідомленні.</w:t>
      </w:r>
      <w:r>
        <w:rPr>
          <w:color w:val="000000"/>
        </w:rPr>
      </w:r>
      <w:r>
        <w:rPr>
          <w:color w:val="000000"/>
        </w:rPr>
      </w:r>
    </w:p>
    <w:p>
      <w:pPr>
        <w:pStyle w:val="854"/>
        <w:keepNext w:val="false"/>
        <w:keepLines w:val="false"/>
        <w:pageBreakBefore w:val="false"/>
        <w:widowControl w:val="true"/>
        <w:pBdr/>
        <w:spacing w:line="240" w:lineRule="auto"/>
        <w:ind/>
        <w:jc w:val="center"/>
        <w:rPr>
          <w:b/>
          <w:color w:val="000000"/>
          <w:sz w:val="24"/>
          <w:szCs w:val="24"/>
          <w:lang w:val="uk-UA"/>
        </w:rPr>
      </w:pPr>
      <w:r>
        <w:rPr>
          <w:b/>
          <w:color w:val="000000"/>
          <w:sz w:val="24"/>
          <w:szCs w:val="24"/>
          <w:lang w:val="uk-UA"/>
        </w:rPr>
      </w:r>
      <w:r>
        <w:rPr>
          <w:b/>
          <w:color w:val="000000"/>
          <w:sz w:val="24"/>
          <w:szCs w:val="24"/>
          <w:lang w:val="uk-UA"/>
        </w:rPr>
      </w:r>
      <w:r>
        <w:rPr>
          <w:b/>
          <w:color w:val="000000"/>
          <w:sz w:val="24"/>
          <w:szCs w:val="24"/>
          <w:lang w:val="uk-UA"/>
        </w:rPr>
      </w:r>
    </w:p>
    <w:p>
      <w:pPr>
        <w:pStyle w:val="854"/>
        <w:keepNext w:val="false"/>
        <w:keepLines w:val="false"/>
        <w:pageBreakBefore w:val="false"/>
        <w:widowControl w:val="true"/>
        <w:pBdr/>
        <w:spacing w:line="240" w:lineRule="auto"/>
        <w:ind/>
        <w:jc w:val="center"/>
        <w:rPr>
          <w:b/>
          <w:color w:val="000000"/>
          <w:sz w:val="24"/>
          <w:szCs w:val="24"/>
          <w:lang w:val="uk-UA"/>
        </w:rPr>
      </w:pPr>
      <w:r>
        <w:rPr>
          <w:b/>
          <w:color w:val="000000"/>
          <w:sz w:val="24"/>
          <w:szCs w:val="24"/>
          <w:lang w:val="uk-UA"/>
        </w:rPr>
        <w:t xml:space="preserve">IX. Вирішення спорів</w:t>
      </w:r>
      <w:r>
        <w:rPr>
          <w:b/>
          <w:color w:val="000000"/>
          <w:sz w:val="24"/>
          <w:szCs w:val="24"/>
          <w:lang w:val="uk-UA"/>
        </w:rPr>
      </w:r>
      <w:r>
        <w:rPr>
          <w:b/>
          <w:color w:val="000000"/>
          <w:sz w:val="24"/>
          <w:szCs w:val="24"/>
          <w:lang w:val="uk-UA"/>
        </w:rPr>
      </w:r>
    </w:p>
    <w:p>
      <w:pPr>
        <w:pStyle w:val="854"/>
        <w:keepNext w:val="false"/>
        <w:keepLines w:val="false"/>
        <w:pageBreakBefore w:val="false"/>
        <w:widowControl w:val="true"/>
        <w:pBdr/>
        <w:spacing w:line="240" w:lineRule="auto"/>
        <w:ind w:firstLine="709"/>
        <w:jc w:val="both"/>
        <w:rPr>
          <w:color w:val="000000"/>
          <w:sz w:val="24"/>
          <w:szCs w:val="24"/>
          <w:lang w:val="uk-UA"/>
        </w:rPr>
      </w:pPr>
      <w:r>
        <w:rPr>
          <w:color w:val="000000"/>
          <w:sz w:val="24"/>
          <w:szCs w:val="24"/>
          <w:lang w:val="uk-UA"/>
        </w:rPr>
        <w:t xml:space="preserve">9.1. У випадку виникнення спорів або розбіжностей Сторони зобов'язуються вирішувати їх шляхом взаємних переговорів та консультацій. </w:t>
      </w:r>
      <w:r>
        <w:rPr>
          <w:color w:val="000000"/>
          <w:sz w:val="24"/>
          <w:szCs w:val="24"/>
          <w:lang w:val="uk-UA"/>
        </w:rPr>
      </w:r>
      <w:r>
        <w:rPr>
          <w:color w:val="000000"/>
          <w:sz w:val="24"/>
          <w:szCs w:val="24"/>
          <w:lang w:val="uk-UA"/>
        </w:rPr>
      </w:r>
    </w:p>
    <w:p>
      <w:pPr>
        <w:pStyle w:val="854"/>
        <w:keepNext w:val="false"/>
        <w:keepLines w:val="false"/>
        <w:pageBreakBefore w:val="false"/>
        <w:widowControl w:val="true"/>
        <w:pBdr/>
        <w:spacing w:line="240" w:lineRule="auto"/>
        <w:ind w:firstLine="709"/>
        <w:jc w:val="both"/>
        <w:rPr>
          <w:color w:val="000000"/>
          <w:sz w:val="24"/>
          <w:szCs w:val="24"/>
          <w:shd w:val="clear" w:color="auto" w:fill="ffffff"/>
          <w:lang w:val="uk-UA"/>
        </w:rPr>
      </w:pPr>
      <w:r>
        <w:rPr>
          <w:color w:val="000000"/>
          <w:sz w:val="24"/>
          <w:szCs w:val="24"/>
          <w:lang w:val="uk-UA"/>
        </w:rPr>
        <w:t xml:space="preserve">9.2. </w:t>
      </w:r>
      <w:r>
        <w:rPr>
          <w:color w:val="000000"/>
          <w:sz w:val="24"/>
          <w:szCs w:val="24"/>
          <w:shd w:val="clear" w:color="auto" w:fill="ffffff"/>
          <w:lang w:val="uk-UA"/>
        </w:rPr>
        <w:t xml:space="preserve">У разі необхідності відшкодування збитків або застосування інших санкцій Сторони  з метою безпосереднього врегулювання спору з порушником своїх прав або інтересів мають право звернутися один до одного з</w:t>
      </w:r>
      <w:r>
        <w:rPr>
          <w:rStyle w:val="879"/>
          <w:color w:val="000000"/>
          <w:sz w:val="24"/>
          <w:szCs w:val="24"/>
          <w:shd w:val="clear" w:color="auto" w:fill="ffffff"/>
          <w:lang w:val="uk-UA"/>
        </w:rPr>
        <w:t xml:space="preserve"> </w:t>
      </w:r>
      <w:r>
        <w:rPr>
          <w:bCs/>
          <w:color w:val="000000"/>
          <w:sz w:val="24"/>
          <w:szCs w:val="24"/>
          <w:shd w:val="clear" w:color="auto" w:fill="ffffff"/>
          <w:lang w:val="uk-UA"/>
        </w:rPr>
        <w:t xml:space="preserve">письмовою претензією</w:t>
      </w:r>
      <w:r>
        <w:rPr>
          <w:color w:val="000000"/>
          <w:sz w:val="24"/>
          <w:szCs w:val="24"/>
          <w:shd w:val="clear" w:color="auto" w:fill="ffffff"/>
          <w:lang w:val="uk-UA"/>
        </w:rPr>
        <w:t xml:space="preserve">.</w:t>
      </w:r>
      <w:r>
        <w:rPr>
          <w:color w:val="000000"/>
          <w:sz w:val="24"/>
          <w:szCs w:val="24"/>
          <w:shd w:val="clear" w:color="auto" w:fill="ffffff"/>
          <w:lang w:val="uk-UA"/>
        </w:rPr>
      </w:r>
      <w:r>
        <w:rPr>
          <w:color w:val="000000"/>
          <w:sz w:val="24"/>
          <w:szCs w:val="24"/>
          <w:shd w:val="clear" w:color="auto" w:fill="ffffff"/>
          <w:lang w:val="uk-UA"/>
        </w:rPr>
      </w:r>
    </w:p>
    <w:p>
      <w:pPr>
        <w:pStyle w:val="854"/>
        <w:keepNext w:val="false"/>
        <w:keepLines w:val="false"/>
        <w:pageBreakBefore w:val="false"/>
        <w:widowControl w:val="true"/>
        <w:pBdr/>
        <w:spacing w:line="240" w:lineRule="auto"/>
        <w:ind w:firstLine="709"/>
        <w:jc w:val="both"/>
        <w:rPr>
          <w:color w:val="000000"/>
          <w:sz w:val="24"/>
          <w:szCs w:val="24"/>
          <w:shd w:val="clear" w:color="auto" w:fill="ffffff"/>
          <w:lang w:val="uk-UA"/>
        </w:rPr>
      </w:pPr>
      <w:r>
        <w:rPr>
          <w:color w:val="000000"/>
          <w:sz w:val="24"/>
          <w:szCs w:val="24"/>
          <w:shd w:val="clear" w:color="auto" w:fill="ffffff"/>
          <w:lang w:val="uk-UA"/>
        </w:rPr>
        <w:t xml:space="preserve">9.3. Термін розгляду претензії становить 10 календарних днів з дня її одержання.</w:t>
      </w:r>
      <w:r>
        <w:rPr>
          <w:color w:val="000000"/>
          <w:sz w:val="24"/>
          <w:szCs w:val="24"/>
          <w:shd w:val="clear" w:color="auto" w:fill="ffffff"/>
          <w:lang w:val="uk-UA"/>
        </w:rPr>
      </w:r>
      <w:r>
        <w:rPr>
          <w:color w:val="000000"/>
          <w:sz w:val="24"/>
          <w:szCs w:val="24"/>
          <w:shd w:val="clear" w:color="auto" w:fill="ffffff"/>
          <w:lang w:val="uk-UA"/>
        </w:rPr>
      </w:r>
    </w:p>
    <w:p>
      <w:pPr>
        <w:pStyle w:val="854"/>
        <w:keepNext w:val="false"/>
        <w:keepLines w:val="false"/>
        <w:pageBreakBefore w:val="false"/>
        <w:widowControl w:val="true"/>
        <w:pBdr/>
        <w:spacing w:line="240" w:lineRule="auto"/>
        <w:ind w:firstLine="709"/>
        <w:jc w:val="both"/>
        <w:rPr>
          <w:color w:val="000000"/>
          <w:sz w:val="24"/>
          <w:szCs w:val="24"/>
          <w:lang w:val="uk-UA"/>
        </w:rPr>
      </w:pPr>
      <w:r>
        <w:rPr>
          <w:color w:val="000000"/>
          <w:sz w:val="24"/>
          <w:szCs w:val="24"/>
          <w:shd w:val="clear" w:color="auto" w:fill="ffffff"/>
          <w:lang w:val="uk-UA"/>
        </w:rPr>
        <w:t xml:space="preserve">9.4. Про результати розгляду претензії Сторона, що її заявила, повинна бути повідомлена в письмовому вигляді.</w:t>
      </w:r>
      <w:r>
        <w:rPr>
          <w:color w:val="000000"/>
          <w:sz w:val="24"/>
          <w:szCs w:val="24"/>
          <w:lang w:val="uk-UA"/>
        </w:rPr>
      </w:r>
      <w:r>
        <w:rPr>
          <w:color w:val="000000"/>
          <w:sz w:val="24"/>
          <w:szCs w:val="24"/>
          <w:lang w:val="uk-UA"/>
        </w:rPr>
      </w:r>
    </w:p>
    <w:p>
      <w:pPr>
        <w:pStyle w:val="854"/>
        <w:keepNext w:val="false"/>
        <w:keepLines w:val="false"/>
        <w:pageBreakBefore w:val="false"/>
        <w:widowControl w:val="true"/>
        <w:pBdr/>
        <w:spacing w:line="240" w:lineRule="auto"/>
        <w:ind w:firstLine="709"/>
        <w:jc w:val="both"/>
        <w:rPr>
          <w:color w:val="000000"/>
          <w:sz w:val="24"/>
          <w:szCs w:val="24"/>
          <w:lang w:val="uk-UA"/>
        </w:rPr>
      </w:pPr>
      <w:r>
        <w:rPr>
          <w:color w:val="000000"/>
          <w:sz w:val="24"/>
          <w:szCs w:val="24"/>
          <w:lang w:val="uk-UA"/>
        </w:rPr>
        <w:t xml:space="preserve">9.5. У разі недосягнення Сторонами згоди спори (розбіжності) вирішуються у судовому порядку за місцем знаходження Замовника.</w:t>
      </w:r>
      <w:r>
        <w:rPr>
          <w:color w:val="000000"/>
          <w:sz w:val="24"/>
          <w:szCs w:val="24"/>
          <w:lang w:val="uk-UA"/>
        </w:rPr>
      </w:r>
      <w:r>
        <w:rPr>
          <w:color w:val="000000"/>
          <w:sz w:val="24"/>
          <w:szCs w:val="24"/>
          <w:lang w:val="uk-UA"/>
        </w:rPr>
      </w:r>
    </w:p>
    <w:p>
      <w:pPr>
        <w:pStyle w:val="854"/>
        <w:keepNext w:val="false"/>
        <w:keepLines w:val="false"/>
        <w:pageBreakBefore w:val="false"/>
        <w:widowControl w:val="true"/>
        <w:pBdr/>
        <w:spacing w:line="240" w:lineRule="auto"/>
        <w:ind/>
        <w:jc w:val="center"/>
        <w:rPr>
          <w:b/>
          <w:color w:val="000000"/>
          <w:sz w:val="26"/>
          <w:szCs w:val="26"/>
          <w:lang w:val="uk-UA"/>
        </w:rPr>
      </w:pPr>
      <w:r>
        <w:rPr>
          <w:b/>
          <w:color w:val="000000"/>
          <w:sz w:val="26"/>
          <w:szCs w:val="26"/>
          <w:lang w:val="uk-UA"/>
        </w:rPr>
      </w:r>
      <w:r>
        <w:rPr>
          <w:b/>
          <w:color w:val="000000"/>
          <w:sz w:val="26"/>
          <w:szCs w:val="26"/>
          <w:lang w:val="uk-UA"/>
        </w:rPr>
      </w:r>
      <w:r>
        <w:rPr>
          <w:b/>
          <w:color w:val="000000"/>
          <w:sz w:val="26"/>
          <w:szCs w:val="26"/>
          <w:lang w:val="uk-UA"/>
        </w:rPr>
      </w:r>
    </w:p>
    <w:p>
      <w:pPr>
        <w:pStyle w:val="854"/>
        <w:keepNext w:val="false"/>
        <w:keepLines w:val="false"/>
        <w:pageBreakBefore w:val="false"/>
        <w:widowControl w:val="true"/>
        <w:pBdr/>
        <w:spacing w:line="240" w:lineRule="auto"/>
        <w:ind/>
        <w:jc w:val="center"/>
        <w:rPr>
          <w:b/>
          <w:color w:val="000000"/>
          <w:sz w:val="24"/>
          <w:szCs w:val="24"/>
          <w:lang w:val="uk-UA"/>
        </w:rPr>
      </w:pPr>
      <w:r>
        <w:rPr>
          <w:b/>
          <w:color w:val="000000"/>
          <w:sz w:val="24"/>
          <w:szCs w:val="24"/>
          <w:lang w:val="uk-UA"/>
        </w:rPr>
        <w:t xml:space="preserve">X. Строк дії договору.</w:t>
      </w:r>
      <w:r>
        <w:rPr>
          <w:b/>
          <w:color w:val="000000"/>
          <w:sz w:val="24"/>
          <w:szCs w:val="24"/>
          <w:lang w:val="uk-UA"/>
        </w:rPr>
      </w:r>
      <w:r>
        <w:rPr>
          <w:b/>
          <w:color w:val="000000"/>
          <w:sz w:val="24"/>
          <w:szCs w:val="24"/>
          <w:lang w:val="uk-UA"/>
        </w:rPr>
      </w:r>
    </w:p>
    <w:p>
      <w:pPr>
        <w:pStyle w:val="854"/>
        <w:keepNext w:val="false"/>
        <w:keepLines w:val="false"/>
        <w:pageBreakBefore w:val="false"/>
        <w:widowControl w:val="true"/>
        <w:pBdr/>
        <w:spacing w:line="240" w:lineRule="auto"/>
        <w:ind w:firstLine="709"/>
        <w:contextualSpacing w:val="true"/>
        <w:jc w:val="both"/>
        <w:rPr>
          <w:rFonts w:ascii="Times New Roman" w:hAnsi="Times New Roman" w:eastAsia="Calibri" w:cs="Times New Roman"/>
          <w:bCs/>
          <w:color w:val="000000"/>
          <w:sz w:val="24"/>
          <w:szCs w:val="24"/>
        </w:rPr>
      </w:pPr>
      <w:r>
        <w:rPr>
          <w:color w:val="000000"/>
          <w:sz w:val="24"/>
          <w:szCs w:val="24"/>
          <w:lang w:val="uk-UA"/>
        </w:rPr>
        <w:t xml:space="preserve">1</w:t>
      </w:r>
      <w:r>
        <w:rPr>
          <w:sz w:val="24"/>
          <w:szCs w:val="24"/>
          <w:lang w:val="uk-UA"/>
        </w:rPr>
        <w:t xml:space="preserve">0.1. </w:t>
      </w:r>
      <w:r>
        <w:rPr>
          <w:rFonts w:ascii="Times New Roman" w:hAnsi="Times New Roman" w:eastAsia="Calibri" w:cs="Times New Roman"/>
          <w:bCs/>
          <w:sz w:val="24"/>
          <w:szCs w:val="24"/>
        </w:rPr>
        <w:t xml:space="preserve">Договір </w:t>
      </w:r>
      <w:r>
        <w:rPr>
          <w:rFonts w:ascii="Times New Roman" w:hAnsi="Times New Roman" w:eastAsia="Calibri" w:cs="Times New Roman"/>
          <w:bCs/>
          <w:color w:val="000000"/>
          <w:sz w:val="24"/>
          <w:szCs w:val="24"/>
        </w:rPr>
        <w:t xml:space="preserve">набирає чинності з дати його укладення (підписання) сторонами та скріплення печатками і діє по</w:t>
      </w:r>
      <w:r>
        <w:rPr>
          <w:rFonts w:ascii="Times New Roman" w:hAnsi="Times New Roman" w:eastAsia="Calibri" w:cs="Times New Roman"/>
          <w:bCs/>
          <w:color w:val="000000"/>
          <w:sz w:val="24"/>
          <w:szCs w:val="24"/>
        </w:rPr>
        <w:t xml:space="preserve"> </w:t>
      </w:r>
      <w:r>
        <w:rPr>
          <w:rFonts w:ascii="Times New Roman" w:hAnsi="Times New Roman" w:eastAsia="Calibri" w:cs="Times New Roman"/>
          <w:bCs/>
          <w:color w:val="000000"/>
          <w:sz w:val="24"/>
          <w:szCs w:val="24"/>
          <w:lang w:val="uk-UA"/>
        </w:rPr>
        <w:t xml:space="preserve">31</w:t>
      </w:r>
      <w:r>
        <w:rPr>
          <w:rFonts w:ascii="Times New Roman" w:hAnsi="Times New Roman" w:eastAsia="Calibri" w:cs="Times New Roman"/>
          <w:bCs/>
          <w:color w:val="000000"/>
          <w:sz w:val="24"/>
          <w:szCs w:val="24"/>
          <w:lang w:val="ru-RU"/>
        </w:rPr>
        <w:t xml:space="preserve">.</w:t>
      </w:r>
      <w:r>
        <w:rPr>
          <w:rFonts w:ascii="Times New Roman" w:hAnsi="Times New Roman" w:eastAsia="Calibri" w:cs="Times New Roman"/>
          <w:bCs/>
          <w:color w:val="000000"/>
          <w:sz w:val="24"/>
          <w:szCs w:val="24"/>
          <w:lang w:val="uk-UA"/>
        </w:rPr>
        <w:t xml:space="preserve">12</w:t>
      </w:r>
      <w:r>
        <w:rPr>
          <w:rFonts w:ascii="Times New Roman" w:hAnsi="Times New Roman" w:eastAsia="Calibri" w:cs="Times New Roman"/>
          <w:bCs/>
          <w:color w:val="000000"/>
          <w:sz w:val="24"/>
          <w:szCs w:val="24"/>
          <w:lang w:val="ru-RU"/>
        </w:rPr>
        <w:t xml:space="preserve">.</w:t>
      </w:r>
      <w:r>
        <w:rPr>
          <w:rFonts w:ascii="Times New Roman" w:hAnsi="Times New Roman" w:eastAsia="Calibri" w:cs="Times New Roman"/>
          <w:bCs/>
          <w:color w:val="000000"/>
          <w:sz w:val="24"/>
          <w:szCs w:val="24"/>
          <w:lang w:val="uk-UA"/>
        </w:rPr>
        <w:t xml:space="preserve">2026</w:t>
      </w:r>
      <w:r>
        <w:rPr>
          <w:rFonts w:ascii="Times New Roman" w:hAnsi="Times New Roman" w:eastAsia="Calibri" w:cs="Times New Roman"/>
          <w:bCs/>
          <w:color w:val="000000"/>
          <w:sz w:val="24"/>
          <w:szCs w:val="24"/>
        </w:rPr>
        <w:t xml:space="preserve"> року включно, а в частині виконання зобов'язань діє до повного їх виконання. А в разі укладання договору як електронного документа договір набирає чинності з дати, коли остання Сторона договору скріпила його своїм КЕП.</w:t>
      </w:r>
      <w:r>
        <w:rPr>
          <w:rFonts w:ascii="Times New Roman" w:hAnsi="Times New Roman" w:eastAsia="Calibri" w:cs="Times New Roman"/>
          <w:bCs/>
          <w:color w:val="000000"/>
          <w:sz w:val="24"/>
          <w:szCs w:val="24"/>
        </w:rPr>
      </w:r>
      <w:r>
        <w:rPr>
          <w:rFonts w:ascii="Times New Roman" w:hAnsi="Times New Roman" w:eastAsia="Calibri" w:cs="Times New Roman"/>
          <w:bCs/>
          <w:color w:val="000000"/>
          <w:sz w:val="24"/>
          <w:szCs w:val="24"/>
        </w:rPr>
      </w:r>
    </w:p>
    <w:p>
      <w:pPr>
        <w:pStyle w:val="854"/>
        <w:pBdr/>
        <w:spacing w:line="0" w:lineRule="atLeast"/>
        <w:ind w:firstLine="709"/>
        <w:contextualSpacing w:val="true"/>
        <w:jc w:val="both"/>
        <w:rPr>
          <w:rFonts w:ascii="Times New Roman" w:hAnsi="Times New Roman" w:eastAsia="Calibri" w:cs="Times New Roman"/>
          <w:bCs/>
          <w:sz w:val="24"/>
          <w:szCs w:val="24"/>
        </w:rPr>
      </w:pPr>
      <w:r>
        <w:rPr>
          <w:rFonts w:ascii="Times New Roman" w:hAnsi="Times New Roman" w:eastAsia="Calibri" w:cs="Times New Roman"/>
          <w:bCs/>
          <w:color w:val="000000"/>
          <w:sz w:val="24"/>
          <w:szCs w:val="24"/>
          <w:lang w:val="uk-UA"/>
        </w:rPr>
        <w:t xml:space="preserve">10.2. </w:t>
      </w:r>
      <w:r>
        <w:rPr>
          <w:rFonts w:ascii="Times New Roman" w:hAnsi="Times New Roman" w:eastAsia="Calibri" w:cs="Times New Roman"/>
          <w:bCs/>
          <w:color w:val="000000"/>
          <w:sz w:val="24"/>
          <w:szCs w:val="24"/>
        </w:rPr>
        <w:t xml:space="preserve">Закінчення строку дії цього Договору не звільняє Сторони від виконання прийнятих на себе зобов'язань (</w:t>
      </w:r>
      <w:r>
        <w:rPr>
          <w:rFonts w:ascii="Times New Roman" w:hAnsi="Times New Roman" w:eastAsia="Calibri" w:cs="Times New Roman"/>
          <w:bCs/>
          <w:sz w:val="24"/>
          <w:szCs w:val="24"/>
        </w:rPr>
        <w:t xml:space="preserve">в тому числі гарантійних, якщо такі встановлюються умовами цього Договору або документами щодо якості Товару, ТУ тощо.) за цим Договором, а також не звільняє від відповідальності за неналежно виконані, за невиконані зобов’язання, передбачені Договором.</w:t>
      </w:r>
      <w:r>
        <w:rPr>
          <w:rFonts w:ascii="Times New Roman" w:hAnsi="Times New Roman" w:eastAsia="Calibri" w:cs="Times New Roman"/>
          <w:bCs/>
          <w:sz w:val="24"/>
          <w:szCs w:val="24"/>
        </w:rPr>
      </w:r>
      <w:r>
        <w:rPr>
          <w:rFonts w:ascii="Times New Roman" w:hAnsi="Times New Roman" w:eastAsia="Calibri" w:cs="Times New Roman"/>
          <w:bCs/>
          <w:sz w:val="24"/>
          <w:szCs w:val="24"/>
        </w:rPr>
      </w:r>
    </w:p>
    <w:p>
      <w:pPr>
        <w:pStyle w:val="854"/>
        <w:pBdr/>
        <w:spacing w:line="240" w:lineRule="auto"/>
        <w:ind w:firstLine="708"/>
        <w:jc w:val="both"/>
        <w:rPr>
          <w:sz w:val="24"/>
          <w:szCs w:val="24"/>
          <w:lang w:val="uk-UA"/>
        </w:rPr>
      </w:pPr>
      <w:r>
        <w:rPr>
          <w:sz w:val="24"/>
          <w:szCs w:val="24"/>
          <w:lang w:val="uk-UA"/>
        </w:rPr>
      </w:r>
      <w:r>
        <w:rPr>
          <w:sz w:val="24"/>
          <w:szCs w:val="24"/>
          <w:lang w:val="uk-UA"/>
        </w:rPr>
      </w:r>
      <w:r>
        <w:rPr>
          <w:sz w:val="24"/>
          <w:szCs w:val="24"/>
          <w:lang w:val="uk-UA"/>
        </w:rPr>
      </w:r>
    </w:p>
    <w:p>
      <w:pPr>
        <w:pStyle w:val="854"/>
        <w:pBdr/>
        <w:spacing w:line="240" w:lineRule="auto"/>
        <w:ind/>
        <w:jc w:val="center"/>
        <w:rPr>
          <w:b/>
          <w:sz w:val="24"/>
          <w:szCs w:val="24"/>
          <w:lang w:val="uk-UA"/>
        </w:rPr>
      </w:pPr>
      <w:r>
        <w:rPr>
          <w:b/>
          <w:sz w:val="24"/>
          <w:szCs w:val="24"/>
          <w:lang w:val="uk-UA"/>
        </w:rPr>
        <w:t xml:space="preserve">XІ. Інші умови</w:t>
      </w:r>
      <w:r>
        <w:rPr>
          <w:b/>
          <w:sz w:val="24"/>
          <w:szCs w:val="24"/>
          <w:lang w:val="uk-UA"/>
        </w:rPr>
      </w:r>
      <w:r>
        <w:rPr>
          <w:b/>
          <w:sz w:val="24"/>
          <w:szCs w:val="24"/>
          <w:lang w:val="uk-UA"/>
        </w:rPr>
      </w:r>
    </w:p>
    <w:p>
      <w:pPr>
        <w:pStyle w:val="885"/>
        <w:keepNext w:val="false"/>
        <w:keepLines w:val="false"/>
        <w:pageBreakBefore w:val="false"/>
        <w:widowControl w:val="true"/>
        <w:numPr>
          <w:ilvl w:val="0"/>
          <w:numId w:val="0"/>
        </w:numPr>
        <w:pBdr/>
        <w:tabs>
          <w:tab w:val="left" w:leader="none" w:pos="1134"/>
        </w:tabs>
        <w:spacing w:after="0" w:line="240" w:lineRule="auto"/>
        <w:ind w:firstLine="698" w:left="9"/>
        <w:jc w:val="both"/>
        <w:rPr>
          <w:rFonts w:ascii="Times New Roman" w:hAnsi="Times New Roman" w:cs="Times New Roman"/>
          <w:sz w:val="24"/>
          <w:szCs w:val="24"/>
        </w:rPr>
      </w:pPr>
      <w:r>
        <w:rPr>
          <w:rFonts w:ascii="Times New Roman" w:hAnsi="Times New Roman" w:cs="Times New Roman"/>
          <w:sz w:val="24"/>
          <w:szCs w:val="24"/>
          <w:lang w:val="uk-UA"/>
        </w:rPr>
        <w:t xml:space="preserve">11.1. </w:t>
      </w:r>
      <w:r>
        <w:rPr>
          <w:rFonts w:ascii="Times New Roman" w:hAnsi="Times New Roman" w:cs="Times New Roman"/>
          <w:sz w:val="24"/>
          <w:szCs w:val="24"/>
        </w:rPr>
        <w:t xml:space="preserve">Сторони несуть повну відповідальність за правильність вказаних ними у цьому Договорів реквізитів. </w:t>
      </w:r>
      <w:r>
        <w:rPr>
          <w:rFonts w:ascii="Times New Roman" w:hAnsi="Times New Roman" w:cs="Times New Roman"/>
          <w:sz w:val="24"/>
          <w:szCs w:val="24"/>
        </w:rPr>
      </w:r>
      <w:r>
        <w:rPr>
          <w:rFonts w:ascii="Times New Roman" w:hAnsi="Times New Roman" w:cs="Times New Roman"/>
          <w:sz w:val="24"/>
          <w:szCs w:val="24"/>
        </w:rPr>
      </w:r>
    </w:p>
    <w:p>
      <w:pPr>
        <w:pStyle w:val="885"/>
        <w:keepNext w:val="false"/>
        <w:keepLines w:val="false"/>
        <w:pageBreakBefore w:val="false"/>
        <w:widowControl w:val="true"/>
        <w:numPr>
          <w:ilvl w:val="0"/>
          <w:numId w:val="0"/>
        </w:numPr>
        <w:pBdr/>
        <w:tabs>
          <w:tab w:val="left" w:leader="none" w:pos="1134"/>
        </w:tabs>
        <w:spacing w:after="0" w:line="240" w:lineRule="auto"/>
        <w:ind w:firstLine="698" w:left="9"/>
        <w:jc w:val="both"/>
        <w:rPr>
          <w:rFonts w:ascii="Times New Roman" w:hAnsi="Times New Roman" w:cs="Times New Roman"/>
          <w:b w:val="0"/>
          <w:bCs w:val="0"/>
          <w:color w:val="000000"/>
          <w:sz w:val="24"/>
          <w:szCs w:val="24"/>
        </w:rPr>
      </w:pPr>
      <w:r>
        <w:rPr>
          <w:rFonts w:ascii="Times New Roman" w:hAnsi="Times New Roman" w:cs="Times New Roman"/>
          <w:b w:val="0"/>
          <w:bCs w:val="0"/>
          <w:color w:val="000000"/>
          <w:sz w:val="24"/>
          <w:szCs w:val="24"/>
          <w:lang w:val="uk-UA"/>
        </w:rPr>
        <w:t xml:space="preserve">11.2. </w:t>
      </w:r>
      <w:r>
        <w:rPr>
          <w:rFonts w:ascii="Times New Roman" w:hAnsi="Times New Roman" w:cs="Times New Roman"/>
          <w:b w:val="0"/>
          <w:bCs w:val="0"/>
          <w:color w:val="000000"/>
          <w:sz w:val="24"/>
          <w:szCs w:val="24"/>
        </w:rPr>
        <w:t xml:space="preserve">Сторони цього договору домовились про такі умови електронного листування між сторонами, в т.ч. й направлення проекту додаткової угоди про внесення змін до Договору, пр</w:t>
      </w:r>
      <w:r>
        <w:rPr>
          <w:rFonts w:ascii="Times New Roman" w:hAnsi="Times New Roman" w:cs="Times New Roman"/>
          <w:b w:val="0"/>
          <w:bCs w:val="0"/>
          <w:color w:val="000000"/>
          <w:sz w:val="24"/>
          <w:szCs w:val="24"/>
        </w:rPr>
        <w:t xml:space="preserve">о його розірвання. Сторона повідомляє іншу Сторону шляхом направлення електронного листа на електронну адресу іншої Сторони Договору. Моментом належного повідомлення однієї Сторони іншу Сторону в розумінні умов цього договору є наступний робочий день після</w:t>
      </w:r>
      <w:r>
        <w:rPr>
          <w:rFonts w:ascii="Times New Roman" w:hAnsi="Times New Roman" w:cs="Times New Roman"/>
          <w:b w:val="0"/>
          <w:bCs w:val="0"/>
          <w:color w:val="000000"/>
          <w:sz w:val="24"/>
          <w:szCs w:val="24"/>
        </w:rPr>
        <w:t xml:space="preserve"> дня відправки повідомлення (електронного листа) відповідно до умов цього Договору (далі – Дата належного повідомлення). Дата належного повідомлення є датою фактичної обізнаності Сторони про факти, дії, події, зазначені в повідомленні (електронному листі).</w:t>
      </w:r>
      <w:r>
        <w:rPr>
          <w:rFonts w:ascii="Times New Roman" w:hAnsi="Times New Roman" w:cs="Times New Roman"/>
          <w:b w:val="0"/>
          <w:bCs w:val="0"/>
          <w:color w:val="000000"/>
          <w:sz w:val="24"/>
          <w:szCs w:val="24"/>
        </w:rPr>
      </w:r>
      <w:r>
        <w:rPr>
          <w:rFonts w:ascii="Times New Roman" w:hAnsi="Times New Roman" w:cs="Times New Roman"/>
          <w:b w:val="0"/>
          <w:bCs w:val="0"/>
          <w:color w:val="000000"/>
          <w:sz w:val="24"/>
          <w:szCs w:val="24"/>
        </w:rPr>
      </w:r>
    </w:p>
    <w:p>
      <w:pPr>
        <w:pStyle w:val="854"/>
        <w:keepNext w:val="false"/>
        <w:keepLines w:val="false"/>
        <w:pageBreakBefore w:val="false"/>
        <w:widowControl w:val="true"/>
        <w:pBdr/>
        <w:spacing w:after="0" w:line="240" w:lineRule="auto"/>
        <w:ind w:firstLine="708"/>
        <w:jc w:val="both"/>
        <w:rPr>
          <w:rFonts w:cs="Calibri"/>
          <w:b w:val="0"/>
          <w:bCs w:val="0"/>
          <w:color w:val="000000"/>
          <w:sz w:val="24"/>
          <w:szCs w:val="24"/>
          <w:shd w:val="clear" w:color="auto" w:fill="ffffff"/>
        </w:rPr>
      </w:pPr>
      <w:r>
        <w:rPr>
          <w:rFonts w:cs="Calibri"/>
          <w:b w:val="0"/>
          <w:bCs w:val="0"/>
          <w:color w:val="000000"/>
          <w:sz w:val="24"/>
          <w:szCs w:val="24"/>
          <w:shd w:val="clear" w:color="auto" w:fill="ffffff"/>
        </w:rPr>
        <w:t xml:space="preserve">Всі електронні повідомлення, направлені Сторонами на офіційні електронні адреси одна одної, зазначені в Договорі, вважаються отриманими Стороною у момент відправлення відповідного повідомлення</w:t>
      </w:r>
      <w:r>
        <w:rPr>
          <w:rFonts w:cs="Calibri"/>
          <w:b w:val="0"/>
          <w:bCs w:val="0"/>
          <w:color w:val="000000"/>
          <w:sz w:val="24"/>
          <w:szCs w:val="24"/>
          <w:shd w:val="clear" w:color="auto" w:fill="ffffff"/>
        </w:rPr>
      </w:r>
      <w:r>
        <w:rPr>
          <w:rFonts w:cs="Calibri"/>
          <w:b w:val="0"/>
          <w:bCs w:val="0"/>
          <w:color w:val="000000"/>
          <w:sz w:val="24"/>
          <w:szCs w:val="24"/>
          <w:shd w:val="clear" w:color="auto" w:fill="ffffff"/>
        </w:rPr>
      </w:r>
    </w:p>
    <w:p>
      <w:pPr>
        <w:pStyle w:val="854"/>
        <w:keepNext w:val="false"/>
        <w:keepLines w:val="false"/>
        <w:pageBreakBefore w:val="false"/>
        <w:widowControl w:val="true"/>
        <w:pBdr/>
        <w:spacing w:after="0" w:line="240" w:lineRule="auto"/>
        <w:ind w:firstLine="708"/>
        <w:jc w:val="both"/>
        <w:rPr>
          <w:rFonts w:ascii="Times New Roman" w:hAnsi="Times New Roman" w:cs="Times New Roman"/>
          <w:b w:val="0"/>
          <w:bCs w:val="0"/>
          <w:color w:val="000000"/>
          <w:sz w:val="24"/>
          <w:szCs w:val="24"/>
        </w:rPr>
      </w:pPr>
      <w:r>
        <w:rPr>
          <w:rFonts w:ascii="Times New Roman" w:hAnsi="Times New Roman" w:cs="Times New Roman"/>
          <w:b w:val="0"/>
          <w:bCs w:val="0"/>
          <w:color w:val="000000"/>
          <w:sz w:val="24"/>
          <w:szCs w:val="24"/>
          <w:lang w:val="uk-UA"/>
        </w:rPr>
        <w:t xml:space="preserve">11</w:t>
      </w:r>
      <w:r>
        <w:rPr>
          <w:rFonts w:ascii="Times New Roman" w:hAnsi="Times New Roman" w:cs="Times New Roman"/>
          <w:b w:val="0"/>
          <w:bCs w:val="0"/>
          <w:color w:val="000000"/>
          <w:sz w:val="24"/>
          <w:szCs w:val="24"/>
        </w:rPr>
        <w:t xml:space="preserve">.</w:t>
      </w:r>
      <w:r>
        <w:rPr>
          <w:rFonts w:ascii="Times New Roman" w:hAnsi="Times New Roman" w:cs="Times New Roman"/>
          <w:b w:val="0"/>
          <w:bCs w:val="0"/>
          <w:color w:val="000000"/>
          <w:sz w:val="24"/>
          <w:szCs w:val="24"/>
          <w:lang w:val="uk-UA"/>
        </w:rPr>
        <w:t xml:space="preserve">3</w:t>
      </w:r>
      <w:r>
        <w:rPr>
          <w:rFonts w:ascii="Times New Roman" w:hAnsi="Times New Roman" w:cs="Times New Roman"/>
          <w:b w:val="0"/>
          <w:bCs w:val="0"/>
          <w:color w:val="000000"/>
          <w:sz w:val="24"/>
          <w:szCs w:val="24"/>
        </w:rPr>
        <w:t xml:space="preserve">. Сторони цього договору домовились про такі умови поштового листування між сторонами.</w:t>
      </w:r>
      <w:r>
        <w:rPr>
          <w:rFonts w:ascii="Times New Roman" w:hAnsi="Times New Roman" w:cs="Times New Roman"/>
          <w:b w:val="0"/>
          <w:bCs w:val="0"/>
          <w:color w:val="000000"/>
          <w:sz w:val="24"/>
          <w:szCs w:val="24"/>
        </w:rPr>
      </w:r>
      <w:r>
        <w:rPr>
          <w:rFonts w:ascii="Times New Roman" w:hAnsi="Times New Roman" w:cs="Times New Roman"/>
          <w:b w:val="0"/>
          <w:bCs w:val="0"/>
          <w:color w:val="000000"/>
          <w:sz w:val="24"/>
          <w:szCs w:val="24"/>
        </w:rPr>
      </w:r>
    </w:p>
    <w:p>
      <w:pPr>
        <w:pStyle w:val="854"/>
        <w:keepNext w:val="false"/>
        <w:keepLines w:val="false"/>
        <w:pageBreakBefore w:val="false"/>
        <w:widowControl w:val="true"/>
        <w:pBdr/>
        <w:spacing w:after="0" w:line="24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Для поштового листування Сторони використовують поштові адреси, зазначені в розділі 12 Договору. Поштовий лист відправляється однією Стороною іншій Стороні рекомендованим листом з описом вкладення й повідомленням про вручення.</w:t>
      </w:r>
      <w:r>
        <w:rPr>
          <w:rFonts w:ascii="Times New Roman" w:hAnsi="Times New Roman" w:cs="Times New Roman"/>
          <w:color w:val="000000"/>
          <w:sz w:val="24"/>
          <w:szCs w:val="24"/>
        </w:rPr>
      </w:r>
      <w:r>
        <w:rPr>
          <w:rFonts w:ascii="Times New Roman" w:hAnsi="Times New Roman" w:cs="Times New Roman"/>
          <w:color w:val="000000"/>
          <w:sz w:val="24"/>
          <w:szCs w:val="24"/>
        </w:rPr>
      </w:r>
    </w:p>
    <w:p>
      <w:pPr>
        <w:pStyle w:val="866"/>
        <w:keepNext w:val="false"/>
        <w:keepLines w:val="false"/>
        <w:pageBreakBefore w:val="false"/>
        <w:widowControl w:val="true"/>
        <w:pBdr/>
        <w:spacing w:after="0" w:afterAutospacing="0" w:before="0" w:beforeAutospacing="0" w:line="24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Якщо поштовий лист повернуто підприємством зв`язку з посиланням на відсутність (вибуття) адресата, відмову ві</w:t>
      </w:r>
      <w:r>
        <w:rPr>
          <w:rFonts w:ascii="Times New Roman" w:hAnsi="Times New Roman" w:cs="Times New Roman"/>
          <w:color w:val="000000"/>
          <w:sz w:val="24"/>
          <w:szCs w:val="24"/>
        </w:rPr>
        <w:t xml:space="preserve">д одержання, закінчення строку зберігання поштового відправлення тощо, то вважається, що адресат (Сторона) повідомлений про зміст листа належним чином з дати, яка є третім календарним днем після дня отримання підприємством зв'язку адресата поштового листа.</w:t>
      </w:r>
      <w:r>
        <w:rPr>
          <w:rFonts w:ascii="Times New Roman" w:hAnsi="Times New Roman" w:cs="Times New Roman"/>
          <w:color w:val="000000"/>
          <w:sz w:val="24"/>
          <w:szCs w:val="24"/>
        </w:rPr>
      </w:r>
      <w:r>
        <w:rPr>
          <w:rFonts w:ascii="Times New Roman" w:hAnsi="Times New Roman" w:cs="Times New Roman"/>
          <w:color w:val="000000"/>
          <w:sz w:val="24"/>
          <w:szCs w:val="24"/>
        </w:rPr>
      </w:r>
    </w:p>
    <w:p>
      <w:pPr>
        <w:pStyle w:val="854"/>
        <w:keepNext w:val="false"/>
        <w:keepLines w:val="false"/>
        <w:pageBreakBefore w:val="false"/>
        <w:widowControl w:val="true"/>
        <w:pBdr/>
        <w:spacing w:after="0" w:line="240" w:lineRule="auto"/>
        <w:ind w:firstLine="708"/>
        <w:contextualSpacing w:val="true"/>
        <w:jc w:val="both"/>
        <w:rPr>
          <w:rFonts w:ascii="Times New Roman" w:hAnsi="Times New Roman" w:cs="Times New Roman"/>
          <w:bCs/>
          <w:color w:val="000000"/>
          <w:sz w:val="24"/>
          <w:szCs w:val="24"/>
        </w:rPr>
      </w:pPr>
      <w:r>
        <w:rPr>
          <w:rFonts w:ascii="Times New Roman" w:hAnsi="Times New Roman" w:eastAsia="font501" w:cs="Times New Roman"/>
          <w:bCs/>
          <w:color w:val="000000"/>
          <w:sz w:val="24"/>
          <w:szCs w:val="24"/>
        </w:rPr>
        <w:t xml:space="preserve">1</w:t>
      </w:r>
      <w:r>
        <w:rPr>
          <w:rFonts w:ascii="Times New Roman" w:hAnsi="Times New Roman" w:eastAsia="font501" w:cs="Times New Roman"/>
          <w:bCs/>
          <w:color w:val="000000"/>
          <w:sz w:val="24"/>
          <w:szCs w:val="24"/>
          <w:lang w:val="uk-UA"/>
        </w:rPr>
        <w:t xml:space="preserve">1</w:t>
      </w:r>
      <w:r>
        <w:rPr>
          <w:rFonts w:ascii="Times New Roman" w:hAnsi="Times New Roman" w:cs="Times New Roman"/>
          <w:bCs/>
          <w:color w:val="000000"/>
          <w:sz w:val="24"/>
          <w:szCs w:val="24"/>
        </w:rPr>
        <w:t xml:space="preserve">.</w:t>
      </w:r>
      <w:r>
        <w:rPr>
          <w:rFonts w:ascii="Times New Roman" w:hAnsi="Times New Roman" w:cs="Times New Roman"/>
          <w:bCs/>
          <w:color w:val="000000"/>
          <w:sz w:val="24"/>
          <w:szCs w:val="24"/>
          <w:lang w:val="uk-UA"/>
        </w:rPr>
        <w:t xml:space="preserve">4</w:t>
      </w:r>
      <w:r>
        <w:rPr>
          <w:rFonts w:ascii="Times New Roman" w:hAnsi="Times New Roman" w:cs="Times New Roman"/>
          <w:bCs/>
          <w:color w:val="000000"/>
          <w:sz w:val="24"/>
          <w:szCs w:val="24"/>
        </w:rPr>
        <w:t xml:space="preserve">. З моменту підписання цього Договору всі попередні переговори, листування та угоди, пов’язані з предметом Договору, втрачають силу.</w:t>
      </w:r>
      <w:r>
        <w:rPr>
          <w:rFonts w:ascii="Times New Roman" w:hAnsi="Times New Roman" w:cs="Times New Roman"/>
          <w:bCs/>
          <w:color w:val="000000"/>
          <w:sz w:val="24"/>
          <w:szCs w:val="24"/>
        </w:rPr>
      </w:r>
      <w:r>
        <w:rPr>
          <w:rFonts w:ascii="Times New Roman" w:hAnsi="Times New Roman" w:cs="Times New Roman"/>
          <w:bCs/>
          <w:color w:val="000000"/>
          <w:sz w:val="24"/>
          <w:szCs w:val="24"/>
        </w:rPr>
      </w:r>
    </w:p>
    <w:p>
      <w:pPr>
        <w:pStyle w:val="854"/>
        <w:keepNext w:val="false"/>
        <w:keepLines w:val="false"/>
        <w:pageBreakBefore w:val="false"/>
        <w:widowControl w:val="true"/>
        <w:pBdr/>
        <w:tabs>
          <w:tab w:val="left" w:leader="none" w:pos="709"/>
        </w:tabs>
        <w:spacing w:after="0" w:line="240" w:lineRule="auto"/>
        <w:ind/>
        <w:jc w:val="both"/>
        <w:rPr>
          <w:rFonts w:ascii="Times New Roman" w:hAnsi="Times New Roman" w:eastAsia="font501" w:cs="Times New Roman"/>
          <w:bCs/>
          <w:sz w:val="24"/>
          <w:szCs w:val="24"/>
        </w:rPr>
      </w:pPr>
      <w:r>
        <w:rPr>
          <w:rFonts w:ascii="Times New Roman" w:hAnsi="Times New Roman" w:cs="Times New Roman"/>
          <w:color w:val="000000"/>
          <w:sz w:val="24"/>
          <w:szCs w:val="24"/>
          <w:lang w:val="uk-UA" w:bidi="en-US"/>
        </w:rPr>
        <w:tab/>
      </w:r>
      <w:r>
        <w:rPr>
          <w:rFonts w:ascii="Times New Roman" w:hAnsi="Times New Roman" w:cs="Times New Roman"/>
          <w:color w:val="000000"/>
          <w:sz w:val="24"/>
          <w:szCs w:val="24"/>
          <w:lang w:val="uk-UA" w:bidi="en-US"/>
        </w:rPr>
        <w:t xml:space="preserve">11.5. </w:t>
      </w:r>
      <w:r>
        <w:rPr>
          <w:rFonts w:ascii="Times New Roman" w:hAnsi="Times New Roman" w:cs="Times New Roman"/>
          <w:color w:val="000000"/>
          <w:sz w:val="24"/>
          <w:szCs w:val="24"/>
          <w:lang w:bidi="en-US"/>
        </w:rPr>
        <w:t xml:space="preserve">Істотними умовами договору є: ціна, строки постачання товару та предмет закупівлі. </w:t>
      </w:r>
      <w:r>
        <w:rPr>
          <w:rFonts w:ascii="Times New Roman" w:hAnsi="Times New Roman" w:eastAsia="font501" w:cs="Times New Roman"/>
          <w:bCs/>
          <w:color w:val="000000"/>
          <w:sz w:val="24"/>
          <w:szCs w:val="24"/>
        </w:rPr>
        <w:t xml:space="preserve">Цей договір склад</w:t>
      </w:r>
      <w:r>
        <w:rPr>
          <w:rFonts w:ascii="Times New Roman" w:hAnsi="Times New Roman" w:eastAsia="font501" w:cs="Times New Roman"/>
          <w:bCs/>
          <w:sz w:val="24"/>
          <w:szCs w:val="24"/>
        </w:rPr>
        <w:t xml:space="preserve">ено українською мовою в 2-х оригінальних примірниках, які мають однакову юридичну силу, по одному примірнику для кожної зі Сторін. Договір укладається в повному розумінні Сторонами його умов.</w:t>
      </w:r>
      <w:r>
        <w:rPr>
          <w:rFonts w:ascii="Times New Roman" w:hAnsi="Times New Roman" w:eastAsia="font501" w:cs="Times New Roman"/>
          <w:bCs/>
          <w:sz w:val="24"/>
          <w:szCs w:val="24"/>
        </w:rPr>
      </w:r>
      <w:r>
        <w:rPr>
          <w:rFonts w:ascii="Times New Roman" w:hAnsi="Times New Roman" w:eastAsia="font501" w:cs="Times New Roman"/>
          <w:bCs/>
          <w:sz w:val="24"/>
          <w:szCs w:val="24"/>
        </w:rPr>
      </w:r>
    </w:p>
    <w:p>
      <w:pPr>
        <w:pStyle w:val="854"/>
        <w:pBdr/>
        <w:spacing w:line="240" w:lineRule="auto"/>
        <w:ind w:firstLine="708"/>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11.6. Жодна із Сторін не має права передавати свої зобов’язання за цим Договором іншій особі  без отримання письмової згоди інших Сторін.</w:t>
      </w:r>
      <w:r>
        <w:rPr>
          <w:rFonts w:ascii="Times New Roman" w:hAnsi="Times New Roman" w:cs="Times New Roman"/>
          <w:sz w:val="24"/>
          <w:szCs w:val="24"/>
          <w:lang w:val="uk-UA"/>
        </w:rPr>
      </w:r>
      <w:r>
        <w:rPr>
          <w:rFonts w:ascii="Times New Roman" w:hAnsi="Times New Roman" w:cs="Times New Roman"/>
          <w:sz w:val="24"/>
          <w:szCs w:val="24"/>
          <w:lang w:val="uk-UA"/>
        </w:rPr>
      </w:r>
    </w:p>
    <w:p>
      <w:pPr>
        <w:pStyle w:val="854"/>
        <w:pBdr/>
        <w:spacing w:line="240" w:lineRule="auto"/>
        <w:ind w:firstLine="708"/>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11.7. Керуючись Законом України «Про захист персональних даних» Сторони розуміють, що вся інформація про їх представника, яка міститься в даному Договорі </w:t>
      </w:r>
      <w:r>
        <w:rPr>
          <w:rFonts w:ascii="Times New Roman" w:hAnsi="Times New Roman" w:cs="Times New Roman"/>
          <w:sz w:val="24"/>
          <w:szCs w:val="24"/>
          <w:lang w:val="uk-UA"/>
        </w:rPr>
        <w:t xml:space="preserve">є персональними даними, тобто даними, які використовуються для ідентифікації такого представника. Представник однієї Сторони, погоджується з тим, що такі дані зберігаються у іншої Сторони для подальшого використання відповідно до чинного законодавства Укра</w:t>
      </w:r>
      <w:r>
        <w:rPr>
          <w:rFonts w:ascii="Times New Roman" w:hAnsi="Times New Roman" w:cs="Times New Roman"/>
          <w:sz w:val="24"/>
          <w:szCs w:val="24"/>
          <w:lang w:val="uk-UA"/>
        </w:rPr>
        <w:t xml:space="preserve">їни та для реалізації ділових відносин між Сторонами. Підпис на цьому Договору представників Сторін означає однозначну згоду з вищевикладеним і підтвердженням того, що представник ознайомлений зі змістом ст.8 Закону України «Про захист персональних даних».</w:t>
      </w:r>
      <w:r>
        <w:rPr>
          <w:rFonts w:ascii="Times New Roman" w:hAnsi="Times New Roman" w:cs="Times New Roman"/>
          <w:sz w:val="24"/>
          <w:szCs w:val="24"/>
          <w:lang w:val="uk-UA"/>
        </w:rPr>
      </w:r>
      <w:r>
        <w:rPr>
          <w:rFonts w:ascii="Times New Roman" w:hAnsi="Times New Roman" w:cs="Times New Roman"/>
          <w:sz w:val="24"/>
          <w:szCs w:val="24"/>
          <w:lang w:val="uk-UA"/>
        </w:rPr>
      </w:r>
    </w:p>
    <w:p>
      <w:pPr>
        <w:pStyle w:val="854"/>
        <w:pBdr/>
        <w:spacing w:line="240" w:lineRule="auto"/>
        <w:ind w:firstLine="708"/>
        <w:jc w:val="both"/>
        <w:rPr>
          <w:rFonts w:ascii="Times New Roman" w:hAnsi="Times New Roman" w:cs="Times New Roman"/>
          <w:sz w:val="24"/>
          <w:szCs w:val="24"/>
          <w:lang w:val="uk-UA"/>
        </w:rPr>
      </w:pPr>
      <w:r>
        <w:rPr>
          <w:rFonts w:ascii="Times New Roman" w:hAnsi="Times New Roman" w:cs="Times New Roman"/>
          <w:sz w:val="24"/>
          <w:szCs w:val="24"/>
          <w:lang w:val="uk-UA"/>
        </w:rPr>
      </w:r>
      <w:r>
        <w:rPr>
          <w:rFonts w:ascii="Times New Roman" w:hAnsi="Times New Roman" w:cs="Times New Roman"/>
          <w:sz w:val="24"/>
          <w:szCs w:val="24"/>
          <w:lang w:val="uk-UA"/>
        </w:rPr>
      </w:r>
      <w:r>
        <w:rPr>
          <w:rFonts w:ascii="Times New Roman" w:hAnsi="Times New Roman" w:cs="Times New Roman"/>
          <w:sz w:val="24"/>
          <w:szCs w:val="24"/>
          <w:lang w:val="uk-UA"/>
        </w:rPr>
      </w:r>
    </w:p>
    <w:p>
      <w:pPr>
        <w:pStyle w:val="854"/>
        <w:pBdr/>
        <w:spacing w:line="240" w:lineRule="auto"/>
        <w:ind w:firstLine="567"/>
        <w:jc w:val="center"/>
        <w:rPr>
          <w:rFonts w:eastAsia="Times New Roman"/>
          <w:sz w:val="24"/>
          <w:szCs w:val="24"/>
        </w:rPr>
      </w:pPr>
      <w:r>
        <w:rPr>
          <w:b/>
          <w:sz w:val="24"/>
          <w:szCs w:val="24"/>
          <w:lang w:val="uk-UA"/>
        </w:rPr>
        <w:t xml:space="preserve">XІІ.</w:t>
      </w:r>
      <w:r>
        <w:rPr>
          <w:rFonts w:eastAsia="Times New Roman"/>
          <w:b/>
          <w:bCs/>
          <w:sz w:val="24"/>
          <w:szCs w:val="24"/>
        </w:rPr>
        <w:t xml:space="preserve"> Антикорупційні застереження</w:t>
      </w:r>
      <w:r>
        <w:rPr>
          <w:rFonts w:eastAsia="Times New Roman"/>
          <w:sz w:val="24"/>
          <w:szCs w:val="24"/>
        </w:rPr>
      </w:r>
      <w:r>
        <w:rPr>
          <w:rFonts w:eastAsia="Times New Roman"/>
          <w:sz w:val="24"/>
          <w:szCs w:val="24"/>
        </w:rPr>
      </w:r>
    </w:p>
    <w:p>
      <w:pPr>
        <w:pStyle w:val="854"/>
        <w:pBdr/>
        <w:spacing w:line="240" w:lineRule="auto"/>
        <w:ind w:firstLine="709"/>
        <w:jc w:val="both"/>
        <w:rPr>
          <w:rFonts w:eastAsia="Times New Roman"/>
          <w:sz w:val="24"/>
          <w:szCs w:val="24"/>
        </w:rPr>
      </w:pPr>
      <w:r>
        <w:rPr>
          <w:rFonts w:eastAsia="Times New Roman"/>
          <w:sz w:val="24"/>
          <w:szCs w:val="24"/>
        </w:rPr>
        <w:t xml:space="preserve">12.1</w:t>
      </w:r>
      <w:r>
        <w:rPr>
          <w:rFonts w:eastAsia="Times New Roman"/>
          <w:sz w:val="24"/>
          <w:szCs w:val="24"/>
          <w:lang w:val="uk-UA"/>
        </w:rPr>
        <w:t xml:space="preserve">.</w:t>
      </w:r>
      <w:r>
        <w:rPr>
          <w:rFonts w:eastAsia="Times New Roman"/>
          <w:sz w:val="24"/>
          <w:szCs w:val="24"/>
        </w:rPr>
        <w:t xml:space="preserve"> При виконанні своїх зобов’язань за Договором, Сторони, їх афілійовані особи, працівники або посередники не виплачують, не пропонують виплатити і не дозволяють виплату будь-яких</w:t>
      </w:r>
      <w:r>
        <w:rPr>
          <w:rFonts w:eastAsia="Times New Roman"/>
          <w:sz w:val="24"/>
          <w:szCs w:val="24"/>
        </w:rPr>
        <w:t xml:space="preserve"> грошових коштів або передачу цінностей та будь-якого майна, прямо або опосередковано, будь-яким особам за вчинення чи не вчинення такою особою будь-яких дій з метою отримання обіцянки неправомірної вигоди або отримання неправомірної вигоди від таких осіб.</w:t>
      </w:r>
      <w:r>
        <w:rPr>
          <w:rFonts w:eastAsia="Times New Roman"/>
          <w:sz w:val="24"/>
          <w:szCs w:val="24"/>
        </w:rPr>
      </w:r>
      <w:r>
        <w:rPr>
          <w:rFonts w:eastAsia="Times New Roman"/>
          <w:sz w:val="24"/>
          <w:szCs w:val="24"/>
        </w:rPr>
      </w:r>
    </w:p>
    <w:p>
      <w:pPr>
        <w:pStyle w:val="854"/>
        <w:pBdr/>
        <w:spacing w:line="240" w:lineRule="auto"/>
        <w:ind w:firstLine="709"/>
        <w:jc w:val="both"/>
        <w:rPr>
          <w:rFonts w:eastAsia="Times New Roman"/>
          <w:sz w:val="24"/>
          <w:szCs w:val="24"/>
        </w:rPr>
      </w:pPr>
      <w:r>
        <w:rPr>
          <w:rFonts w:eastAsia="Times New Roman"/>
          <w:sz w:val="24"/>
          <w:szCs w:val="24"/>
        </w:rPr>
        <w:t xml:space="preserve">12.2</w:t>
      </w:r>
      <w:r>
        <w:rPr>
          <w:rFonts w:eastAsia="Times New Roman"/>
          <w:sz w:val="24"/>
          <w:szCs w:val="24"/>
          <w:lang w:val="uk-UA"/>
        </w:rPr>
        <w:t xml:space="preserve">.</w:t>
      </w:r>
      <w:r>
        <w:rPr>
          <w:rFonts w:eastAsia="Times New Roman"/>
          <w:sz w:val="24"/>
          <w:szCs w:val="24"/>
        </w:rPr>
        <w:t xml:space="preserve"> При виконанні своїх зобов’язань за Договором, Сторони, їх афілійовані особи, працівники або посередники не здійснюють дії, що кваліфікуються застосовним для цілей Договору з</w:t>
      </w:r>
      <w:r>
        <w:rPr>
          <w:rFonts w:eastAsia="Times New Roman"/>
          <w:sz w:val="24"/>
          <w:szCs w:val="24"/>
        </w:rPr>
        <w:t xml:space="preserve">аконодавством, як давання/одержання хабара, комерційний підкуп, а також дії, що порушують вимоги чинного законодавства та міжнародних актів про протидію легалізації (відмиванню) доходів, отриманих злочинним шляхом та законодавства про боротьбу з корупцією.</w:t>
      </w:r>
      <w:r>
        <w:rPr>
          <w:rFonts w:eastAsia="Times New Roman"/>
          <w:sz w:val="24"/>
          <w:szCs w:val="24"/>
        </w:rPr>
      </w:r>
      <w:r>
        <w:rPr>
          <w:rFonts w:eastAsia="Times New Roman"/>
          <w:sz w:val="24"/>
          <w:szCs w:val="24"/>
        </w:rPr>
      </w:r>
    </w:p>
    <w:p>
      <w:pPr>
        <w:pStyle w:val="854"/>
        <w:pBdr/>
        <w:spacing w:line="240" w:lineRule="auto"/>
        <w:ind w:firstLine="709"/>
        <w:jc w:val="both"/>
        <w:rPr>
          <w:rFonts w:eastAsia="Times New Roman"/>
          <w:sz w:val="24"/>
          <w:szCs w:val="24"/>
        </w:rPr>
      </w:pPr>
      <w:r>
        <w:rPr>
          <w:rFonts w:eastAsia="Times New Roman"/>
          <w:sz w:val="24"/>
          <w:szCs w:val="24"/>
        </w:rPr>
        <w:t xml:space="preserve">12.3</w:t>
      </w:r>
      <w:r>
        <w:rPr>
          <w:rFonts w:eastAsia="Times New Roman"/>
          <w:sz w:val="24"/>
          <w:szCs w:val="24"/>
          <w:lang w:val="uk-UA"/>
        </w:rPr>
        <w:t xml:space="preserve">.</w:t>
      </w:r>
      <w:r>
        <w:rPr>
          <w:rFonts w:eastAsia="Times New Roman"/>
          <w:sz w:val="24"/>
          <w:szCs w:val="24"/>
        </w:rPr>
        <w:t xml:space="preserve"> У разі виникнення у Сторони підозри про те, що відбулося чи може відбутися порушення умов цього Розділу, відповідна Сторона зобов’язана повідомити іншу Сторону в письмовій формі. У письмовому повідомленні Сторона зобов’язана послатися на факти або по</w:t>
      </w:r>
      <w:r>
        <w:rPr>
          <w:rFonts w:eastAsia="Times New Roman"/>
          <w:sz w:val="24"/>
          <w:szCs w:val="24"/>
        </w:rPr>
        <w:t xml:space="preserve">дати матеріали, що достовірно підтверджують або дають підстави припускати, що відбулося чи може відбутися порушення будь-яких положень вказаного вище пункту цього Розділу іншою Стороною, її афілійованими особами, працівниками або посередниками. Після надіс</w:t>
      </w:r>
      <w:r>
        <w:rPr>
          <w:rFonts w:eastAsia="Times New Roman"/>
          <w:sz w:val="24"/>
          <w:szCs w:val="24"/>
        </w:rPr>
        <w:t xml:space="preserve">лання письмового повідомлення, відповідна Сторона має право зупинити виконання зобов’язань за Договором до отримання підтвердження, що порушення не відбулося або не відбудеться, яке надається не пізніше 14 календарних днів з моменту отримання повідомлення.</w:t>
      </w:r>
      <w:r>
        <w:rPr>
          <w:rFonts w:eastAsia="Times New Roman"/>
          <w:sz w:val="24"/>
          <w:szCs w:val="24"/>
        </w:rPr>
      </w:r>
      <w:r>
        <w:rPr>
          <w:rFonts w:eastAsia="Times New Roman"/>
          <w:sz w:val="24"/>
          <w:szCs w:val="24"/>
        </w:rPr>
      </w:r>
    </w:p>
    <w:p>
      <w:pPr>
        <w:pStyle w:val="854"/>
        <w:pBdr/>
        <w:spacing w:line="240" w:lineRule="auto"/>
        <w:ind w:firstLine="709"/>
        <w:jc w:val="both"/>
        <w:rPr>
          <w:rFonts w:eastAsia="Times New Roman"/>
          <w:sz w:val="24"/>
          <w:szCs w:val="24"/>
        </w:rPr>
      </w:pPr>
      <w:r>
        <w:rPr>
          <w:rFonts w:eastAsia="Times New Roman"/>
          <w:sz w:val="24"/>
          <w:szCs w:val="24"/>
        </w:rPr>
        <w:t xml:space="preserve">12.4 У разі вчинення однією із Сторін дій, заборонених </w:t>
      </w:r>
      <w:r>
        <w:rPr>
          <w:rFonts w:eastAsia="Times New Roman"/>
          <w:sz w:val="24"/>
          <w:szCs w:val="24"/>
        </w:rPr>
        <w:t xml:space="preserve">у цьому Розділі, та/або неотримання іншою Стороною у встановлений Договором термін підтвердження, що порушення не відбулося або не відбудеться, інша Сторона має право зупинити виконання Договору на будь який строк, письмово повідомивши про це іншу Сторону.</w:t>
      </w:r>
      <w:r>
        <w:rPr>
          <w:rFonts w:eastAsia="Times New Roman"/>
          <w:sz w:val="24"/>
          <w:szCs w:val="24"/>
        </w:rPr>
      </w:r>
      <w:r>
        <w:rPr>
          <w:rFonts w:eastAsia="Times New Roman"/>
          <w:sz w:val="24"/>
          <w:szCs w:val="24"/>
        </w:rPr>
      </w:r>
    </w:p>
    <w:p>
      <w:pPr>
        <w:pStyle w:val="854"/>
        <w:pBdr/>
        <w:spacing w:line="240" w:lineRule="auto"/>
        <w:ind/>
        <w:jc w:val="center"/>
        <w:rPr>
          <w:b/>
          <w:sz w:val="24"/>
          <w:szCs w:val="24"/>
          <w:lang w:val="uk-UA"/>
        </w:rPr>
      </w:pPr>
      <w:r>
        <w:rPr>
          <w:b/>
          <w:sz w:val="24"/>
          <w:szCs w:val="24"/>
          <w:lang w:val="uk-UA"/>
        </w:rPr>
        <w:t xml:space="preserve">XІІІ. Додатки до договору</w:t>
      </w:r>
      <w:r>
        <w:rPr>
          <w:b/>
          <w:sz w:val="24"/>
          <w:szCs w:val="24"/>
          <w:lang w:val="uk-UA"/>
        </w:rPr>
      </w:r>
      <w:r>
        <w:rPr>
          <w:b/>
          <w:sz w:val="24"/>
          <w:szCs w:val="24"/>
          <w:lang w:val="uk-UA"/>
        </w:rPr>
      </w:r>
    </w:p>
    <w:p>
      <w:pPr>
        <w:pStyle w:val="854"/>
        <w:pBdr/>
        <w:spacing w:line="240" w:lineRule="auto"/>
        <w:ind/>
        <w:jc w:val="both"/>
        <w:rPr>
          <w:sz w:val="24"/>
          <w:szCs w:val="24"/>
          <w:highlight w:val="none"/>
          <w:lang w:val="uk-UA"/>
        </w:rPr>
      </w:pPr>
      <w:r>
        <w:rPr>
          <w:sz w:val="24"/>
          <w:szCs w:val="24"/>
          <w:lang w:val="uk-UA"/>
        </w:rPr>
        <w:t xml:space="preserve">Специфікація (Додаток 1).</w:t>
      </w:r>
      <w:r>
        <w:rPr>
          <w:sz w:val="24"/>
          <w:szCs w:val="24"/>
          <w:highlight w:val="none"/>
          <w:lang w:val="uk-UA"/>
        </w:rPr>
      </w:r>
      <w:r>
        <w:rPr>
          <w:sz w:val="24"/>
          <w:szCs w:val="24"/>
          <w:highlight w:val="none"/>
          <w:lang w:val="uk-UA"/>
        </w:rPr>
      </w:r>
    </w:p>
    <w:p>
      <w:pPr>
        <w:pBdr/>
        <w:spacing w:line="240" w:lineRule="auto"/>
        <w:ind/>
        <w:jc w:val="both"/>
        <w:rPr>
          <w:sz w:val="24"/>
          <w:szCs w:val="24"/>
          <w:lang w:val="uk-UA"/>
        </w:rPr>
      </w:pPr>
      <w:r>
        <w:rPr>
          <w:sz w:val="24"/>
          <w:szCs w:val="24"/>
          <w:highlight w:val="none"/>
          <w:lang w:val="uk-UA"/>
        </w:rPr>
      </w:r>
      <w:r>
        <w:rPr>
          <w:sz w:val="24"/>
          <w:szCs w:val="24"/>
          <w:lang w:val="uk-UA"/>
        </w:rPr>
      </w:r>
      <w:r>
        <w:rPr>
          <w:sz w:val="24"/>
          <w:szCs w:val="24"/>
          <w:lang w:val="uk-UA"/>
        </w:rPr>
      </w:r>
    </w:p>
    <w:p>
      <w:pPr>
        <w:pStyle w:val="854"/>
        <w:pBdr/>
        <w:spacing w:line="240" w:lineRule="auto"/>
        <w:ind/>
        <w:jc w:val="center"/>
        <w:rPr>
          <w:b/>
          <w:sz w:val="24"/>
          <w:szCs w:val="24"/>
          <w:lang w:val="uk-UA"/>
        </w:rPr>
      </w:pPr>
      <w:r>
        <w:rPr>
          <w:b/>
          <w:sz w:val="24"/>
          <w:szCs w:val="24"/>
          <w:lang w:val="uk-UA"/>
        </w:rPr>
        <w:t xml:space="preserve">XІ</w:t>
      </w:r>
      <w:r>
        <w:rPr>
          <w:b/>
          <w:sz w:val="24"/>
          <w:szCs w:val="24"/>
          <w:lang w:val="en-US"/>
        </w:rPr>
        <w:t xml:space="preserve">V</w:t>
      </w:r>
      <w:r>
        <w:rPr>
          <w:b/>
          <w:sz w:val="24"/>
          <w:szCs w:val="24"/>
          <w:lang w:val="uk-UA"/>
        </w:rPr>
        <w:t xml:space="preserve">. Місцезнаходження та банківські реквізити сторін.</w:t>
      </w:r>
      <w:r>
        <w:rPr>
          <w:b/>
          <w:sz w:val="24"/>
          <w:szCs w:val="24"/>
          <w:lang w:val="uk-UA"/>
        </w:rPr>
      </w:r>
      <w:r>
        <w:rPr>
          <w:b/>
          <w:sz w:val="24"/>
          <w:szCs w:val="24"/>
          <w:lang w:val="uk-UA"/>
        </w:rPr>
      </w:r>
    </w:p>
    <w:tbl>
      <w:tblPr>
        <w:tblW w:w="14850" w:type="dxa"/>
        <w:tblInd w:w="-108" w:type="dxa"/>
        <w:tblBorders/>
        <w:tblLayout w:type="fixed"/>
        <w:tblCellMar>
          <w:left w:w="108" w:type="dxa"/>
          <w:top w:w="0" w:type="dxa"/>
          <w:right w:w="108" w:type="dxa"/>
          <w:bottom w:w="0" w:type="dxa"/>
        </w:tblCellMar>
        <w:tblLook w:val="04A0" w:firstRow="1" w:lastRow="0" w:firstColumn="1" w:lastColumn="0" w:noHBand="0" w:noVBand="1"/>
      </w:tblPr>
      <w:tblGrid>
        <w:gridCol w:w="4928"/>
        <w:gridCol w:w="4961"/>
        <w:gridCol w:w="4961"/>
      </w:tblGrid>
      <w:tr>
        <w:trPr>
          <w:trHeight w:val="99"/>
        </w:trPr>
        <w:tc>
          <w:tcPr>
            <w:tcBorders>
              <w:top w:val="none" w:color="000000" w:sz="0" w:space="0"/>
              <w:left w:val="none" w:color="000000" w:sz="0" w:space="0"/>
              <w:bottom w:val="none" w:color="000000" w:sz="0" w:space="0"/>
              <w:right w:val="none" w:color="000000" w:sz="0" w:space="0"/>
            </w:tcBorders>
            <w:tcW w:w="4928" w:type="dxa"/>
            <w:vAlign w:val="top"/>
            <w:textDirection w:val="lrTb"/>
            <w:noWrap w:val="false"/>
          </w:tcPr>
          <w:p>
            <w:pPr>
              <w:pStyle w:val="854"/>
              <w:pBdr/>
              <w:spacing w:line="240" w:lineRule="auto"/>
              <w:ind/>
              <w:jc w:val="center"/>
              <w:rPr>
                <w:b/>
                <w:sz w:val="8"/>
                <w:szCs w:val="8"/>
                <w:u w:val="single"/>
                <w:shd w:val="clear" w:color="auto" w:fill="ffffff"/>
                <w:lang w:val="uk-UA"/>
              </w:rPr>
            </w:pPr>
            <w:r>
              <w:rPr>
                <w:b/>
                <w:sz w:val="8"/>
                <w:szCs w:val="8"/>
                <w:u w:val="single"/>
                <w:shd w:val="clear" w:color="auto" w:fill="ffffff"/>
                <w:lang w:val="uk-UA"/>
              </w:rPr>
            </w:r>
            <w:r>
              <w:rPr>
                <w:b/>
                <w:sz w:val="8"/>
                <w:szCs w:val="8"/>
                <w:u w:val="single"/>
                <w:shd w:val="clear" w:color="auto" w:fill="ffffff"/>
                <w:lang w:val="uk-UA"/>
              </w:rPr>
            </w:r>
            <w:r>
              <w:rPr>
                <w:b/>
                <w:sz w:val="8"/>
                <w:szCs w:val="8"/>
                <w:u w:val="single"/>
                <w:shd w:val="clear" w:color="auto" w:fill="ffffff"/>
                <w:lang w:val="uk-UA"/>
              </w:rPr>
            </w:r>
          </w:p>
          <w:p>
            <w:pPr>
              <w:pStyle w:val="854"/>
              <w:pBdr/>
              <w:spacing w:line="240" w:lineRule="auto"/>
              <w:ind/>
              <w:jc w:val="center"/>
              <w:rPr>
                <w:b/>
                <w:sz w:val="24"/>
                <w:szCs w:val="24"/>
                <w:u w:val="single"/>
                <w:shd w:val="clear" w:color="auto" w:fill="ffffff"/>
                <w:lang w:val="uk-UA"/>
              </w:rPr>
            </w:pPr>
            <w:r>
              <w:rPr>
                <w:b/>
                <w:sz w:val="24"/>
                <w:szCs w:val="24"/>
                <w:u w:val="single"/>
                <w:shd w:val="clear" w:color="auto" w:fill="ffffff"/>
                <w:lang w:val="uk-UA"/>
              </w:rPr>
              <w:t xml:space="preserve">ЗАМОВНИК</w:t>
            </w:r>
            <w:r>
              <w:rPr>
                <w:b/>
                <w:sz w:val="24"/>
                <w:szCs w:val="24"/>
                <w:u w:val="single"/>
                <w:shd w:val="clear" w:color="auto" w:fill="ffffff"/>
                <w:lang w:val="uk-UA"/>
              </w:rPr>
            </w:r>
            <w:r>
              <w:rPr>
                <w:b/>
                <w:sz w:val="24"/>
                <w:szCs w:val="24"/>
                <w:u w:val="single"/>
                <w:shd w:val="clear" w:color="auto" w:fill="ffffff"/>
                <w:lang w:val="uk-UA"/>
              </w:rPr>
            </w:r>
          </w:p>
          <w:p>
            <w:pPr>
              <w:pStyle w:val="854"/>
              <w:pBdr/>
              <w:spacing w:line="240" w:lineRule="auto"/>
              <w:ind/>
              <w:jc w:val="both"/>
              <w:rPr>
                <w:b/>
                <w:bCs/>
                <w:sz w:val="24"/>
                <w:szCs w:val="24"/>
                <w:lang w:val="uk-UA"/>
              </w:rPr>
            </w:pPr>
            <w:r>
              <w:rPr>
                <w:b/>
                <w:bCs/>
                <w:sz w:val="24"/>
                <w:szCs w:val="24"/>
                <w:lang w:val="uk-UA"/>
              </w:rPr>
              <w:t xml:space="preserve">Комунальне підприємство</w:t>
            </w:r>
            <w:r>
              <w:rPr>
                <w:b/>
                <w:bCs/>
                <w:sz w:val="24"/>
                <w:szCs w:val="24"/>
                <w:lang w:val="uk-UA"/>
              </w:rPr>
            </w:r>
            <w:r>
              <w:rPr>
                <w:b/>
                <w:bCs/>
                <w:sz w:val="24"/>
                <w:szCs w:val="24"/>
                <w:lang w:val="uk-UA"/>
              </w:rPr>
            </w:r>
          </w:p>
          <w:p>
            <w:pPr>
              <w:pStyle w:val="854"/>
              <w:pBdr/>
              <w:spacing w:line="240" w:lineRule="auto"/>
              <w:ind/>
              <w:jc w:val="both"/>
              <w:rPr>
                <w:b/>
                <w:bCs/>
                <w:sz w:val="24"/>
                <w:szCs w:val="24"/>
                <w:lang w:val="uk-UA"/>
              </w:rPr>
            </w:pPr>
            <w:r>
              <w:rPr>
                <w:b/>
                <w:bCs/>
                <w:sz w:val="24"/>
                <w:szCs w:val="24"/>
                <w:lang w:val="uk-UA"/>
              </w:rPr>
              <w:t xml:space="preserve"> «Медичне об’єднання Луцької</w:t>
            </w:r>
            <w:r>
              <w:rPr>
                <w:b/>
                <w:bCs/>
                <w:sz w:val="24"/>
                <w:szCs w:val="24"/>
                <w:lang w:val="uk-UA"/>
              </w:rPr>
            </w:r>
            <w:r>
              <w:rPr>
                <w:b/>
                <w:bCs/>
                <w:sz w:val="24"/>
                <w:szCs w:val="24"/>
                <w:lang w:val="uk-UA"/>
              </w:rPr>
            </w:r>
          </w:p>
          <w:p>
            <w:pPr>
              <w:pStyle w:val="854"/>
              <w:pBdr/>
              <w:spacing w:line="240" w:lineRule="auto"/>
              <w:ind/>
              <w:jc w:val="both"/>
              <w:rPr>
                <w:b/>
                <w:sz w:val="24"/>
                <w:szCs w:val="24"/>
                <w:lang w:val="uk-UA"/>
              </w:rPr>
            </w:pPr>
            <w:r>
              <w:rPr>
                <w:b/>
                <w:bCs/>
                <w:sz w:val="24"/>
                <w:szCs w:val="24"/>
                <w:lang w:val="uk-UA"/>
              </w:rPr>
              <w:t xml:space="preserve"> міської територіальної громади»</w:t>
            </w:r>
            <w:r>
              <w:rPr>
                <w:b/>
                <w:sz w:val="24"/>
                <w:szCs w:val="24"/>
                <w:lang w:val="uk-UA"/>
              </w:rPr>
            </w:r>
            <w:r>
              <w:rPr>
                <w:b/>
                <w:sz w:val="24"/>
                <w:szCs w:val="24"/>
                <w:lang w:val="uk-UA"/>
              </w:rPr>
            </w:r>
          </w:p>
          <w:p>
            <w:pPr>
              <w:pStyle w:val="854"/>
              <w:pBdr/>
              <w:spacing w:line="240" w:lineRule="auto"/>
              <w:ind/>
              <w:jc w:val="both"/>
              <w:rPr>
                <w:sz w:val="24"/>
                <w:szCs w:val="24"/>
                <w:lang w:val="uk-UA"/>
              </w:rPr>
            </w:pPr>
            <w:r>
              <w:rPr>
                <w:sz w:val="24"/>
                <w:szCs w:val="24"/>
                <w:lang w:val="uk-UA"/>
              </w:rPr>
              <w:t xml:space="preserve">43008, м. Луцьк, пр.Відродження, 13</w:t>
            </w:r>
            <w:r>
              <w:rPr>
                <w:sz w:val="24"/>
                <w:szCs w:val="24"/>
                <w:lang w:val="uk-UA"/>
              </w:rPr>
            </w:r>
            <w:r>
              <w:rPr>
                <w:sz w:val="24"/>
                <w:szCs w:val="24"/>
                <w:lang w:val="uk-UA"/>
              </w:rPr>
            </w:r>
          </w:p>
          <w:p>
            <w:pPr>
              <w:pStyle w:val="854"/>
              <w:pBdr/>
              <w:spacing w:line="240" w:lineRule="auto"/>
              <w:ind/>
              <w:jc w:val="both"/>
              <w:rPr>
                <w:sz w:val="24"/>
                <w:szCs w:val="24"/>
              </w:rPr>
            </w:pPr>
            <w:r>
              <w:rPr>
                <w:sz w:val="24"/>
                <w:szCs w:val="24"/>
                <w:lang w:val="uk-UA"/>
              </w:rPr>
              <w:t xml:space="preserve">Тел.251202,253628,25</w:t>
            </w:r>
            <w:r>
              <w:rPr>
                <w:sz w:val="24"/>
                <w:szCs w:val="24"/>
              </w:rPr>
              <w:t xml:space="preserve">2287 (факс)</w:t>
            </w:r>
            <w:r>
              <w:rPr>
                <w:sz w:val="24"/>
                <w:szCs w:val="24"/>
              </w:rPr>
            </w:r>
            <w:r>
              <w:rPr>
                <w:sz w:val="24"/>
                <w:szCs w:val="24"/>
              </w:rPr>
            </w:r>
          </w:p>
          <w:p>
            <w:pPr>
              <w:pStyle w:val="854"/>
              <w:pBdr/>
              <w:spacing w:line="240" w:lineRule="auto"/>
              <w:ind/>
              <w:jc w:val="both"/>
              <w:rPr>
                <w:sz w:val="24"/>
                <w:szCs w:val="24"/>
              </w:rPr>
            </w:pPr>
            <w:r>
              <w:rPr>
                <w:sz w:val="24"/>
                <w:szCs w:val="24"/>
              </w:rPr>
              <w:t xml:space="preserve">Код ЄДРПОУ 01982985</w:t>
            </w:r>
            <w:r>
              <w:rPr>
                <w:sz w:val="24"/>
                <w:szCs w:val="24"/>
              </w:rPr>
            </w:r>
            <w:r>
              <w:rPr>
                <w:sz w:val="24"/>
                <w:szCs w:val="24"/>
              </w:rPr>
            </w:r>
          </w:p>
          <w:p>
            <w:pPr>
              <w:pStyle w:val="854"/>
              <w:pBdr/>
              <w:spacing w:after="0" w:line="240" w:lineRule="auto"/>
              <w:ind/>
              <w:rPr>
                <w:rFonts w:ascii="Times New Roman" w:hAnsi="Times New Roman" w:cs="Times New Roman"/>
                <w:sz w:val="24"/>
                <w:szCs w:val="24"/>
              </w:rPr>
            </w:pPr>
            <w:r>
              <w:rPr>
                <w:rFonts w:ascii="Times New Roman" w:hAnsi="Times New Roman" w:cs="Times New Roman"/>
                <w:sz w:val="24"/>
                <w:szCs w:val="24"/>
                <w:lang w:val="en-US"/>
              </w:rPr>
              <w:t xml:space="preserve">UA</w:t>
            </w:r>
            <w:r>
              <w:rPr>
                <w:rFonts w:ascii="Times New Roman" w:hAnsi="Times New Roman" w:cs="Times New Roman"/>
                <w:sz w:val="24"/>
                <w:szCs w:val="24"/>
              </w:rPr>
              <w:t xml:space="preserve"> 408201720344350001000040280 </w:t>
            </w:r>
            <w:r>
              <w:rPr>
                <w:rFonts w:ascii="Times New Roman" w:hAnsi="Times New Roman" w:cs="Times New Roman"/>
                <w:sz w:val="24"/>
                <w:szCs w:val="24"/>
              </w:rPr>
            </w:r>
            <w:r>
              <w:rPr>
                <w:rFonts w:ascii="Times New Roman" w:hAnsi="Times New Roman" w:cs="Times New Roman"/>
                <w:sz w:val="24"/>
                <w:szCs w:val="24"/>
              </w:rPr>
            </w:r>
          </w:p>
          <w:p>
            <w:pPr>
              <w:pStyle w:val="854"/>
              <w:pBdr/>
              <w:spacing w:after="0" w:line="240" w:lineRule="auto"/>
              <w:ind/>
              <w:rPr>
                <w:rFonts w:ascii="Times New Roman" w:hAnsi="Times New Roman" w:cs="Times New Roman"/>
                <w:sz w:val="24"/>
                <w:szCs w:val="24"/>
              </w:rPr>
            </w:pPr>
            <w:r>
              <w:rPr>
                <w:rFonts w:ascii="Times New Roman" w:hAnsi="Times New Roman" w:cs="Times New Roman"/>
                <w:sz w:val="24"/>
                <w:szCs w:val="24"/>
                <w:lang w:val="en-US"/>
              </w:rPr>
              <w:t xml:space="preserve">UA</w:t>
            </w:r>
            <w:r>
              <w:rPr>
                <w:rFonts w:ascii="Times New Roman" w:hAnsi="Times New Roman" w:cs="Times New Roman"/>
                <w:sz w:val="24"/>
                <w:szCs w:val="24"/>
                <w:lang w:val="uk-UA"/>
              </w:rPr>
              <w:t xml:space="preserve"> 768201720344390003000040280</w:t>
            </w:r>
            <w:r>
              <w:rPr>
                <w:rFonts w:ascii="Times New Roman" w:hAnsi="Times New Roman" w:cs="Times New Roman"/>
                <w:sz w:val="24"/>
                <w:szCs w:val="24"/>
              </w:rPr>
            </w:r>
            <w:r>
              <w:rPr>
                <w:rFonts w:ascii="Times New Roman" w:hAnsi="Times New Roman" w:cs="Times New Roman"/>
                <w:sz w:val="24"/>
                <w:szCs w:val="24"/>
              </w:rPr>
            </w:r>
          </w:p>
          <w:p>
            <w:pPr>
              <w:pStyle w:val="854"/>
              <w:pBdr/>
              <w:spacing w:line="252" w:lineRule="auto"/>
              <w:ind/>
              <w:jc w:val="both"/>
              <w:rPr>
                <w:sz w:val="24"/>
                <w:szCs w:val="24"/>
              </w:rPr>
            </w:pPr>
            <w:r>
              <w:rPr>
                <w:sz w:val="24"/>
                <w:szCs w:val="24"/>
                <w:lang w:eastAsia="en-US"/>
              </w:rPr>
              <w:t xml:space="preserve">в ДКСУ у м. Київ, МФО 820172</w:t>
            </w:r>
            <w:r>
              <w:rPr>
                <w:sz w:val="24"/>
                <w:szCs w:val="24"/>
              </w:rPr>
            </w:r>
            <w:r>
              <w:rPr>
                <w:sz w:val="24"/>
                <w:szCs w:val="24"/>
              </w:rPr>
            </w:r>
          </w:p>
          <w:p>
            <w:pPr>
              <w:pStyle w:val="854"/>
              <w:pBdr/>
              <w:spacing w:line="240" w:lineRule="auto"/>
              <w:ind/>
              <w:rPr>
                <w:sz w:val="24"/>
                <w:szCs w:val="24"/>
              </w:rPr>
            </w:pPr>
            <w:r>
              <w:rPr>
                <w:sz w:val="24"/>
                <w:szCs w:val="24"/>
              </w:rPr>
              <w:t xml:space="preserve">Р/р </w:t>
            </w:r>
            <w:r>
              <w:rPr>
                <w:sz w:val="24"/>
                <w:szCs w:val="24"/>
                <w:lang w:val="en-US"/>
              </w:rPr>
              <w:t xml:space="preserve">UA</w:t>
            </w:r>
            <w:r>
              <w:rPr>
                <w:sz w:val="24"/>
                <w:szCs w:val="24"/>
              </w:rPr>
              <w:t xml:space="preserve">083052990000026000030802895</w:t>
            </w:r>
            <w:r>
              <w:rPr>
                <w:sz w:val="24"/>
                <w:szCs w:val="24"/>
              </w:rPr>
            </w:r>
            <w:r>
              <w:rPr>
                <w:sz w:val="24"/>
                <w:szCs w:val="24"/>
              </w:rPr>
            </w:r>
          </w:p>
          <w:p>
            <w:pPr>
              <w:pStyle w:val="854"/>
              <w:pBdr/>
              <w:spacing w:line="240" w:lineRule="auto"/>
              <w:ind/>
              <w:rPr>
                <w:sz w:val="24"/>
                <w:szCs w:val="24"/>
              </w:rPr>
            </w:pPr>
            <w:r>
              <w:rPr>
                <w:sz w:val="24"/>
                <w:szCs w:val="24"/>
                <w:lang w:val="en-US"/>
              </w:rPr>
              <w:t xml:space="preserve">UA</w:t>
            </w:r>
            <w:r>
              <w:rPr>
                <w:sz w:val="24"/>
                <w:szCs w:val="24"/>
              </w:rPr>
              <w:t xml:space="preserve">893052990000026006030807441</w:t>
            </w:r>
            <w:r>
              <w:rPr>
                <w:sz w:val="24"/>
                <w:szCs w:val="24"/>
              </w:rPr>
            </w:r>
            <w:r>
              <w:rPr>
                <w:sz w:val="24"/>
                <w:szCs w:val="24"/>
              </w:rPr>
            </w:r>
          </w:p>
          <w:p>
            <w:pPr>
              <w:pStyle w:val="854"/>
              <w:pBdr/>
              <w:spacing w:line="240" w:lineRule="auto"/>
              <w:ind/>
              <w:rPr>
                <w:rFonts w:ascii="Times New Roman" w:hAnsi="Times New Roman" w:cs="Times New Roman"/>
                <w:sz w:val="24"/>
                <w:szCs w:val="24"/>
              </w:rPr>
            </w:pPr>
            <w:r>
              <w:rPr>
                <w:sz w:val="24"/>
                <w:szCs w:val="24"/>
                <w:lang w:val="en-US"/>
              </w:rPr>
              <w:t xml:space="preserve">UA</w:t>
            </w:r>
            <w:r>
              <w:rPr>
                <w:sz w:val="24"/>
                <w:szCs w:val="24"/>
              </w:rPr>
              <w:t xml:space="preserve">11305299000</w:t>
            </w:r>
            <w:r>
              <w:rPr>
                <w:rFonts w:ascii="Times New Roman" w:hAnsi="Times New Roman" w:cs="Times New Roman"/>
                <w:sz w:val="24"/>
                <w:szCs w:val="24"/>
              </w:rPr>
              <w:t xml:space="preserve">0026006030803122</w:t>
            </w:r>
            <w:r>
              <w:rPr>
                <w:rFonts w:ascii="Times New Roman" w:hAnsi="Times New Roman" w:cs="Times New Roman"/>
                <w:sz w:val="24"/>
                <w:szCs w:val="24"/>
              </w:rPr>
            </w:r>
            <w:r>
              <w:rPr>
                <w:rFonts w:ascii="Times New Roman" w:hAnsi="Times New Roman" w:cs="Times New Roman"/>
                <w:sz w:val="24"/>
                <w:szCs w:val="24"/>
              </w:rPr>
            </w:r>
          </w:p>
          <w:p>
            <w:pPr>
              <w:pStyle w:val="854"/>
              <w:pBdr/>
              <w:spacing w:line="240" w:lineRule="auto"/>
              <w:ind/>
              <w:rPr>
                <w:rFonts w:ascii="Times New Roman" w:hAnsi="Times New Roman" w:cs="Times New Roman"/>
                <w:sz w:val="24"/>
                <w:szCs w:val="24"/>
              </w:rPr>
            </w:pPr>
            <w:r>
              <w:rPr>
                <w:rFonts w:ascii="Times New Roman" w:hAnsi="Times New Roman" w:cs="Times New Roman"/>
                <w:sz w:val="24"/>
                <w:szCs w:val="24"/>
                <w:lang w:val="en-US"/>
              </w:rPr>
              <w:t xml:space="preserve">UA</w:t>
            </w:r>
            <w:r>
              <w:rPr>
                <w:rFonts w:ascii="Times New Roman" w:hAnsi="Times New Roman" w:cs="Times New Roman"/>
                <w:sz w:val="24"/>
                <w:szCs w:val="24"/>
              </w:rPr>
              <w:t xml:space="preserve">523052990000026003020803726</w:t>
            </w:r>
            <w:r>
              <w:rPr>
                <w:rFonts w:ascii="Times New Roman" w:hAnsi="Times New Roman" w:cs="Times New Roman"/>
                <w:sz w:val="24"/>
                <w:szCs w:val="24"/>
              </w:rPr>
            </w:r>
            <w:r>
              <w:rPr>
                <w:rFonts w:ascii="Times New Roman" w:hAnsi="Times New Roman" w:cs="Times New Roman"/>
                <w:sz w:val="24"/>
                <w:szCs w:val="24"/>
              </w:rPr>
            </w:r>
          </w:p>
          <w:p>
            <w:pPr>
              <w:pStyle w:val="854"/>
              <w:pBdr/>
              <w:spacing w:line="240" w:lineRule="auto"/>
              <w:ind/>
              <w:jc w:val="both"/>
              <w:rPr>
                <w:rFonts w:ascii="Times New Roman" w:hAnsi="Times New Roman" w:cs="Times New Roman"/>
                <w:sz w:val="24"/>
                <w:szCs w:val="24"/>
              </w:rPr>
            </w:pPr>
            <w:r>
              <w:rPr>
                <w:rFonts w:ascii="Times New Roman" w:hAnsi="Times New Roman" w:cs="Times New Roman"/>
                <w:sz w:val="24"/>
                <w:szCs w:val="24"/>
              </w:rPr>
              <w:t xml:space="preserve">в АТ КБ «Приватбанк» у м.Луцьку</w:t>
            </w:r>
            <w:r>
              <w:rPr>
                <w:rFonts w:ascii="Times New Roman" w:hAnsi="Times New Roman" w:cs="Times New Roman"/>
                <w:sz w:val="24"/>
                <w:szCs w:val="24"/>
              </w:rPr>
            </w:r>
            <w:r>
              <w:rPr>
                <w:rFonts w:ascii="Times New Roman" w:hAnsi="Times New Roman" w:cs="Times New Roman"/>
                <w:sz w:val="24"/>
                <w:szCs w:val="24"/>
              </w:rPr>
            </w:r>
          </w:p>
          <w:p>
            <w:pPr>
              <w:pStyle w:val="854"/>
              <w:pBdr/>
              <w:spacing w:line="240" w:lineRule="auto"/>
              <w:ind/>
              <w:jc w:val="both"/>
              <w:rPr>
                <w:rFonts w:ascii="Times New Roman" w:hAnsi="Times New Roman" w:cs="Times New Roman"/>
                <w:sz w:val="24"/>
                <w:szCs w:val="24"/>
                <w:lang w:val="uk-UA"/>
              </w:rPr>
            </w:pPr>
            <w:r>
              <w:rPr>
                <w:rFonts w:ascii="Times New Roman" w:hAnsi="Times New Roman" w:cs="Times New Roman"/>
                <w:sz w:val="24"/>
                <w:szCs w:val="24"/>
              </w:rPr>
              <w:t xml:space="preserve">МФО </w:t>
            </w:r>
            <w:r>
              <w:rPr>
                <w:rFonts w:ascii="Times New Roman" w:hAnsi="Times New Roman" w:cs="Times New Roman"/>
                <w:sz w:val="24"/>
                <w:szCs w:val="24"/>
                <w:lang w:val="uk-UA"/>
              </w:rPr>
              <w:t xml:space="preserve">305299</w:t>
            </w:r>
            <w:r>
              <w:rPr>
                <w:rFonts w:ascii="Times New Roman" w:hAnsi="Times New Roman" w:cs="Times New Roman"/>
                <w:sz w:val="24"/>
                <w:szCs w:val="24"/>
                <w:lang w:val="uk-UA"/>
              </w:rPr>
            </w:r>
            <w:r>
              <w:rPr>
                <w:rFonts w:ascii="Times New Roman" w:hAnsi="Times New Roman" w:cs="Times New Roman"/>
                <w:sz w:val="24"/>
                <w:szCs w:val="24"/>
                <w:lang w:val="uk-UA"/>
              </w:rPr>
            </w:r>
          </w:p>
          <w:p>
            <w:pPr>
              <w:pStyle w:val="854"/>
              <w:pBdr/>
              <w:spacing w:line="240" w:lineRule="auto"/>
              <w:ind/>
              <w:jc w:val="both"/>
              <w:rPr>
                <w:rFonts w:ascii="Times New Roman" w:hAnsi="Times New Roman" w:cs="Times New Roman"/>
                <w:sz w:val="24"/>
                <w:szCs w:val="24"/>
              </w:rPr>
            </w:pPr>
            <w:r>
              <w:rPr>
                <w:rFonts w:ascii="Times New Roman" w:hAnsi="Times New Roman" w:cs="Times New Roman"/>
                <w:sz w:val="24"/>
                <w:szCs w:val="24"/>
              </w:rPr>
              <w:t xml:space="preserve">ІПН 019829803187</w:t>
            </w:r>
            <w:r>
              <w:rPr>
                <w:rFonts w:ascii="Times New Roman" w:hAnsi="Times New Roman" w:cs="Times New Roman"/>
                <w:sz w:val="24"/>
                <w:szCs w:val="24"/>
              </w:rPr>
            </w:r>
            <w:r>
              <w:rPr>
                <w:rFonts w:ascii="Times New Roman" w:hAnsi="Times New Roman" w:cs="Times New Roman"/>
                <w:sz w:val="24"/>
                <w:szCs w:val="24"/>
              </w:rPr>
            </w:r>
          </w:p>
          <w:p>
            <w:pPr>
              <w:pStyle w:val="854"/>
              <w:pBdr/>
              <w:spacing w:line="240" w:lineRule="auto"/>
              <w:ind/>
              <w:jc w:val="both"/>
              <w:rPr>
                <w:rFonts w:ascii="Times New Roman" w:hAnsi="Times New Roman" w:cs="Times New Roman"/>
                <w:sz w:val="24"/>
                <w:szCs w:val="24"/>
                <w:lang w:val="en-US"/>
              </w:rPr>
            </w:pPr>
            <w:r>
              <w:rPr>
                <w:rFonts w:ascii="Times New Roman" w:hAnsi="Times New Roman" w:cs="Times New Roman"/>
                <w:sz w:val="24"/>
                <w:szCs w:val="24"/>
                <w:lang w:val="uk-UA"/>
              </w:rPr>
              <w:t xml:space="preserve">Електронна пошта: </w:t>
            </w:r>
            <w:r>
              <w:rPr>
                <w:rFonts w:ascii="Times New Roman" w:hAnsi="Times New Roman" w:eastAsia="Helvetica" w:cs="Times New Roman"/>
                <w:i w:val="0"/>
                <w:iCs w:val="0"/>
                <w:caps w:val="0"/>
                <w:color w:val="3c4043"/>
                <w:spacing w:val="0"/>
                <w:sz w:val="24"/>
                <w:szCs w:val="24"/>
                <w:u w:val="none"/>
                <w:shd w:val="clear" w:color="auto" w:fill="ffffff"/>
              </w:rPr>
              <w:fldChar w:fldCharType="begin"/>
            </w:r>
            <w:r>
              <w:rPr>
                <w:rFonts w:ascii="Times New Roman" w:hAnsi="Times New Roman" w:eastAsia="Helvetica" w:cs="Times New Roman"/>
                <w:i w:val="0"/>
                <w:iCs w:val="0"/>
                <w:caps w:val="0"/>
                <w:color w:val="3c4043"/>
                <w:spacing w:val="0"/>
                <w:sz w:val="24"/>
                <w:szCs w:val="24"/>
                <w:u w:val="none"/>
                <w:shd w:val="clear" w:color="auto" w:fill="ffffff"/>
              </w:rPr>
              <w:instrText xml:space="preserve"> HYPERLINK "mailto:lmkl@lmkl.lutsk.ua" \t "https://contacts.google.com/widget/hovercard/v/_blank" </w:instrText>
            </w:r>
            <w:r>
              <w:rPr>
                <w:rFonts w:ascii="Times New Roman" w:hAnsi="Times New Roman" w:eastAsia="Helvetica" w:cs="Times New Roman"/>
                <w:i w:val="0"/>
                <w:iCs w:val="0"/>
                <w:caps w:val="0"/>
                <w:color w:val="3c4043"/>
                <w:spacing w:val="0"/>
                <w:sz w:val="24"/>
                <w:szCs w:val="24"/>
                <w:u w:val="none"/>
                <w:shd w:val="clear" w:color="auto" w:fill="ffffff"/>
              </w:rPr>
              <w:fldChar w:fldCharType="separate"/>
            </w:r>
            <w:r>
              <w:rPr>
                <w:rStyle w:val="861"/>
                <w:rFonts w:ascii="Times New Roman" w:hAnsi="Times New Roman" w:eastAsia="Helvetica" w:cs="Times New Roman"/>
                <w:i w:val="0"/>
                <w:iCs w:val="0"/>
                <w:caps w:val="0"/>
                <w:color w:val="3c4043"/>
                <w:spacing w:val="0"/>
                <w:sz w:val="24"/>
                <w:szCs w:val="24"/>
                <w:u w:val="none"/>
                <w:shd w:val="clear" w:color="auto" w:fill="ffffff"/>
              </w:rPr>
              <w:t xml:space="preserve">lmkl@lmkl.lutsk.ua</w:t>
            </w:r>
            <w:r>
              <w:rPr>
                <w:rFonts w:ascii="Times New Roman" w:hAnsi="Times New Roman" w:eastAsia="Helvetica" w:cs="Times New Roman"/>
                <w:i w:val="0"/>
                <w:iCs w:val="0"/>
                <w:caps w:val="0"/>
                <w:color w:val="3c4043"/>
                <w:spacing w:val="0"/>
                <w:sz w:val="24"/>
                <w:szCs w:val="24"/>
                <w:u w:val="none"/>
                <w:shd w:val="clear" w:color="auto" w:fill="ffffff"/>
              </w:rPr>
              <w:fldChar w:fldCharType="end"/>
            </w:r>
            <w:r>
              <w:rPr>
                <w:rFonts w:ascii="Times New Roman" w:hAnsi="Times New Roman" w:cs="Times New Roman"/>
                <w:sz w:val="24"/>
                <w:szCs w:val="24"/>
                <w:lang w:val="en-US"/>
              </w:rPr>
            </w:r>
            <w:r>
              <w:rPr>
                <w:rFonts w:ascii="Times New Roman" w:hAnsi="Times New Roman" w:cs="Times New Roman"/>
                <w:sz w:val="24"/>
                <w:szCs w:val="24"/>
                <w:lang w:val="en-US"/>
              </w:rPr>
            </w:r>
          </w:p>
          <w:p>
            <w:pPr>
              <w:pBdr/>
              <w:spacing w:line="240" w:lineRule="auto"/>
              <w:ind/>
              <w:contextualSpacing w:val="true"/>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pPr>
              <w:pBdr/>
              <w:spacing w:line="240" w:lineRule="auto"/>
              <w:ind/>
              <w:contextualSpacing w:val="true"/>
              <w:jc w:val="both"/>
              <w:rPr>
                <w:rFonts w:ascii="Times New Roman" w:hAnsi="Times New Roman" w:cs="Times New Roman"/>
                <w:b/>
                <w:bCs/>
                <w:sz w:val="24"/>
                <w:szCs w:val="24"/>
              </w:rPr>
            </w:pPr>
            <w:r>
              <w:rPr>
                <w:rFonts w:ascii="Times New Roman" w:hAnsi="Times New Roman" w:eastAsia="Times New Roman" w:cs="Times New Roman"/>
                <w:b/>
                <w:sz w:val="24"/>
                <w:szCs w:val="24"/>
                <w:highlight w:val="none"/>
              </w:rPr>
            </w:r>
            <w:r>
              <w:rPr>
                <w:rFonts w:ascii="Times New Roman" w:hAnsi="Times New Roman" w:cs="Times New Roman"/>
                <w:b/>
                <w:bCs/>
                <w:sz w:val="24"/>
                <w:szCs w:val="24"/>
              </w:rPr>
            </w:r>
            <w:r>
              <w:rPr>
                <w:rFonts w:ascii="Times New Roman" w:hAnsi="Times New Roman" w:cs="Times New Roman"/>
                <w:b/>
                <w:bCs/>
                <w:sz w:val="24"/>
                <w:szCs w:val="24"/>
              </w:rPr>
            </w:r>
          </w:p>
          <w:p>
            <w:pPr>
              <w:pBdr/>
              <w:spacing w:line="240" w:lineRule="auto"/>
              <w:ind/>
              <w:contextualSpacing w:val="true"/>
              <w:jc w:val="both"/>
              <w:rPr>
                <w:rFonts w:ascii="Times New Roman" w:hAnsi="Times New Roman" w:cs="Times New Roman"/>
                <w:b/>
                <w:sz w:val="24"/>
                <w:szCs w:val="24"/>
              </w:rPr>
            </w:pPr>
            <w:r>
              <w:rPr>
                <w:rFonts w:ascii="Times New Roman" w:hAnsi="Times New Roman" w:eastAsia="Times New Roman" w:cs="Times New Roman"/>
                <w:sz w:val="24"/>
                <w:szCs w:val="24"/>
              </w:rPr>
              <w:t xml:space="preserve">____________ </w:t>
            </w:r>
            <w:r>
              <w:rPr>
                <w:rFonts w:ascii="Times New Roman" w:hAnsi="Times New Roman" w:cs="Times New Roman"/>
                <w:b/>
                <w:sz w:val="24"/>
                <w:szCs w:val="24"/>
              </w:rPr>
            </w:r>
            <w:r>
              <w:rPr>
                <w:rFonts w:ascii="Times New Roman" w:hAnsi="Times New Roman" w:cs="Times New Roman"/>
                <w:b/>
                <w:sz w:val="24"/>
                <w:szCs w:val="24"/>
              </w:rPr>
            </w:r>
          </w:p>
          <w:p>
            <w:pPr>
              <w:pBdr/>
              <w:spacing w:line="240" w:lineRule="auto"/>
              <w:ind w:firstLine="0"/>
              <w:contextualSpacing w:val="true"/>
              <w:jc w:val="both"/>
              <w:rPr>
                <w:rFonts w:ascii="Times New Roman" w:hAnsi="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(підпис)</w:t>
            </w:r>
            <w:r>
              <w:rPr>
                <w:rFonts w:ascii="Times New Roman" w:hAnsi="Times New Roman" w:cs="Times New Roman"/>
                <w:sz w:val="24"/>
                <w:szCs w:val="24"/>
              </w:rPr>
            </w:r>
            <w:r>
              <w:rPr>
                <w:rFonts w:ascii="Times New Roman" w:hAnsi="Times New Roman" w:cs="Times New Roman"/>
                <w:sz w:val="24"/>
                <w:szCs w:val="24"/>
              </w:rPr>
            </w:r>
          </w:p>
          <w:p>
            <w:pPr>
              <w:pBdr/>
              <w:spacing w:line="240" w:lineRule="auto"/>
              <w:ind w:firstLine="0"/>
              <w:contextualSpacing w:val="true"/>
              <w:jc w:val="both"/>
              <w:rPr>
                <w:rFonts w:ascii="Times New Roman" w:hAnsi="Times New Roman" w:cs="Times New Roman"/>
                <w:sz w:val="24"/>
              </w:rPr>
            </w:pPr>
            <w:r>
              <w:rPr>
                <w:rFonts w:ascii="Times New Roman" w:hAnsi="Times New Roman" w:eastAsia="Times New Roman" w:cs="Times New Roman"/>
                <w:b/>
                <w:sz w:val="24"/>
                <w:szCs w:val="24"/>
              </w:rPr>
              <w:t xml:space="preserve">М.П</w:t>
            </w:r>
            <w:r>
              <w:rPr>
                <w:rFonts w:ascii="Times New Roman" w:hAnsi="Times New Roman" w:cs="Times New Roman"/>
                <w:sz w:val="24"/>
              </w:rPr>
            </w:r>
            <w:r>
              <w:rPr>
                <w:rFonts w:ascii="Times New Roman" w:hAnsi="Times New Roman" w:cs="Times New Roman"/>
                <w:sz w:val="24"/>
              </w:rPr>
            </w:r>
          </w:p>
          <w:p>
            <w:pPr>
              <w:pBdr/>
              <w:shd w:val="nil" w:color="000000"/>
              <w:spacing/>
              <w:ind/>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854"/>
              <w:pBdr/>
              <w:spacing/>
              <w:ind/>
              <w:rPr>
                <w:sz w:val="24"/>
                <w:szCs w:val="24"/>
              </w:rPr>
            </w:pPr>
            <w:r>
              <w:rPr>
                <w:b/>
                <w:sz w:val="24"/>
                <w:szCs w:val="24"/>
              </w:rPr>
            </w:r>
            <w:r>
              <w:rPr>
                <w:sz w:val="24"/>
                <w:szCs w:val="24"/>
              </w:rPr>
            </w:r>
            <w:r>
              <w:rPr>
                <w:sz w:val="24"/>
                <w:szCs w:val="24"/>
              </w:rPr>
            </w:r>
          </w:p>
          <w:p>
            <w:pPr>
              <w:pStyle w:val="854"/>
              <w:pBdr/>
              <w:spacing w:line="240" w:lineRule="auto"/>
              <w:ind/>
              <w:rPr>
                <w:sz w:val="24"/>
                <w:szCs w:val="24"/>
                <w:lang w:val="uk-UA"/>
              </w:rPr>
            </w:pPr>
            <w:r>
              <w:rPr>
                <w:sz w:val="24"/>
                <w:szCs w:val="24"/>
                <w:lang w:val="uk-UA"/>
              </w:rPr>
            </w:r>
            <w:r>
              <w:rPr>
                <w:sz w:val="24"/>
                <w:szCs w:val="24"/>
                <w:lang w:val="uk-UA"/>
              </w:rPr>
            </w:r>
            <w:r>
              <w:rPr>
                <w:sz w:val="24"/>
                <w:szCs w:val="24"/>
                <w:lang w:val="uk-UA"/>
              </w:rPr>
            </w:r>
          </w:p>
        </w:tc>
        <w:tc>
          <w:tcPr>
            <w:tcBorders>
              <w:top w:val="none" w:color="000000" w:sz="0" w:space="0"/>
              <w:left w:val="none" w:color="000000" w:sz="0" w:space="0"/>
              <w:bottom w:val="none" w:color="000000" w:sz="0" w:space="0"/>
              <w:right w:val="none" w:color="000000" w:sz="0" w:space="0"/>
            </w:tcBorders>
            <w:tcW w:w="4961" w:type="dxa"/>
            <w:vAlign w:val="top"/>
            <w:textDirection w:val="lrTb"/>
            <w:noWrap w:val="false"/>
          </w:tcPr>
          <w:p>
            <w:pPr>
              <w:pStyle w:val="854"/>
              <w:pBdr/>
              <w:tabs>
                <w:tab w:val="left" w:leader="none" w:pos="0"/>
              </w:tabs>
              <w:spacing w:line="240" w:lineRule="auto"/>
              <w:ind/>
              <w:jc w:val="center"/>
              <w:rPr>
                <w:b/>
                <w:sz w:val="8"/>
                <w:szCs w:val="8"/>
                <w:u w:val="single"/>
                <w:shd w:val="clear" w:color="auto" w:fill="ffffff"/>
              </w:rPr>
            </w:pPr>
            <w:r>
              <w:rPr>
                <w:b/>
                <w:sz w:val="8"/>
                <w:szCs w:val="8"/>
                <w:u w:val="single"/>
                <w:shd w:val="clear" w:color="auto" w:fill="ffffff"/>
              </w:rPr>
            </w:r>
            <w:r>
              <w:rPr>
                <w:b/>
                <w:sz w:val="8"/>
                <w:szCs w:val="8"/>
                <w:u w:val="single"/>
                <w:shd w:val="clear" w:color="auto" w:fill="ffffff"/>
              </w:rPr>
            </w:r>
            <w:r>
              <w:rPr>
                <w:b/>
                <w:sz w:val="8"/>
                <w:szCs w:val="8"/>
                <w:u w:val="single"/>
                <w:shd w:val="clear" w:color="auto" w:fill="ffffff"/>
              </w:rPr>
            </w:r>
          </w:p>
          <w:p>
            <w:pPr>
              <w:pStyle w:val="854"/>
              <w:pBdr/>
              <w:tabs>
                <w:tab w:val="left" w:leader="none" w:pos="0"/>
              </w:tabs>
              <w:spacing w:line="240" w:lineRule="auto"/>
              <w:ind/>
              <w:jc w:val="center"/>
              <w:rPr>
                <w:b/>
                <w:sz w:val="24"/>
                <w:szCs w:val="24"/>
                <w:u w:val="single"/>
                <w:shd w:val="clear" w:color="auto" w:fill="ffffff"/>
              </w:rPr>
            </w:pPr>
            <w:r>
              <w:rPr>
                <w:b/>
                <w:sz w:val="24"/>
                <w:szCs w:val="24"/>
                <w:u w:val="single"/>
                <w:shd w:val="clear" w:color="auto" w:fill="ffffff"/>
              </w:rPr>
              <w:t xml:space="preserve">ПОСТАЧАЛЬНИК</w:t>
            </w:r>
            <w:r>
              <w:rPr>
                <w:b/>
                <w:sz w:val="24"/>
                <w:szCs w:val="24"/>
                <w:u w:val="single"/>
                <w:shd w:val="clear" w:color="auto" w:fill="ffffff"/>
              </w:rPr>
            </w:r>
            <w:r>
              <w:rPr>
                <w:b/>
                <w:sz w:val="24"/>
                <w:szCs w:val="24"/>
                <w:u w:val="single"/>
                <w:shd w:val="clear" w:color="auto" w:fill="ffffff"/>
              </w:rPr>
            </w:r>
          </w:p>
          <w:p>
            <w:pPr>
              <w:pStyle w:val="854"/>
              <w:pBdr/>
              <w:tabs>
                <w:tab w:val="left" w:leader="none" w:pos="0"/>
              </w:tabs>
              <w:spacing w:line="240" w:lineRule="auto"/>
              <w:ind/>
              <w:rPr>
                <w:sz w:val="24"/>
                <w:szCs w:val="24"/>
                <w:shd w:val="clear" w:color="auto" w:fill="ffffff"/>
              </w:rPr>
            </w:pPr>
            <w:r>
              <w:rPr>
                <w:sz w:val="24"/>
                <w:szCs w:val="24"/>
                <w:shd w:val="clear" w:color="auto" w:fill="ffffff"/>
              </w:rPr>
              <w:t xml:space="preserve">________________________________</w:t>
            </w:r>
            <w:r>
              <w:rPr>
                <w:sz w:val="24"/>
                <w:szCs w:val="24"/>
                <w:shd w:val="clear" w:color="auto" w:fill="ffffff"/>
              </w:rPr>
            </w:r>
            <w:r>
              <w:rPr>
                <w:sz w:val="24"/>
                <w:szCs w:val="24"/>
                <w:shd w:val="clear" w:color="auto" w:fill="ffffff"/>
              </w:rPr>
            </w:r>
          </w:p>
          <w:p>
            <w:pPr>
              <w:pStyle w:val="854"/>
              <w:pBdr/>
              <w:tabs>
                <w:tab w:val="left" w:leader="none" w:pos="0"/>
              </w:tabs>
              <w:spacing w:line="240" w:lineRule="auto"/>
              <w:ind/>
              <w:rPr>
                <w:sz w:val="24"/>
                <w:szCs w:val="24"/>
                <w:shd w:val="clear" w:color="auto" w:fill="ffffff"/>
              </w:rPr>
            </w:pPr>
            <w:r>
              <w:rPr>
                <w:sz w:val="24"/>
                <w:szCs w:val="24"/>
                <w:shd w:val="clear" w:color="auto" w:fill="ffffff"/>
              </w:rPr>
              <w:t xml:space="preserve">________________________________</w:t>
            </w:r>
            <w:r>
              <w:rPr>
                <w:sz w:val="24"/>
                <w:szCs w:val="24"/>
                <w:shd w:val="clear" w:color="auto" w:fill="ffffff"/>
              </w:rPr>
            </w:r>
            <w:r>
              <w:rPr>
                <w:sz w:val="24"/>
                <w:szCs w:val="24"/>
                <w:shd w:val="clear" w:color="auto" w:fill="ffffff"/>
              </w:rPr>
            </w:r>
          </w:p>
          <w:p>
            <w:pPr>
              <w:pStyle w:val="854"/>
              <w:pBdr/>
              <w:tabs>
                <w:tab w:val="left" w:leader="none" w:pos="0"/>
              </w:tabs>
              <w:spacing w:line="240" w:lineRule="auto"/>
              <w:ind/>
              <w:rPr>
                <w:sz w:val="24"/>
                <w:szCs w:val="24"/>
                <w:shd w:val="clear" w:color="auto" w:fill="ffffff"/>
              </w:rPr>
            </w:pPr>
            <w:r>
              <w:rPr>
                <w:sz w:val="24"/>
                <w:szCs w:val="24"/>
                <w:shd w:val="clear" w:color="auto" w:fill="ffffff"/>
              </w:rPr>
              <w:t xml:space="preserve">________________________________</w:t>
            </w:r>
            <w:r>
              <w:rPr>
                <w:sz w:val="24"/>
                <w:szCs w:val="24"/>
                <w:shd w:val="clear" w:color="auto" w:fill="ffffff"/>
              </w:rPr>
            </w:r>
            <w:r>
              <w:rPr>
                <w:sz w:val="24"/>
                <w:szCs w:val="24"/>
                <w:shd w:val="clear" w:color="auto" w:fill="ffffff"/>
              </w:rPr>
            </w:r>
          </w:p>
          <w:p>
            <w:pPr>
              <w:pStyle w:val="854"/>
              <w:pBdr/>
              <w:tabs>
                <w:tab w:val="left" w:leader="none" w:pos="0"/>
              </w:tabs>
              <w:spacing w:line="240" w:lineRule="auto"/>
              <w:ind/>
              <w:rPr>
                <w:sz w:val="24"/>
                <w:szCs w:val="24"/>
                <w:shd w:val="clear" w:color="auto" w:fill="ffffff"/>
              </w:rPr>
            </w:pPr>
            <w:r>
              <w:rPr>
                <w:sz w:val="24"/>
                <w:szCs w:val="24"/>
                <w:shd w:val="clear" w:color="auto" w:fill="ffffff"/>
              </w:rPr>
              <w:t xml:space="preserve">________________________________</w:t>
            </w:r>
            <w:r>
              <w:rPr>
                <w:sz w:val="24"/>
                <w:szCs w:val="24"/>
                <w:shd w:val="clear" w:color="auto" w:fill="ffffff"/>
              </w:rPr>
            </w:r>
            <w:r>
              <w:rPr>
                <w:sz w:val="24"/>
                <w:szCs w:val="24"/>
                <w:shd w:val="clear" w:color="auto" w:fill="ffffff"/>
              </w:rPr>
            </w:r>
          </w:p>
          <w:p>
            <w:pPr>
              <w:pStyle w:val="854"/>
              <w:pBdr/>
              <w:tabs>
                <w:tab w:val="left" w:leader="none" w:pos="0"/>
              </w:tabs>
              <w:spacing w:line="240" w:lineRule="auto"/>
              <w:ind/>
              <w:rPr>
                <w:sz w:val="24"/>
                <w:szCs w:val="24"/>
                <w:shd w:val="clear" w:color="auto" w:fill="ffffff"/>
              </w:rPr>
            </w:pPr>
            <w:r>
              <w:rPr>
                <w:sz w:val="24"/>
                <w:szCs w:val="24"/>
                <w:shd w:val="clear" w:color="auto" w:fill="ffffff"/>
              </w:rPr>
              <w:t xml:space="preserve">________________________________</w:t>
            </w:r>
            <w:r>
              <w:rPr>
                <w:sz w:val="24"/>
                <w:szCs w:val="24"/>
                <w:shd w:val="clear" w:color="auto" w:fill="ffffff"/>
              </w:rPr>
            </w:r>
            <w:r>
              <w:rPr>
                <w:sz w:val="24"/>
                <w:szCs w:val="24"/>
                <w:shd w:val="clear" w:color="auto" w:fill="ffffff"/>
              </w:rPr>
            </w:r>
          </w:p>
          <w:p>
            <w:pPr>
              <w:pStyle w:val="854"/>
              <w:pBdr/>
              <w:tabs>
                <w:tab w:val="left" w:leader="none" w:pos="0"/>
              </w:tabs>
              <w:spacing w:line="240" w:lineRule="auto"/>
              <w:ind/>
              <w:rPr>
                <w:sz w:val="24"/>
                <w:szCs w:val="24"/>
                <w:shd w:val="clear" w:color="auto" w:fill="ffffff"/>
              </w:rPr>
            </w:pPr>
            <w:r>
              <w:rPr>
                <w:sz w:val="24"/>
                <w:szCs w:val="24"/>
                <w:shd w:val="clear" w:color="auto" w:fill="ffffff"/>
              </w:rPr>
              <w:t xml:space="preserve">________________________________</w:t>
            </w:r>
            <w:r>
              <w:rPr>
                <w:sz w:val="24"/>
                <w:szCs w:val="24"/>
                <w:shd w:val="clear" w:color="auto" w:fill="ffffff"/>
              </w:rPr>
            </w:r>
            <w:r>
              <w:rPr>
                <w:sz w:val="24"/>
                <w:szCs w:val="24"/>
                <w:shd w:val="clear" w:color="auto" w:fill="ffffff"/>
              </w:rPr>
            </w:r>
          </w:p>
          <w:p>
            <w:pPr>
              <w:pStyle w:val="854"/>
              <w:pBdr/>
              <w:tabs>
                <w:tab w:val="left" w:leader="none" w:pos="0"/>
              </w:tabs>
              <w:spacing w:line="240" w:lineRule="auto"/>
              <w:ind/>
              <w:rPr>
                <w:sz w:val="24"/>
                <w:szCs w:val="24"/>
                <w:shd w:val="clear" w:color="auto" w:fill="ffffff"/>
              </w:rPr>
            </w:pPr>
            <w:r>
              <w:rPr>
                <w:sz w:val="24"/>
                <w:szCs w:val="24"/>
                <w:shd w:val="clear" w:color="auto" w:fill="ffffff"/>
              </w:rPr>
              <w:t xml:space="preserve">________________________________</w:t>
            </w:r>
            <w:r>
              <w:rPr>
                <w:sz w:val="24"/>
                <w:szCs w:val="24"/>
                <w:shd w:val="clear" w:color="auto" w:fill="ffffff"/>
              </w:rPr>
            </w:r>
            <w:r>
              <w:rPr>
                <w:sz w:val="24"/>
                <w:szCs w:val="24"/>
                <w:shd w:val="clear" w:color="auto" w:fill="ffffff"/>
              </w:rPr>
            </w:r>
          </w:p>
          <w:p>
            <w:pPr>
              <w:pStyle w:val="854"/>
              <w:pBdr/>
              <w:tabs>
                <w:tab w:val="left" w:leader="none" w:pos="0"/>
              </w:tabs>
              <w:spacing w:line="240" w:lineRule="auto"/>
              <w:ind/>
              <w:rPr>
                <w:sz w:val="24"/>
                <w:szCs w:val="24"/>
                <w:shd w:val="clear" w:color="auto" w:fill="ffffff"/>
              </w:rPr>
            </w:pPr>
            <w:r>
              <w:rPr>
                <w:sz w:val="24"/>
                <w:szCs w:val="24"/>
                <w:shd w:val="clear" w:color="auto" w:fill="ffffff"/>
              </w:rPr>
              <w:t xml:space="preserve">________________________________</w:t>
            </w:r>
            <w:r>
              <w:rPr>
                <w:sz w:val="24"/>
                <w:szCs w:val="24"/>
                <w:shd w:val="clear" w:color="auto" w:fill="ffffff"/>
              </w:rPr>
            </w:r>
            <w:r>
              <w:rPr>
                <w:sz w:val="24"/>
                <w:szCs w:val="24"/>
                <w:shd w:val="clear" w:color="auto" w:fill="ffffff"/>
              </w:rPr>
            </w:r>
          </w:p>
          <w:p>
            <w:pPr>
              <w:pStyle w:val="854"/>
              <w:pBdr/>
              <w:tabs>
                <w:tab w:val="left" w:leader="none" w:pos="0"/>
              </w:tabs>
              <w:spacing w:line="240" w:lineRule="auto"/>
              <w:ind/>
              <w:rPr>
                <w:sz w:val="24"/>
                <w:szCs w:val="24"/>
                <w:shd w:val="clear" w:color="auto" w:fill="ffffff"/>
              </w:rPr>
            </w:pPr>
            <w:r>
              <w:rPr>
                <w:sz w:val="24"/>
                <w:szCs w:val="24"/>
                <w:shd w:val="clear" w:color="auto" w:fill="ffffff"/>
              </w:rPr>
              <w:t xml:space="preserve">________________________________</w:t>
            </w:r>
            <w:r>
              <w:rPr>
                <w:sz w:val="24"/>
                <w:szCs w:val="24"/>
                <w:shd w:val="clear" w:color="auto" w:fill="ffffff"/>
              </w:rPr>
            </w:r>
            <w:r>
              <w:rPr>
                <w:sz w:val="24"/>
                <w:szCs w:val="24"/>
                <w:shd w:val="clear" w:color="auto" w:fill="ffffff"/>
              </w:rPr>
            </w:r>
          </w:p>
          <w:p>
            <w:pPr>
              <w:pStyle w:val="854"/>
              <w:pBdr/>
              <w:tabs>
                <w:tab w:val="left" w:leader="none" w:pos="0"/>
              </w:tabs>
              <w:spacing w:line="240" w:lineRule="auto"/>
              <w:ind/>
              <w:rPr>
                <w:sz w:val="24"/>
                <w:szCs w:val="24"/>
                <w:u w:val="single"/>
                <w:shd w:val="clear" w:color="auto" w:fill="ffffff"/>
              </w:rPr>
            </w:pPr>
            <w:r>
              <w:rPr>
                <w:sz w:val="24"/>
                <w:szCs w:val="24"/>
                <w:u w:val="single"/>
                <w:shd w:val="clear" w:color="auto" w:fill="ffffff"/>
              </w:rPr>
            </w:r>
            <w:r>
              <w:rPr>
                <w:sz w:val="24"/>
                <w:szCs w:val="24"/>
                <w:u w:val="single"/>
                <w:shd w:val="clear" w:color="auto" w:fill="ffffff"/>
              </w:rPr>
            </w:r>
            <w:r>
              <w:rPr>
                <w:sz w:val="24"/>
                <w:szCs w:val="24"/>
                <w:u w:val="single"/>
                <w:shd w:val="clear" w:color="auto" w:fill="ffffff"/>
              </w:rPr>
            </w:r>
          </w:p>
          <w:p>
            <w:pPr>
              <w:pStyle w:val="854"/>
              <w:pBdr/>
              <w:tabs>
                <w:tab w:val="left" w:leader="none" w:pos="0"/>
              </w:tabs>
              <w:spacing w:line="240" w:lineRule="auto"/>
              <w:ind/>
              <w:rPr>
                <w:sz w:val="24"/>
                <w:szCs w:val="24"/>
                <w:u w:val="single"/>
                <w:shd w:val="clear" w:color="auto" w:fill="ffffff"/>
              </w:rPr>
            </w:pPr>
            <w:r>
              <w:rPr>
                <w:sz w:val="24"/>
                <w:szCs w:val="24"/>
                <w:u w:val="single"/>
                <w:shd w:val="clear" w:color="auto" w:fill="ffffff"/>
              </w:rPr>
            </w:r>
            <w:r>
              <w:rPr>
                <w:sz w:val="24"/>
                <w:szCs w:val="24"/>
                <w:u w:val="single"/>
                <w:shd w:val="clear" w:color="auto" w:fill="ffffff"/>
              </w:rPr>
            </w:r>
            <w:r>
              <w:rPr>
                <w:sz w:val="24"/>
                <w:szCs w:val="24"/>
                <w:u w:val="single"/>
                <w:shd w:val="clear" w:color="auto" w:fill="ffffff"/>
              </w:rPr>
            </w:r>
          </w:p>
          <w:p>
            <w:pPr>
              <w:pStyle w:val="854"/>
              <w:pBdr/>
              <w:tabs>
                <w:tab w:val="left" w:leader="none" w:pos="0"/>
              </w:tabs>
              <w:spacing w:line="240" w:lineRule="auto"/>
              <w:ind/>
              <w:rPr>
                <w:sz w:val="24"/>
                <w:szCs w:val="24"/>
                <w:u w:val="single"/>
                <w:shd w:val="clear" w:color="auto" w:fill="ffffff"/>
              </w:rPr>
            </w:pPr>
            <w:r>
              <w:rPr>
                <w:sz w:val="24"/>
                <w:szCs w:val="24"/>
                <w:u w:val="single"/>
                <w:shd w:val="clear" w:color="auto" w:fill="ffffff"/>
              </w:rPr>
            </w:r>
            <w:r>
              <w:rPr>
                <w:sz w:val="24"/>
                <w:szCs w:val="24"/>
                <w:u w:val="single"/>
                <w:shd w:val="clear" w:color="auto" w:fill="ffffff"/>
              </w:rPr>
            </w:r>
            <w:r>
              <w:rPr>
                <w:sz w:val="24"/>
                <w:szCs w:val="24"/>
                <w:u w:val="single"/>
                <w:shd w:val="clear" w:color="auto" w:fill="ffffff"/>
              </w:rPr>
            </w:r>
          </w:p>
          <w:p>
            <w:pPr>
              <w:pStyle w:val="854"/>
              <w:pBdr/>
              <w:tabs>
                <w:tab w:val="left" w:leader="none" w:pos="0"/>
              </w:tabs>
              <w:spacing w:line="240" w:lineRule="auto"/>
              <w:ind/>
              <w:rPr>
                <w:sz w:val="24"/>
                <w:szCs w:val="24"/>
                <w:u w:val="single"/>
                <w:shd w:val="clear" w:color="auto" w:fill="ffffff"/>
              </w:rPr>
            </w:pPr>
            <w:r>
              <w:rPr>
                <w:sz w:val="24"/>
                <w:szCs w:val="24"/>
                <w:u w:val="single"/>
                <w:shd w:val="clear" w:color="auto" w:fill="ffffff"/>
              </w:rPr>
            </w:r>
            <w:r>
              <w:rPr>
                <w:sz w:val="24"/>
                <w:szCs w:val="24"/>
                <w:u w:val="single"/>
                <w:shd w:val="clear" w:color="auto" w:fill="ffffff"/>
              </w:rPr>
            </w:r>
            <w:r>
              <w:rPr>
                <w:sz w:val="24"/>
                <w:szCs w:val="24"/>
                <w:u w:val="single"/>
                <w:shd w:val="clear" w:color="auto" w:fill="ffffff"/>
              </w:rPr>
            </w:r>
          </w:p>
          <w:p>
            <w:pPr>
              <w:pStyle w:val="854"/>
              <w:pBdr/>
              <w:tabs>
                <w:tab w:val="left" w:leader="none" w:pos="0"/>
              </w:tabs>
              <w:spacing w:line="240" w:lineRule="auto"/>
              <w:ind/>
              <w:jc w:val="both"/>
              <w:rPr>
                <w:bCs/>
                <w:sz w:val="18"/>
                <w:szCs w:val="18"/>
                <w:lang w:val="uk-UA"/>
              </w:rPr>
            </w:pPr>
            <w:r>
              <w:rPr>
                <w:bCs/>
                <w:sz w:val="18"/>
                <w:szCs w:val="18"/>
                <w:lang w:val="uk-UA"/>
              </w:rPr>
            </w:r>
            <w:r>
              <w:rPr>
                <w:bCs/>
                <w:sz w:val="18"/>
                <w:szCs w:val="18"/>
                <w:lang w:val="uk-UA"/>
              </w:rPr>
            </w:r>
            <w:r>
              <w:rPr>
                <w:bCs/>
                <w:sz w:val="18"/>
                <w:szCs w:val="18"/>
                <w:lang w:val="uk-UA"/>
              </w:rPr>
            </w:r>
          </w:p>
          <w:p>
            <w:pPr>
              <w:pStyle w:val="854"/>
              <w:pBdr/>
              <w:tabs>
                <w:tab w:val="left" w:leader="none" w:pos="0"/>
              </w:tabs>
              <w:spacing w:line="240" w:lineRule="auto"/>
              <w:ind/>
              <w:jc w:val="both"/>
              <w:rPr>
                <w:bCs/>
                <w:sz w:val="18"/>
                <w:szCs w:val="18"/>
                <w:lang w:val="uk-UA"/>
              </w:rPr>
            </w:pPr>
            <w:r>
              <w:rPr>
                <w:bCs/>
                <w:sz w:val="18"/>
                <w:szCs w:val="18"/>
                <w:lang w:val="uk-UA"/>
              </w:rPr>
            </w:r>
            <w:r>
              <w:rPr>
                <w:bCs/>
                <w:sz w:val="18"/>
                <w:szCs w:val="18"/>
                <w:lang w:val="uk-UA"/>
              </w:rPr>
            </w:r>
            <w:r>
              <w:rPr>
                <w:bCs/>
                <w:sz w:val="18"/>
                <w:szCs w:val="18"/>
                <w:lang w:val="uk-UA"/>
              </w:rPr>
            </w:r>
          </w:p>
          <w:p>
            <w:pPr>
              <w:pStyle w:val="854"/>
              <w:pBdr/>
              <w:tabs>
                <w:tab w:val="left" w:leader="none" w:pos="0"/>
              </w:tabs>
              <w:spacing w:line="240" w:lineRule="auto"/>
              <w:ind/>
              <w:jc w:val="both"/>
              <w:rPr>
                <w:bCs/>
                <w:sz w:val="18"/>
                <w:szCs w:val="18"/>
                <w:lang w:val="uk-UA"/>
              </w:rPr>
            </w:pPr>
            <w:r>
              <w:rPr>
                <w:bCs/>
                <w:sz w:val="18"/>
                <w:szCs w:val="18"/>
                <w:lang w:val="uk-UA"/>
              </w:rPr>
            </w:r>
            <w:r>
              <w:rPr>
                <w:bCs/>
                <w:sz w:val="18"/>
                <w:szCs w:val="18"/>
                <w:lang w:val="uk-UA"/>
              </w:rPr>
            </w:r>
            <w:r>
              <w:rPr>
                <w:bCs/>
                <w:sz w:val="18"/>
                <w:szCs w:val="18"/>
                <w:lang w:val="uk-UA"/>
              </w:rPr>
            </w:r>
          </w:p>
          <w:p>
            <w:pPr>
              <w:pStyle w:val="854"/>
              <w:pBdr/>
              <w:tabs>
                <w:tab w:val="left" w:leader="none" w:pos="0"/>
              </w:tabs>
              <w:spacing w:line="240" w:lineRule="auto"/>
              <w:ind/>
              <w:jc w:val="both"/>
              <w:rPr>
                <w:bCs/>
                <w:sz w:val="18"/>
                <w:szCs w:val="18"/>
                <w:lang w:val="uk-UA"/>
              </w:rPr>
            </w:pPr>
            <w:r>
              <w:rPr>
                <w:bCs/>
                <w:sz w:val="18"/>
                <w:szCs w:val="18"/>
                <w:lang w:val="uk-UA"/>
              </w:rPr>
            </w:r>
            <w:r>
              <w:rPr>
                <w:bCs/>
                <w:sz w:val="18"/>
                <w:szCs w:val="18"/>
                <w:lang w:val="uk-UA"/>
              </w:rPr>
            </w:r>
            <w:r>
              <w:rPr>
                <w:bCs/>
                <w:sz w:val="18"/>
                <w:szCs w:val="18"/>
                <w:lang w:val="uk-UA"/>
              </w:rPr>
            </w:r>
          </w:p>
          <w:p>
            <w:pPr>
              <w:pStyle w:val="854"/>
              <w:pBdr/>
              <w:tabs>
                <w:tab w:val="left" w:leader="none" w:pos="0"/>
              </w:tabs>
              <w:spacing w:line="240" w:lineRule="auto"/>
              <w:ind/>
              <w:jc w:val="both"/>
              <w:rPr>
                <w:bCs/>
                <w:sz w:val="18"/>
                <w:szCs w:val="18"/>
                <w:lang w:val="uk-UA"/>
              </w:rPr>
            </w:pPr>
            <w:r>
              <w:rPr>
                <w:bCs/>
                <w:sz w:val="18"/>
                <w:szCs w:val="18"/>
                <w:lang w:val="uk-UA"/>
              </w:rPr>
            </w:r>
            <w:r>
              <w:rPr>
                <w:bCs/>
                <w:sz w:val="18"/>
                <w:szCs w:val="18"/>
                <w:lang w:val="uk-UA"/>
              </w:rPr>
            </w:r>
            <w:r>
              <w:rPr>
                <w:bCs/>
                <w:sz w:val="18"/>
                <w:szCs w:val="18"/>
                <w:lang w:val="uk-UA"/>
              </w:rPr>
            </w:r>
          </w:p>
          <w:p>
            <w:pPr>
              <w:pStyle w:val="854"/>
              <w:pBdr/>
              <w:tabs>
                <w:tab w:val="left" w:leader="none" w:pos="0"/>
              </w:tabs>
              <w:spacing w:line="240" w:lineRule="auto"/>
              <w:ind/>
              <w:jc w:val="both"/>
              <w:rPr>
                <w:bCs/>
                <w:sz w:val="18"/>
                <w:szCs w:val="18"/>
                <w:lang w:val="uk-UA"/>
              </w:rPr>
            </w:pPr>
            <w:r>
              <w:rPr>
                <w:bCs/>
                <w:sz w:val="18"/>
                <w:szCs w:val="18"/>
                <w:lang w:val="uk-UA"/>
              </w:rPr>
            </w:r>
            <w:r>
              <w:rPr>
                <w:bCs/>
                <w:sz w:val="18"/>
                <w:szCs w:val="18"/>
                <w:lang w:val="uk-UA"/>
              </w:rPr>
            </w:r>
            <w:r>
              <w:rPr>
                <w:bCs/>
                <w:sz w:val="18"/>
                <w:szCs w:val="18"/>
                <w:lang w:val="uk-UA"/>
              </w:rPr>
            </w:r>
          </w:p>
          <w:p>
            <w:pPr>
              <w:pStyle w:val="854"/>
              <w:pBdr/>
              <w:tabs>
                <w:tab w:val="left" w:leader="none" w:pos="0"/>
              </w:tabs>
              <w:spacing w:line="240" w:lineRule="auto"/>
              <w:ind/>
              <w:jc w:val="both"/>
              <w:rPr>
                <w:bCs/>
                <w:sz w:val="18"/>
                <w:szCs w:val="18"/>
                <w:lang w:val="uk-UA"/>
              </w:rPr>
            </w:pPr>
            <w:r>
              <w:rPr>
                <w:bCs/>
                <w:sz w:val="18"/>
                <w:szCs w:val="18"/>
                <w:lang w:val="uk-UA"/>
              </w:rPr>
            </w:r>
            <w:r>
              <w:rPr>
                <w:bCs/>
                <w:sz w:val="18"/>
                <w:szCs w:val="18"/>
                <w:lang w:val="uk-UA"/>
              </w:rPr>
            </w:r>
            <w:r>
              <w:rPr>
                <w:bCs/>
                <w:sz w:val="18"/>
                <w:szCs w:val="18"/>
                <w:lang w:val="uk-UA"/>
              </w:rPr>
            </w:r>
          </w:p>
          <w:p>
            <w:pPr>
              <w:pStyle w:val="854"/>
              <w:pBdr/>
              <w:tabs>
                <w:tab w:val="left" w:leader="none" w:pos="0"/>
              </w:tabs>
              <w:spacing w:line="240" w:lineRule="auto"/>
              <w:ind/>
              <w:jc w:val="both"/>
              <w:rPr>
                <w:bCs/>
                <w:sz w:val="24"/>
                <w:szCs w:val="24"/>
                <w:lang w:val="uk-UA"/>
              </w:rPr>
            </w:pPr>
            <w:r>
              <w:rPr>
                <w:bCs/>
                <w:sz w:val="24"/>
                <w:szCs w:val="24"/>
                <w:lang w:val="uk-UA"/>
              </w:rPr>
              <w:t xml:space="preserve">_____________________</w:t>
            </w:r>
            <w:r>
              <w:rPr>
                <w:bCs/>
                <w:sz w:val="24"/>
                <w:szCs w:val="24"/>
                <w:lang w:val="uk-UA"/>
              </w:rPr>
            </w:r>
            <w:r>
              <w:rPr>
                <w:bCs/>
                <w:sz w:val="24"/>
                <w:szCs w:val="24"/>
                <w:lang w:val="uk-UA"/>
              </w:rPr>
            </w:r>
          </w:p>
          <w:p>
            <w:pPr>
              <w:pStyle w:val="854"/>
              <w:pBdr/>
              <w:tabs>
                <w:tab w:val="left" w:leader="none" w:pos="0"/>
              </w:tabs>
              <w:spacing w:line="240" w:lineRule="auto"/>
              <w:ind/>
              <w:jc w:val="both"/>
              <w:rPr>
                <w:sz w:val="18"/>
                <w:szCs w:val="18"/>
                <w:lang w:val="uk-UA"/>
              </w:rPr>
            </w:pPr>
            <w:r>
              <w:rPr>
                <w:sz w:val="18"/>
                <w:szCs w:val="18"/>
                <w:lang w:val="uk-UA"/>
              </w:rPr>
              <w:t xml:space="preserve"> (підпис) </w:t>
            </w:r>
            <w:r>
              <w:rPr>
                <w:sz w:val="18"/>
                <w:szCs w:val="18"/>
                <w:lang w:val="uk-UA"/>
              </w:rPr>
            </w:r>
            <w:r>
              <w:rPr>
                <w:sz w:val="18"/>
                <w:szCs w:val="18"/>
                <w:lang w:val="uk-UA"/>
              </w:rPr>
            </w:r>
          </w:p>
          <w:p>
            <w:pPr>
              <w:pStyle w:val="854"/>
              <w:pBdr/>
              <w:tabs>
                <w:tab w:val="left" w:leader="none" w:pos="0"/>
              </w:tabs>
              <w:spacing w:line="240" w:lineRule="auto"/>
              <w:ind/>
              <w:rPr>
                <w:sz w:val="24"/>
                <w:szCs w:val="24"/>
                <w:u w:val="single"/>
                <w:shd w:val="clear" w:color="auto" w:fill="ffffff"/>
              </w:rPr>
            </w:pPr>
            <w:r>
              <w:rPr>
                <w:b/>
                <w:sz w:val="24"/>
                <w:szCs w:val="24"/>
                <w:lang w:val="uk-UA"/>
              </w:rPr>
              <w:t xml:space="preserve">М.П.</w:t>
            </w:r>
            <w:r>
              <w:rPr>
                <w:sz w:val="24"/>
                <w:szCs w:val="24"/>
                <w:u w:val="single"/>
                <w:shd w:val="clear" w:color="auto" w:fill="ffffff"/>
              </w:rPr>
            </w:r>
            <w:r>
              <w:rPr>
                <w:sz w:val="24"/>
                <w:szCs w:val="24"/>
                <w:u w:val="single"/>
                <w:shd w:val="clear" w:color="auto" w:fill="ffffff"/>
              </w:rPr>
            </w:r>
          </w:p>
        </w:tc>
        <w:tc>
          <w:tcPr>
            <w:tcBorders>
              <w:top w:val="none" w:color="000000" w:sz="0" w:space="0"/>
              <w:left w:val="none" w:color="000000" w:sz="0" w:space="0"/>
              <w:bottom w:val="none" w:color="000000" w:sz="0" w:space="0"/>
              <w:right w:val="none" w:color="000000" w:sz="0" w:space="0"/>
            </w:tcBorders>
            <w:tcW w:w="4961" w:type="dxa"/>
            <w:vAlign w:val="top"/>
            <w:textDirection w:val="lrTb"/>
            <w:noWrap w:val="false"/>
          </w:tcPr>
          <w:p>
            <w:pPr>
              <w:pStyle w:val="854"/>
              <w:pBdr/>
              <w:tabs>
                <w:tab w:val="left" w:leader="none" w:pos="0"/>
              </w:tabs>
              <w:spacing w:line="240" w:lineRule="auto"/>
              <w:ind/>
              <w:rPr>
                <w:b/>
                <w:sz w:val="24"/>
                <w:szCs w:val="24"/>
                <w:u w:val="single"/>
                <w:shd w:val="clear" w:color="auto" w:fill="ffffff"/>
              </w:rPr>
            </w:pPr>
            <w:r>
              <w:rPr>
                <w:b/>
                <w:sz w:val="24"/>
                <w:szCs w:val="24"/>
                <w:u w:val="single"/>
                <w:shd w:val="clear" w:color="auto" w:fill="ffffff"/>
              </w:rPr>
            </w:r>
            <w:r>
              <w:rPr>
                <w:b/>
                <w:sz w:val="24"/>
                <w:szCs w:val="24"/>
                <w:u w:val="single"/>
                <w:shd w:val="clear" w:color="auto" w:fill="ffffff"/>
              </w:rPr>
            </w:r>
            <w:r>
              <w:rPr>
                <w:b/>
                <w:sz w:val="24"/>
                <w:szCs w:val="24"/>
                <w:u w:val="single"/>
                <w:shd w:val="clear" w:color="auto" w:fill="ffffff"/>
              </w:rPr>
            </w:r>
          </w:p>
        </w:tc>
      </w:tr>
    </w:tbl>
    <w:p>
      <w:pPr>
        <w:pStyle w:val="854"/>
        <w:pBdr/>
        <w:spacing w:line="240" w:lineRule="auto"/>
        <w:ind w:left="6237"/>
        <w:rPr>
          <w:b/>
          <w:sz w:val="24"/>
          <w:szCs w:val="24"/>
          <w:lang w:val="uk-UA"/>
        </w:rPr>
      </w:pPr>
      <w:r>
        <w:rPr>
          <w:b/>
          <w:sz w:val="8"/>
          <w:szCs w:val="8"/>
          <w:lang w:val="uk-UA"/>
        </w:rPr>
        <w:br w:type="page" w:clear="all"/>
      </w:r>
      <w:r>
        <w:rPr>
          <w:b/>
          <w:sz w:val="24"/>
          <w:szCs w:val="24"/>
          <w:lang w:val="uk-UA"/>
        </w:rPr>
        <w:t xml:space="preserve">Додаток №1 </w:t>
      </w:r>
      <w:r>
        <w:rPr>
          <w:b/>
          <w:sz w:val="24"/>
          <w:szCs w:val="24"/>
          <w:lang w:val="uk-UA"/>
        </w:rPr>
      </w:r>
      <w:r>
        <w:rPr>
          <w:b/>
          <w:sz w:val="24"/>
          <w:szCs w:val="24"/>
          <w:lang w:val="uk-UA"/>
        </w:rPr>
      </w:r>
    </w:p>
    <w:p>
      <w:pPr>
        <w:pStyle w:val="854"/>
        <w:pBdr/>
        <w:spacing w:line="240" w:lineRule="auto"/>
        <w:ind w:left="6237"/>
        <w:rPr>
          <w:b/>
          <w:sz w:val="24"/>
          <w:szCs w:val="24"/>
          <w:lang w:val="uk-UA"/>
        </w:rPr>
      </w:pPr>
      <w:r>
        <w:rPr>
          <w:b/>
          <w:sz w:val="24"/>
          <w:szCs w:val="24"/>
          <w:lang w:val="uk-UA"/>
        </w:rPr>
        <w:t xml:space="preserve">до Договору № ___ </w:t>
      </w:r>
      <w:r>
        <w:rPr>
          <w:b/>
          <w:sz w:val="24"/>
          <w:szCs w:val="24"/>
          <w:lang w:val="uk-UA"/>
        </w:rPr>
      </w:r>
      <w:r>
        <w:rPr>
          <w:b/>
          <w:sz w:val="24"/>
          <w:szCs w:val="24"/>
          <w:lang w:val="uk-UA"/>
        </w:rPr>
      </w:r>
    </w:p>
    <w:p>
      <w:pPr>
        <w:pStyle w:val="854"/>
        <w:pBdr/>
        <w:spacing w:line="240" w:lineRule="auto"/>
        <w:ind w:left="6237"/>
        <w:rPr>
          <w:b/>
          <w:sz w:val="24"/>
          <w:szCs w:val="24"/>
          <w:lang w:val="uk-UA"/>
        </w:rPr>
      </w:pPr>
      <w:r>
        <w:rPr>
          <w:b/>
          <w:sz w:val="24"/>
          <w:szCs w:val="24"/>
          <w:lang w:val="uk-UA"/>
        </w:rPr>
        <w:t xml:space="preserve">від _________ 2026</w:t>
      </w:r>
      <w:r>
        <w:rPr>
          <w:b/>
          <w:sz w:val="24"/>
          <w:szCs w:val="24"/>
          <w:lang w:val="uk-UA"/>
        </w:rPr>
        <w:t xml:space="preserve"> р.</w:t>
      </w:r>
      <w:r>
        <w:rPr>
          <w:b/>
          <w:sz w:val="24"/>
          <w:szCs w:val="24"/>
          <w:lang w:val="uk-UA"/>
        </w:rPr>
      </w:r>
      <w:r>
        <w:rPr>
          <w:b/>
          <w:sz w:val="24"/>
          <w:szCs w:val="24"/>
          <w:lang w:val="uk-UA"/>
        </w:rPr>
      </w:r>
    </w:p>
    <w:p>
      <w:pPr>
        <w:pStyle w:val="854"/>
        <w:pBdr/>
        <w:spacing w:line="240" w:lineRule="auto"/>
        <w:ind/>
        <w:jc w:val="right"/>
        <w:rPr>
          <w:b/>
          <w:sz w:val="24"/>
          <w:szCs w:val="24"/>
          <w:lang w:val="uk-UA"/>
        </w:rPr>
      </w:pPr>
      <w:r>
        <w:rPr>
          <w:b/>
          <w:sz w:val="24"/>
          <w:szCs w:val="24"/>
          <w:lang w:val="uk-UA"/>
        </w:rPr>
      </w:r>
      <w:r>
        <w:rPr>
          <w:b/>
          <w:sz w:val="24"/>
          <w:szCs w:val="24"/>
          <w:lang w:val="uk-UA"/>
        </w:rPr>
      </w:r>
      <w:r>
        <w:rPr>
          <w:b/>
          <w:sz w:val="24"/>
          <w:szCs w:val="24"/>
          <w:lang w:val="uk-UA"/>
        </w:rPr>
      </w:r>
    </w:p>
    <w:p>
      <w:pPr>
        <w:pStyle w:val="854"/>
        <w:pBdr/>
        <w:spacing w:line="240" w:lineRule="auto"/>
        <w:ind/>
        <w:jc w:val="center"/>
        <w:rPr>
          <w:sz w:val="24"/>
          <w:szCs w:val="24"/>
          <w:lang w:val="uk-UA"/>
        </w:rPr>
      </w:pPr>
      <w:r>
        <w:rPr>
          <w:sz w:val="24"/>
          <w:szCs w:val="24"/>
          <w:lang w:val="uk-UA"/>
        </w:rPr>
        <w:t xml:space="preserve">СПЕЦИФІКАЦІЯ </w:t>
      </w:r>
      <w:r>
        <w:rPr>
          <w:sz w:val="24"/>
          <w:szCs w:val="24"/>
          <w:lang w:val="uk-UA"/>
        </w:rPr>
      </w:r>
      <w:r>
        <w:rPr>
          <w:sz w:val="24"/>
          <w:szCs w:val="24"/>
          <w:lang w:val="uk-UA"/>
        </w:rPr>
      </w:r>
    </w:p>
    <w:p>
      <w:pPr>
        <w:pBdr/>
        <w:spacing w:line="240" w:lineRule="auto"/>
        <w:ind/>
        <w:rPr>
          <w:sz w:val="24"/>
          <w:szCs w:val="24"/>
          <w:lang w:val="uk-UA"/>
        </w:rPr>
      </w:pPr>
      <w:r>
        <w:rPr>
          <w:sz w:val="24"/>
          <w:szCs w:val="24"/>
          <w:lang w:val="uk-UA"/>
        </w:rPr>
      </w:r>
      <w:r>
        <w:rPr>
          <w:sz w:val="24"/>
          <w:szCs w:val="24"/>
          <w:lang w:val="uk-UA"/>
        </w:rPr>
      </w:r>
      <w:r>
        <w:rPr>
          <w:sz w:val="24"/>
          <w:szCs w:val="24"/>
          <w:lang w:val="uk-UA"/>
        </w:rPr>
      </w:r>
    </w:p>
    <w:tbl>
      <w:tblPr>
        <w:tblStyle w:val="710"/>
        <w:tblW w:w="0" w:type="auto"/>
        <w:tblInd w:w="-176" w:type="dxa"/>
        <w:tblBorders/>
        <w:tblLayout w:type="fixed"/>
        <w:tblLook w:val="04A0" w:firstRow="1" w:lastRow="0" w:firstColumn="1" w:lastColumn="0" w:noHBand="0" w:noVBand="1"/>
      </w:tblPr>
      <w:tblGrid>
        <w:gridCol w:w="817"/>
        <w:gridCol w:w="1985"/>
        <w:gridCol w:w="1417"/>
        <w:gridCol w:w="992"/>
        <w:gridCol w:w="992"/>
        <w:gridCol w:w="992"/>
        <w:gridCol w:w="1276"/>
        <w:gridCol w:w="1417"/>
      </w:tblGrid>
      <w:tr>
        <w:trPr>
          <w:trHeight w:val="328"/>
        </w:trPr>
        <w:tc>
          <w:tcPr>
            <w:tcBorders/>
            <w:tcW w:w="817" w:type="dxa"/>
            <w:textDirection w:val="lrTb"/>
            <w:noWrap w:val="false"/>
          </w:tcPr>
          <w:p>
            <w:pPr>
              <w:pBdr/>
              <w:spacing w:line="240" w:lineRule="auto"/>
              <w:ind/>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uk-UA"/>
              </w:rPr>
              <w:t xml:space="preserve">№ п/п</w:t>
            </w:r>
            <w:r>
              <w:rPr>
                <w:rFonts w:ascii="Times New Roman" w:hAnsi="Times New Roman" w:cs="Times New Roman"/>
                <w:b/>
                <w:bCs/>
                <w:color w:val="000000" w:themeColor="text1"/>
                <w:sz w:val="22"/>
                <w:szCs w:val="22"/>
              </w:rPr>
            </w:r>
            <w:r>
              <w:rPr>
                <w:rFonts w:ascii="Times New Roman" w:hAnsi="Times New Roman" w:cs="Times New Roman"/>
                <w:b/>
                <w:bCs/>
                <w:color w:val="000000" w:themeColor="text1"/>
                <w:sz w:val="22"/>
                <w:szCs w:val="22"/>
              </w:rPr>
            </w:r>
          </w:p>
        </w:tc>
        <w:tc>
          <w:tcPr>
            <w:tcBorders/>
            <w:tcW w:w="1985" w:type="dxa"/>
            <w:textDirection w:val="lrTb"/>
            <w:noWrap w:val="false"/>
          </w:tcPr>
          <w:p>
            <w:pPr>
              <w:pStyle w:val="854"/>
              <w:pBdr/>
              <w:spacing w:after="0" w:before="0" w:line="240" w:lineRule="auto"/>
              <w:ind/>
              <w:jc w:val="center"/>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uk-UA" w:eastAsia="uk-UA"/>
              </w:rPr>
              <w:t xml:space="preserve">Найменування товару згідно профілю</w:t>
            </w:r>
            <w:r>
              <w:rPr>
                <w:rFonts w:ascii="Times New Roman" w:hAnsi="Times New Roman" w:cs="Times New Roman"/>
                <w:b/>
                <w:bCs/>
                <w:color w:val="000000" w:themeColor="text1"/>
                <w:sz w:val="22"/>
                <w:szCs w:val="22"/>
              </w:rPr>
            </w:r>
            <w:r>
              <w:rPr>
                <w:rFonts w:ascii="Times New Roman" w:hAnsi="Times New Roman" w:cs="Times New Roman"/>
                <w:b/>
                <w:bCs/>
                <w:color w:val="000000" w:themeColor="text1"/>
                <w:sz w:val="22"/>
                <w:szCs w:val="22"/>
              </w:rPr>
            </w:r>
          </w:p>
        </w:tc>
        <w:tc>
          <w:tcPr>
            <w:tcBorders/>
            <w:tcW w:w="1417" w:type="dxa"/>
            <w:textDirection w:val="lrTb"/>
            <w:noWrap w:val="false"/>
          </w:tcPr>
          <w:p>
            <w:pPr>
              <w:pBdr/>
              <w:spacing w:line="240" w:lineRule="auto"/>
              <w:ind/>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uk-UA"/>
              </w:rPr>
              <w:t xml:space="preserve">Торгове найменування</w:t>
            </w:r>
            <w:r>
              <w:rPr>
                <w:rFonts w:ascii="Times New Roman" w:hAnsi="Times New Roman" w:cs="Times New Roman"/>
                <w:b/>
                <w:bCs/>
                <w:color w:val="000000" w:themeColor="text1"/>
                <w:sz w:val="22"/>
                <w:szCs w:val="22"/>
              </w:rPr>
            </w:r>
            <w:r>
              <w:rPr>
                <w:rFonts w:ascii="Times New Roman" w:hAnsi="Times New Roman" w:cs="Times New Roman"/>
                <w:b/>
                <w:bCs/>
                <w:color w:val="000000" w:themeColor="text1"/>
                <w:sz w:val="22"/>
                <w:szCs w:val="22"/>
              </w:rPr>
            </w:r>
          </w:p>
        </w:tc>
        <w:tc>
          <w:tcPr>
            <w:tcBorders/>
            <w:tcW w:w="992" w:type="dxa"/>
            <w:textDirection w:val="lrTb"/>
            <w:noWrap w:val="false"/>
          </w:tcPr>
          <w:p>
            <w:pPr>
              <w:pBdr/>
              <w:spacing w:line="240" w:lineRule="auto"/>
              <w:ind/>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uk-UA"/>
              </w:rPr>
              <w:t xml:space="preserve">Од. виміру</w:t>
            </w:r>
            <w:r>
              <w:rPr>
                <w:rFonts w:ascii="Times New Roman" w:hAnsi="Times New Roman" w:cs="Times New Roman"/>
                <w:b/>
                <w:bCs/>
                <w:color w:val="000000" w:themeColor="text1"/>
                <w:sz w:val="22"/>
                <w:szCs w:val="22"/>
              </w:rPr>
            </w:r>
            <w:r>
              <w:rPr>
                <w:rFonts w:ascii="Times New Roman" w:hAnsi="Times New Roman" w:cs="Times New Roman"/>
                <w:b/>
                <w:bCs/>
                <w:color w:val="000000" w:themeColor="text1"/>
                <w:sz w:val="22"/>
                <w:szCs w:val="22"/>
              </w:rPr>
            </w:r>
          </w:p>
        </w:tc>
        <w:tc>
          <w:tcPr>
            <w:tcBorders/>
            <w:tcW w:w="992" w:type="dxa"/>
            <w:textDirection w:val="lrTb"/>
            <w:noWrap w:val="false"/>
          </w:tcPr>
          <w:p>
            <w:pPr>
              <w:pBdr/>
              <w:spacing w:line="240" w:lineRule="auto"/>
              <w:ind/>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uk-UA"/>
              </w:rPr>
              <w:t xml:space="preserve">К-ть</w:t>
            </w:r>
            <w:r>
              <w:rPr>
                <w:rFonts w:ascii="Times New Roman" w:hAnsi="Times New Roman" w:cs="Times New Roman"/>
                <w:b/>
                <w:bCs/>
                <w:color w:val="000000" w:themeColor="text1"/>
                <w:sz w:val="22"/>
                <w:szCs w:val="22"/>
              </w:rPr>
            </w:r>
            <w:r>
              <w:rPr>
                <w:rFonts w:ascii="Times New Roman" w:hAnsi="Times New Roman" w:cs="Times New Roman"/>
                <w:b/>
                <w:bCs/>
                <w:color w:val="000000" w:themeColor="text1"/>
                <w:sz w:val="22"/>
                <w:szCs w:val="22"/>
              </w:rPr>
            </w:r>
          </w:p>
        </w:tc>
        <w:tc>
          <w:tcPr>
            <w:tcBorders/>
            <w:tcW w:w="992" w:type="dxa"/>
            <w:textDirection w:val="lrTb"/>
            <w:noWrap w:val="false"/>
          </w:tcPr>
          <w:p>
            <w:pPr>
              <w:pStyle w:val="854"/>
              <w:pBdr/>
              <w:spacing w:line="240" w:lineRule="auto"/>
              <w:ind w:right="-284"/>
              <w:jc w:val="left"/>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uk-UA"/>
              </w:rPr>
              <w:t xml:space="preserve">Ціна за од.,</w:t>
            </w:r>
            <w:r>
              <w:rPr>
                <w:rFonts w:ascii="Times New Roman" w:hAnsi="Times New Roman" w:cs="Times New Roman"/>
                <w:b/>
                <w:bCs/>
                <w:color w:val="000000" w:themeColor="text1"/>
                <w:sz w:val="22"/>
                <w:szCs w:val="22"/>
              </w:rPr>
            </w:r>
            <w:r>
              <w:rPr>
                <w:rFonts w:ascii="Times New Roman" w:hAnsi="Times New Roman" w:cs="Times New Roman"/>
                <w:b/>
                <w:bCs/>
                <w:color w:val="000000" w:themeColor="text1"/>
                <w:sz w:val="22"/>
                <w:szCs w:val="22"/>
              </w:rPr>
            </w:r>
          </w:p>
          <w:p>
            <w:pPr>
              <w:pStyle w:val="854"/>
              <w:pBdr/>
              <w:spacing w:line="240" w:lineRule="auto"/>
              <w:ind w:right="-284"/>
              <w:jc w:val="left"/>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uk-UA"/>
              </w:rPr>
              <w:t xml:space="preserve">грн, без ПДВ*</w:t>
            </w:r>
            <w:r>
              <w:rPr>
                <w:rFonts w:ascii="Times New Roman" w:hAnsi="Times New Roman" w:cs="Times New Roman"/>
                <w:b/>
                <w:bCs/>
                <w:color w:val="000000" w:themeColor="text1"/>
                <w:sz w:val="22"/>
                <w:szCs w:val="22"/>
              </w:rPr>
            </w:r>
            <w:r>
              <w:rPr>
                <w:rFonts w:ascii="Times New Roman" w:hAnsi="Times New Roman" w:cs="Times New Roman"/>
                <w:b/>
                <w:bCs/>
                <w:color w:val="000000" w:themeColor="text1"/>
                <w:sz w:val="22"/>
                <w:szCs w:val="22"/>
              </w:rPr>
            </w:r>
          </w:p>
        </w:tc>
        <w:tc>
          <w:tcPr>
            <w:tcBorders/>
            <w:tcW w:w="1276" w:type="dxa"/>
            <w:textDirection w:val="lrTb"/>
            <w:noWrap w:val="false"/>
          </w:tcPr>
          <w:p>
            <w:pPr>
              <w:pStyle w:val="854"/>
              <w:pBdr/>
              <w:spacing w:line="240" w:lineRule="auto"/>
              <w:ind w:right="-284"/>
              <w:jc w:val="left"/>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uk-UA"/>
              </w:rPr>
              <w:t xml:space="preserve">Ціна за од.,</w:t>
            </w:r>
            <w:r>
              <w:rPr>
                <w:rFonts w:ascii="Times New Roman" w:hAnsi="Times New Roman" w:cs="Times New Roman"/>
                <w:b/>
                <w:bCs/>
                <w:color w:val="000000" w:themeColor="text1"/>
                <w:sz w:val="22"/>
                <w:szCs w:val="22"/>
              </w:rPr>
            </w:r>
            <w:r>
              <w:rPr>
                <w:rFonts w:ascii="Times New Roman" w:hAnsi="Times New Roman" w:cs="Times New Roman"/>
                <w:b/>
                <w:bCs/>
                <w:color w:val="000000" w:themeColor="text1"/>
                <w:sz w:val="22"/>
                <w:szCs w:val="22"/>
              </w:rPr>
            </w:r>
          </w:p>
          <w:p>
            <w:pPr>
              <w:pStyle w:val="854"/>
              <w:pBdr/>
              <w:spacing w:line="240" w:lineRule="auto"/>
              <w:ind w:right="-108"/>
              <w:jc w:val="left"/>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uk-UA"/>
              </w:rPr>
              <w:t xml:space="preserve">грн, з ПДВ*</w:t>
            </w:r>
            <w:r>
              <w:rPr>
                <w:rFonts w:ascii="Times New Roman" w:hAnsi="Times New Roman" w:cs="Times New Roman"/>
                <w:b/>
                <w:bCs/>
                <w:color w:val="000000" w:themeColor="text1"/>
                <w:sz w:val="22"/>
                <w:szCs w:val="22"/>
              </w:rPr>
            </w:r>
            <w:r>
              <w:rPr>
                <w:rFonts w:ascii="Times New Roman" w:hAnsi="Times New Roman" w:cs="Times New Roman"/>
                <w:b/>
                <w:bCs/>
                <w:color w:val="000000" w:themeColor="text1"/>
                <w:sz w:val="22"/>
                <w:szCs w:val="22"/>
              </w:rPr>
            </w:r>
          </w:p>
        </w:tc>
        <w:tc>
          <w:tcPr>
            <w:tcBorders/>
            <w:tcW w:w="1417" w:type="dxa"/>
            <w:textDirection w:val="lrTb"/>
            <w:noWrap w:val="false"/>
          </w:tcPr>
          <w:p>
            <w:pPr>
              <w:pStyle w:val="854"/>
              <w:pBdr/>
              <w:spacing w:line="240" w:lineRule="auto"/>
              <w:ind w:right="-108"/>
              <w:jc w:val="center"/>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uk-UA"/>
              </w:rPr>
              <w:t xml:space="preserve">Загальна вартість, грн, з ПДВ*</w:t>
            </w:r>
            <w:r>
              <w:rPr>
                <w:rFonts w:ascii="Times New Roman" w:hAnsi="Times New Roman" w:cs="Times New Roman"/>
                <w:b/>
                <w:bCs/>
                <w:color w:val="000000" w:themeColor="text1"/>
                <w:sz w:val="22"/>
                <w:szCs w:val="22"/>
              </w:rPr>
            </w:r>
            <w:r>
              <w:rPr>
                <w:rFonts w:ascii="Times New Roman" w:hAnsi="Times New Roman" w:cs="Times New Roman"/>
                <w:b/>
                <w:bCs/>
                <w:color w:val="000000" w:themeColor="text1"/>
                <w:sz w:val="22"/>
                <w:szCs w:val="22"/>
              </w:rPr>
            </w:r>
          </w:p>
        </w:tc>
      </w:tr>
      <w:tr>
        <w:trPr/>
        <w:tc>
          <w:tcPr>
            <w:tcBorders/>
            <w:tcW w:w="817" w:type="dxa"/>
            <w:vMerge w:val="restart"/>
            <w:textDirection w:val="lrTb"/>
            <w:noWrap w:val="false"/>
          </w:tcPr>
          <w:p>
            <w:pPr>
              <w:pStyle w:val="694"/>
              <w:numPr>
                <w:ilvl w:val="0"/>
                <w:numId w:val="6"/>
              </w:numPr>
              <w:suppressLineNumbers w:val="false"/>
              <w:pBdr/>
              <w:shd w:val="nil" w:color="000000"/>
              <w:spacing w:line="240" w:lineRule="auto"/>
              <w:ind/>
              <w:contextualSpacing w:val="true"/>
              <w:jc w:val="left"/>
              <w:rPr>
                <w:rFonts w:ascii="Times New Roman" w:hAnsi="Times New Roman" w:cs="Times New Roman"/>
                <w:b w:val="0"/>
                <w:bCs w:val="0"/>
                <w:i w:val="0"/>
                <w:iCs w:val="0"/>
                <w:color w:val="000000" w:themeColor="text1"/>
                <w:sz w:val="24"/>
                <w:szCs w:val="24"/>
                <w:highlight w:val="white"/>
              </w:rPr>
            </w:pPr>
            <w:r>
              <w:rPr>
                <w:rFonts w:ascii="Times New Roman" w:hAnsi="Times New Roman" w:eastAsia="Times New Roman" w:cs="Times New Roman"/>
                <w:b w:val="0"/>
                <w:bCs w:val="0"/>
                <w:i w:val="0"/>
                <w:iCs w:val="0"/>
                <w:color w:val="000000" w:themeColor="text1"/>
                <w:sz w:val="24"/>
                <w:szCs w:val="24"/>
                <w:highlight w:val="white"/>
              </w:rPr>
            </w:r>
            <w:r>
              <w:rPr>
                <w:rFonts w:ascii="Times New Roman" w:hAnsi="Times New Roman" w:cs="Times New Roman"/>
                <w:b w:val="0"/>
                <w:bCs w:val="0"/>
                <w:i w:val="0"/>
                <w:iCs w:val="0"/>
                <w:color w:val="000000" w:themeColor="text1"/>
                <w:sz w:val="24"/>
                <w:szCs w:val="24"/>
                <w:highlight w:val="white"/>
              </w:rPr>
            </w:r>
            <w:r>
              <w:rPr>
                <w:rFonts w:ascii="Times New Roman" w:hAnsi="Times New Roman" w:cs="Times New Roman"/>
                <w:b w:val="0"/>
                <w:bCs w:val="0"/>
                <w:i w:val="0"/>
                <w:iCs w:val="0"/>
                <w:color w:val="000000" w:themeColor="text1"/>
                <w:sz w:val="24"/>
                <w:szCs w:val="24"/>
                <w:highlight w:val="white"/>
              </w:rPr>
            </w:r>
          </w:p>
        </w:tc>
        <w:tc>
          <w:tcPr>
            <w:tcBorders/>
            <w:tcW w:w="1985" w:type="dxa"/>
            <w:vMerge w:val="restart"/>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lang w:val="uk-UA"/>
              </w:rPr>
            </w:r>
            <w:r>
              <w:rPr>
                <w:rFonts w:ascii="Times New Roman" w:hAnsi="Times New Roman" w:eastAsia="Times New Roman" w:cs="Times New Roman"/>
                <w:color w:val="000000" w:themeColor="text1"/>
                <w:lang w:val="uk-UA"/>
              </w:rPr>
            </w:r>
            <w:r>
              <w:rPr>
                <w:rFonts w:ascii="Times New Roman" w:hAnsi="Times New Roman" w:eastAsia="Times New Roman" w:cs="Times New Roman"/>
                <w:color w:val="000000" w:themeColor="text1"/>
                <w:lang w:val="uk-UA"/>
              </w:rPr>
              <w:t xml:space="preserve">Альтеплаза ліофілізат для розчину для інфузій по 50 мг флакон</w:t>
            </w:r>
            <w:r>
              <w:rPr>
                <w:rFonts w:ascii="Times New Roman" w:hAnsi="Times New Roman" w:eastAsia="Times New Roman" w:cs="Times New Roman"/>
                <w:color w:val="000000" w:themeColor="text1"/>
                <w:lang w:val="uk-UA"/>
              </w:rPr>
            </w:r>
            <w:r>
              <w:rPr>
                <w:rFonts w:ascii="Times New Roman" w:hAnsi="Times New Roman" w:cs="Times New Roman"/>
                <w:color w:val="000000" w:themeColor="text1"/>
              </w:rPr>
            </w:r>
          </w:p>
        </w:tc>
        <w:tc>
          <w:tcPr>
            <w:tcBorders/>
            <w:tcW w:w="1417" w:type="dxa"/>
            <w:vMerge w:val="restart"/>
            <w:textDirection w:val="lrTb"/>
            <w:noWrap w:val="false"/>
          </w:tcPr>
          <w:p>
            <w:pPr>
              <w:pBdr/>
              <w:spacing w:line="240" w:lineRule="auto"/>
              <w:ind/>
              <w:rPr>
                <w:rFonts w:ascii="Times New Roman" w:hAnsi="Times New Roman" w:cs="Times New Roman"/>
                <w:b w:val="0"/>
                <w:bCs w:val="0"/>
                <w:i w:val="0"/>
                <w:iCs w:val="0"/>
                <w:color w:val="000000" w:themeColor="text1"/>
                <w:sz w:val="24"/>
                <w:szCs w:val="24"/>
              </w:rPr>
            </w:pPr>
            <w:r>
              <w:rPr>
                <w:rFonts w:ascii="Times New Roman" w:hAnsi="Times New Roman" w:eastAsia="Times New Roman" w:cs="Times New Roman"/>
                <w:b w:val="0"/>
                <w:bCs w:val="0"/>
                <w:i w:val="0"/>
                <w:iCs w:val="0"/>
                <w:color w:val="000000" w:themeColor="text1"/>
                <w:sz w:val="24"/>
                <w:szCs w:val="24"/>
              </w:rPr>
            </w:r>
            <w:r>
              <w:rPr>
                <w:rFonts w:ascii="Times New Roman" w:hAnsi="Times New Roman" w:cs="Times New Roman"/>
                <w:b w:val="0"/>
                <w:bCs w:val="0"/>
                <w:i w:val="0"/>
                <w:iCs w:val="0"/>
                <w:color w:val="000000" w:themeColor="text1"/>
                <w:sz w:val="24"/>
                <w:szCs w:val="24"/>
              </w:rPr>
            </w:r>
            <w:r>
              <w:rPr>
                <w:rFonts w:ascii="Times New Roman" w:hAnsi="Times New Roman" w:cs="Times New Roman"/>
                <w:b w:val="0"/>
                <w:bCs w:val="0"/>
                <w:i w:val="0"/>
                <w:iCs w:val="0"/>
                <w:color w:val="000000" w:themeColor="text1"/>
                <w:sz w:val="24"/>
                <w:szCs w:val="24"/>
              </w:rPr>
            </w:r>
          </w:p>
        </w:tc>
        <w:tc>
          <w:tcPr>
            <w:tcBorders/>
            <w:tcW w:w="992" w:type="dxa"/>
            <w:vMerge w:val="restart"/>
            <w:textDirection w:val="lrTb"/>
            <w:noWrap w:val="false"/>
          </w:tcPr>
          <w:p>
            <w:pPr>
              <w:pBdr/>
              <w:spacing w:line="240" w:lineRule="auto"/>
              <w:ind/>
              <w:rPr>
                <w:rFonts w:ascii="Times New Roman" w:hAnsi="Times New Roman" w:cs="Times New Roman"/>
                <w:i w:val="0"/>
                <w:iCs w:val="0"/>
                <w:color w:val="000000" w:themeColor="text1"/>
                <w:sz w:val="24"/>
                <w:szCs w:val="24"/>
              </w:rPr>
            </w:pPr>
            <w:r>
              <w:rPr>
                <w:rFonts w:ascii="Times New Roman" w:hAnsi="Times New Roman" w:eastAsia="Times New Roman" w:cs="Times New Roman"/>
                <w:i w:val="0"/>
                <w:iCs w:val="0"/>
                <w:color w:val="000000" w:themeColor="text1"/>
                <w:sz w:val="24"/>
                <w:szCs w:val="24"/>
              </w:rPr>
            </w:r>
            <w:r>
              <w:rPr>
                <w:rFonts w:ascii="Times New Roman" w:hAnsi="Times New Roman" w:cs="Times New Roman"/>
                <w:i w:val="0"/>
                <w:iCs w:val="0"/>
                <w:color w:val="000000" w:themeColor="text1"/>
                <w:sz w:val="24"/>
                <w:szCs w:val="24"/>
              </w:rPr>
            </w:r>
            <w:r>
              <w:rPr>
                <w:rFonts w:ascii="Times New Roman" w:hAnsi="Times New Roman" w:cs="Times New Roman"/>
                <w:i w:val="0"/>
                <w:iCs w:val="0"/>
                <w:color w:val="000000" w:themeColor="text1"/>
                <w:sz w:val="24"/>
                <w:szCs w:val="24"/>
              </w:rPr>
            </w:r>
          </w:p>
        </w:tc>
        <w:tc>
          <w:tcPr>
            <w:tcBorders/>
            <w:tcW w:w="992" w:type="dxa"/>
            <w:vMerge w:val="restart"/>
            <w:textDirection w:val="lrTb"/>
            <w:noWrap w:val="false"/>
          </w:tcPr>
          <w:p>
            <w:pPr>
              <w:pBdr/>
              <w:spacing w:line="240" w:lineRule="auto"/>
              <w:ind/>
              <w:rPr>
                <w:rFonts w:ascii="Times New Roman" w:hAnsi="Times New Roman" w:cs="Times New Roman"/>
                <w:i w:val="0"/>
                <w:iCs w:val="0"/>
                <w:color w:val="000000" w:themeColor="text1"/>
                <w:sz w:val="24"/>
                <w:szCs w:val="24"/>
              </w:rPr>
            </w:pPr>
            <w:r>
              <w:rPr>
                <w:rFonts w:ascii="Times New Roman" w:hAnsi="Times New Roman" w:eastAsia="Times New Roman" w:cs="Times New Roman"/>
                <w:i w:val="0"/>
                <w:iCs w:val="0"/>
                <w:color w:val="000000" w:themeColor="text1"/>
                <w:sz w:val="24"/>
                <w:szCs w:val="24"/>
              </w:rPr>
            </w:r>
            <w:r>
              <w:rPr>
                <w:rFonts w:ascii="Times New Roman" w:hAnsi="Times New Roman" w:cs="Times New Roman"/>
                <w:i w:val="0"/>
                <w:iCs w:val="0"/>
                <w:color w:val="000000" w:themeColor="text1"/>
                <w:sz w:val="24"/>
                <w:szCs w:val="24"/>
              </w:rPr>
            </w:r>
            <w:r>
              <w:rPr>
                <w:rFonts w:ascii="Times New Roman" w:hAnsi="Times New Roman" w:cs="Times New Roman"/>
                <w:i w:val="0"/>
                <w:iCs w:val="0"/>
                <w:color w:val="000000" w:themeColor="text1"/>
                <w:sz w:val="24"/>
                <w:szCs w:val="24"/>
              </w:rPr>
            </w:r>
          </w:p>
        </w:tc>
        <w:tc>
          <w:tcPr>
            <w:tcBorders/>
            <w:tcW w:w="992" w:type="dxa"/>
            <w:vMerge w:val="restart"/>
            <w:textDirection w:val="lrTb"/>
            <w:noWrap w:val="false"/>
          </w:tcPr>
          <w:p>
            <w:pPr>
              <w:pBdr/>
              <w:spacing w:line="240" w:lineRule="auto"/>
              <w:ind/>
              <w:rPr>
                <w:rFonts w:ascii="Times New Roman" w:hAnsi="Times New Roman" w:cs="Times New Roman"/>
                <w:i w:val="0"/>
                <w:iCs w:val="0"/>
                <w:color w:val="000000" w:themeColor="text1"/>
                <w:sz w:val="24"/>
                <w:szCs w:val="24"/>
              </w:rPr>
            </w:pPr>
            <w:r>
              <w:rPr>
                <w:rFonts w:ascii="Times New Roman" w:hAnsi="Times New Roman" w:eastAsia="Times New Roman" w:cs="Times New Roman"/>
                <w:i w:val="0"/>
                <w:iCs w:val="0"/>
                <w:color w:val="000000" w:themeColor="text1"/>
                <w:sz w:val="24"/>
                <w:szCs w:val="24"/>
              </w:rPr>
            </w:r>
            <w:r>
              <w:rPr>
                <w:rFonts w:ascii="Times New Roman" w:hAnsi="Times New Roman" w:cs="Times New Roman"/>
                <w:i w:val="0"/>
                <w:iCs w:val="0"/>
                <w:color w:val="000000" w:themeColor="text1"/>
                <w:sz w:val="24"/>
                <w:szCs w:val="24"/>
              </w:rPr>
            </w:r>
            <w:r>
              <w:rPr>
                <w:rFonts w:ascii="Times New Roman" w:hAnsi="Times New Roman" w:cs="Times New Roman"/>
                <w:i w:val="0"/>
                <w:iCs w:val="0"/>
                <w:color w:val="000000" w:themeColor="text1"/>
                <w:sz w:val="24"/>
                <w:szCs w:val="24"/>
              </w:rPr>
            </w:r>
          </w:p>
        </w:tc>
        <w:tc>
          <w:tcPr>
            <w:tcBorders/>
            <w:tcW w:w="1276" w:type="dxa"/>
            <w:vMerge w:val="restart"/>
            <w:textDirection w:val="lrTb"/>
            <w:noWrap w:val="false"/>
          </w:tcPr>
          <w:p>
            <w:pPr>
              <w:suppressLineNumbers w:val="false"/>
              <w:pBdr/>
              <w:shd w:val="nil" w:color="000000"/>
              <w:spacing w:line="240" w:lineRule="auto"/>
              <w:ind/>
              <w:contextualSpacing w:val="true"/>
              <w:jc w:val="left"/>
              <w:rPr>
                <w:rFonts w:ascii="Times New Roman" w:hAnsi="Times New Roman" w:cs="Times New Roman"/>
                <w:i w:val="0"/>
                <w:iCs w:val="0"/>
                <w:color w:val="000000" w:themeColor="text1"/>
                <w:sz w:val="24"/>
                <w:szCs w:val="24"/>
                <w:highlight w:val="white"/>
              </w:rPr>
            </w:pPr>
            <w:r>
              <w:rPr>
                <w:rFonts w:ascii="Times New Roman" w:hAnsi="Times New Roman" w:eastAsia="Times New Roman" w:cs="Times New Roman"/>
                <w:i w:val="0"/>
                <w:iCs w:val="0"/>
                <w:color w:val="000000" w:themeColor="text1"/>
                <w:sz w:val="24"/>
                <w:szCs w:val="24"/>
                <w:highlight w:val="white"/>
                <w:lang w:val="uk-UA"/>
              </w:rPr>
            </w:r>
            <w:r>
              <w:rPr>
                <w:rFonts w:ascii="Times New Roman" w:hAnsi="Times New Roman" w:cs="Times New Roman"/>
                <w:i w:val="0"/>
                <w:iCs w:val="0"/>
                <w:color w:val="000000" w:themeColor="text1"/>
                <w:sz w:val="24"/>
                <w:szCs w:val="24"/>
                <w:highlight w:val="white"/>
              </w:rPr>
            </w:r>
            <w:r>
              <w:rPr>
                <w:rFonts w:ascii="Times New Roman" w:hAnsi="Times New Roman" w:cs="Times New Roman"/>
                <w:i w:val="0"/>
                <w:iCs w:val="0"/>
                <w:color w:val="000000" w:themeColor="text1"/>
                <w:sz w:val="24"/>
                <w:szCs w:val="24"/>
                <w:highlight w:val="white"/>
              </w:rPr>
            </w:r>
          </w:p>
        </w:tc>
        <w:tc>
          <w:tcPr>
            <w:tcBorders/>
            <w:tcW w:w="1417" w:type="dxa"/>
            <w:vMerge w:val="restart"/>
            <w:textDirection w:val="lrTb"/>
            <w:noWrap w:val="false"/>
          </w:tcPr>
          <w:p>
            <w:pPr>
              <w:suppressLineNumbers w:val="false"/>
              <w:pBdr/>
              <w:shd w:val="nil" w:color="000000"/>
              <w:spacing w:line="240" w:lineRule="auto"/>
              <w:ind/>
              <w:contextualSpacing w:val="true"/>
              <w:jc w:val="left"/>
              <w:rPr>
                <w:rFonts w:ascii="Times New Roman" w:hAnsi="Times New Roman" w:cs="Times New Roman"/>
                <w:i w:val="0"/>
                <w:iCs w:val="0"/>
                <w:color w:val="000000" w:themeColor="text1"/>
                <w:sz w:val="24"/>
                <w:szCs w:val="24"/>
                <w:highlight w:val="white"/>
              </w:rPr>
            </w:pPr>
            <w:r>
              <w:rPr>
                <w:rFonts w:ascii="Times New Roman" w:hAnsi="Times New Roman" w:eastAsia="Times New Roman" w:cs="Times New Roman"/>
                <w:i w:val="0"/>
                <w:iCs w:val="0"/>
                <w:color w:val="000000" w:themeColor="text1"/>
                <w:sz w:val="24"/>
                <w:szCs w:val="24"/>
                <w:highlight w:val="white"/>
                <w:lang w:val="uk-UA"/>
              </w:rPr>
            </w:r>
            <w:r>
              <w:rPr>
                <w:rFonts w:ascii="Times New Roman" w:hAnsi="Times New Roman" w:cs="Times New Roman"/>
                <w:i w:val="0"/>
                <w:iCs w:val="0"/>
                <w:color w:val="000000" w:themeColor="text1"/>
                <w:sz w:val="24"/>
                <w:szCs w:val="24"/>
                <w:highlight w:val="white"/>
              </w:rPr>
            </w:r>
            <w:r>
              <w:rPr>
                <w:rFonts w:ascii="Times New Roman" w:hAnsi="Times New Roman" w:cs="Times New Roman"/>
                <w:i w:val="0"/>
                <w:iCs w:val="0"/>
                <w:color w:val="000000" w:themeColor="text1"/>
                <w:sz w:val="24"/>
                <w:szCs w:val="24"/>
                <w:highlight w:val="white"/>
              </w:rPr>
            </w:r>
          </w:p>
        </w:tc>
      </w:tr>
      <w:tr>
        <w:trPr>
          <w:trHeight w:val="567"/>
        </w:trPr>
        <w:tc>
          <w:tcPr>
            <w:gridSpan w:val="8"/>
            <w:tcBorders/>
            <w:tcW w:w="9888" w:type="dxa"/>
            <w:vMerge w:val="restart"/>
            <w:textDirection w:val="lrTb"/>
            <w:noWrap w:val="false"/>
          </w:tcPr>
          <w:p>
            <w:pPr>
              <w:suppressLineNumbers w:val="false"/>
              <w:pBdr/>
              <w:shd w:val="nil" w:color="000000"/>
              <w:spacing w:line="240" w:lineRule="auto"/>
              <w:ind/>
              <w:contextualSpacing w:val="true"/>
              <w:jc w:val="left"/>
              <w:rPr>
                <w:rFonts w:ascii="Times New Roman" w:hAnsi="Times New Roman" w:cs="Times New Roman"/>
                <w:color w:val="000000" w:themeColor="text1"/>
                <w:sz w:val="22"/>
                <w:szCs w:val="22"/>
                <w:highlight w:val="white"/>
              </w:rPr>
            </w:pPr>
            <w:r>
              <w:rPr>
                <w:rFonts w:ascii="Times New Roman" w:hAnsi="Times New Roman" w:eastAsia="Times New Roman" w:cs="Times New Roman"/>
                <w:color w:val="000000" w:themeColor="text1"/>
                <w:sz w:val="22"/>
                <w:szCs w:val="22"/>
                <w:highlight w:val="none"/>
                <w:lang w:val="uk-UA"/>
              </w:rPr>
            </w:r>
            <w:r>
              <w:rPr>
                <w:rFonts w:ascii="Times New Roman" w:hAnsi="Times New Roman" w:cs="Times New Roman"/>
                <w:color w:val="000000" w:themeColor="text1"/>
                <w:sz w:val="22"/>
                <w:szCs w:val="22"/>
                <w:highlight w:val="white"/>
              </w:rPr>
            </w:r>
            <w:r>
              <w:rPr>
                <w:rFonts w:ascii="Times New Roman" w:hAnsi="Times New Roman" w:cs="Times New Roman"/>
                <w:color w:val="000000" w:themeColor="text1"/>
                <w:sz w:val="22"/>
                <w:szCs w:val="22"/>
                <w:highlight w:val="white"/>
              </w:rPr>
            </w:r>
          </w:p>
          <w:p>
            <w:pPr>
              <w:suppressLineNumbers w:val="false"/>
              <w:pBdr/>
              <w:shd w:val="nil" w:color="000000"/>
              <w:spacing w:line="240" w:lineRule="auto"/>
              <w:ind/>
              <w:contextualSpacing w:val="true"/>
              <w:jc w:val="left"/>
              <w:rPr>
                <w:rFonts w:ascii="Times New Roman" w:hAnsi="Times New Roman" w:eastAsia="Times New Roman" w:cs="Times New Roman"/>
                <w:color w:val="000000" w:themeColor="text1"/>
                <w:sz w:val="22"/>
                <w:szCs w:val="22"/>
                <w:highlight w:val="none"/>
                <w:lang w:val="uk-UA"/>
              </w:rPr>
            </w:pPr>
            <w:r>
              <w:rPr>
                <w:rFonts w:ascii="Times New Roman" w:hAnsi="Times New Roman" w:eastAsia="Times New Roman" w:cs="Times New Roman"/>
                <w:color w:val="000000" w:themeColor="text1"/>
                <w:sz w:val="22"/>
                <w:szCs w:val="22"/>
                <w:highlight w:val="none"/>
                <w:lang w:val="uk-UA"/>
              </w:rPr>
              <w:t xml:space="preserve">Загальна вартість- _________________________________________в т.ч. ПДВ _________</w:t>
            </w:r>
            <w:r>
              <w:rPr>
                <w:rFonts w:ascii="Times New Roman" w:hAnsi="Times New Roman" w:eastAsia="Times New Roman" w:cs="Times New Roman"/>
                <w:color w:val="000000" w:themeColor="text1"/>
                <w:sz w:val="22"/>
                <w:szCs w:val="22"/>
                <w:highlight w:val="none"/>
                <w:lang w:val="uk-UA"/>
              </w:rPr>
            </w:r>
            <w:r>
              <w:rPr>
                <w:rFonts w:ascii="Times New Roman" w:hAnsi="Times New Roman" w:eastAsia="Times New Roman" w:cs="Times New Roman"/>
                <w:color w:val="000000" w:themeColor="text1"/>
                <w:sz w:val="22"/>
                <w:szCs w:val="22"/>
                <w:highlight w:val="none"/>
                <w:lang w:val="uk-UA"/>
              </w:rPr>
            </w:r>
          </w:p>
          <w:p>
            <w:pPr>
              <w:suppressLineNumbers w:val="false"/>
              <w:pBdr/>
              <w:shd w:val="nil" w:color="000000"/>
              <w:spacing w:line="240" w:lineRule="auto"/>
              <w:ind/>
              <w:contextualSpacing w:val="true"/>
              <w:jc w:val="left"/>
              <w:rPr>
                <w:rFonts w:ascii="Times New Roman" w:hAnsi="Times New Roman" w:eastAsia="Times New Roman" w:cs="Times New Roman"/>
                <w:color w:val="000000" w:themeColor="text1"/>
                <w:sz w:val="22"/>
                <w:szCs w:val="22"/>
                <w:highlight w:val="none"/>
                <w:lang w:val="uk-UA"/>
              </w:rPr>
            </w:pPr>
            <w:r>
              <w:rPr>
                <w:rFonts w:ascii="Times New Roman" w:hAnsi="Times New Roman" w:eastAsia="Times New Roman" w:cs="Times New Roman"/>
                <w:color w:val="000000" w:themeColor="text1"/>
                <w:sz w:val="22"/>
                <w:szCs w:val="22"/>
                <w:highlight w:val="none"/>
                <w:lang w:val="uk-UA"/>
              </w:rPr>
            </w:r>
            <w:r>
              <w:rPr>
                <w:rFonts w:ascii="Times New Roman" w:hAnsi="Times New Roman" w:eastAsia="Times New Roman" w:cs="Times New Roman"/>
                <w:color w:val="000000" w:themeColor="text1"/>
                <w:sz w:val="22"/>
                <w:szCs w:val="22"/>
                <w:highlight w:val="none"/>
                <w:lang w:val="uk-UA"/>
              </w:rPr>
            </w:r>
            <w:r>
              <w:rPr>
                <w:rFonts w:ascii="Times New Roman" w:hAnsi="Times New Roman" w:eastAsia="Times New Roman" w:cs="Times New Roman"/>
                <w:color w:val="000000" w:themeColor="text1"/>
                <w:sz w:val="22"/>
                <w:szCs w:val="22"/>
                <w:highlight w:val="none"/>
                <w:lang w:val="uk-UA"/>
              </w:rPr>
            </w:r>
          </w:p>
        </w:tc>
      </w:tr>
    </w:tbl>
    <w:p>
      <w:pPr>
        <w:pBdr/>
        <w:spacing w:line="240" w:lineRule="auto"/>
        <w:ind/>
        <w:rPr>
          <w:sz w:val="24"/>
          <w:szCs w:val="24"/>
          <w:lang w:val="uk-UA"/>
        </w:rPr>
      </w:pPr>
      <w:r>
        <w:rPr>
          <w:sz w:val="24"/>
          <w:szCs w:val="24"/>
          <w:highlight w:val="none"/>
          <w:lang w:val="uk-UA"/>
        </w:rPr>
      </w:r>
      <w:r>
        <w:rPr>
          <w:sz w:val="24"/>
          <w:szCs w:val="24"/>
          <w:lang w:val="uk-UA"/>
        </w:rPr>
      </w:r>
      <w:r>
        <w:rPr>
          <w:sz w:val="24"/>
          <w:szCs w:val="24"/>
          <w:lang w:val="uk-UA"/>
        </w:rPr>
      </w:r>
    </w:p>
    <w:tbl>
      <w:tblPr>
        <w:tblW w:w="14850" w:type="dxa"/>
        <w:tblInd w:w="-108" w:type="dxa"/>
        <w:tblBorders/>
        <w:tblLayout w:type="fixed"/>
        <w:tblCellMar>
          <w:left w:w="108" w:type="dxa"/>
          <w:top w:w="0" w:type="dxa"/>
          <w:right w:w="108" w:type="dxa"/>
          <w:bottom w:w="0" w:type="dxa"/>
        </w:tblCellMar>
        <w:tblLook w:val="04A0" w:firstRow="1" w:lastRow="0" w:firstColumn="1" w:lastColumn="0" w:noHBand="0" w:noVBand="1"/>
      </w:tblPr>
      <w:tblGrid>
        <w:gridCol w:w="4928"/>
        <w:gridCol w:w="4961"/>
        <w:gridCol w:w="4961"/>
      </w:tblGrid>
      <w:tr>
        <w:trPr>
          <w:trHeight w:val="560"/>
        </w:trPr>
        <w:tc>
          <w:tcPr>
            <w:tcBorders>
              <w:top w:val="none" w:color="000000" w:sz="0" w:space="0"/>
              <w:left w:val="none" w:color="000000" w:sz="0" w:space="0"/>
              <w:bottom w:val="none" w:color="000000" w:sz="0" w:space="0"/>
              <w:right w:val="none" w:color="000000" w:sz="0" w:space="0"/>
            </w:tcBorders>
            <w:tcW w:w="4928" w:type="dxa"/>
            <w:vAlign w:val="top"/>
            <w:textDirection w:val="lrTb"/>
            <w:noWrap w:val="false"/>
          </w:tcPr>
          <w:p>
            <w:pPr>
              <w:pStyle w:val="854"/>
              <w:pBdr/>
              <w:spacing w:line="240" w:lineRule="auto"/>
              <w:ind/>
              <w:jc w:val="center"/>
              <w:rPr>
                <w:b/>
                <w:sz w:val="24"/>
                <w:szCs w:val="24"/>
                <w:u w:val="single"/>
                <w:shd w:val="clear" w:color="auto" w:fill="ffffff"/>
                <w:lang w:val="uk-UA"/>
              </w:rPr>
            </w:pPr>
            <w:r>
              <w:rPr>
                <w:b/>
                <w:sz w:val="24"/>
                <w:szCs w:val="24"/>
                <w:u w:val="single"/>
                <w:shd w:val="clear" w:color="auto" w:fill="ffffff"/>
                <w:lang w:val="uk-UA"/>
              </w:rPr>
              <w:t xml:space="preserve">ЗАМОВНИК</w:t>
            </w:r>
            <w:r>
              <w:rPr>
                <w:b/>
                <w:sz w:val="24"/>
                <w:szCs w:val="24"/>
                <w:u w:val="single"/>
                <w:shd w:val="clear" w:color="auto" w:fill="ffffff"/>
                <w:lang w:val="uk-UA"/>
              </w:rPr>
            </w:r>
            <w:r>
              <w:rPr>
                <w:b/>
                <w:sz w:val="24"/>
                <w:szCs w:val="24"/>
                <w:u w:val="single"/>
                <w:shd w:val="clear" w:color="auto" w:fill="ffffff"/>
                <w:lang w:val="uk-UA"/>
              </w:rPr>
            </w:r>
          </w:p>
          <w:p>
            <w:pPr>
              <w:pStyle w:val="854"/>
              <w:pBdr/>
              <w:spacing w:line="240" w:lineRule="auto"/>
              <w:ind/>
              <w:jc w:val="center"/>
              <w:rPr>
                <w:b/>
                <w:sz w:val="24"/>
                <w:szCs w:val="24"/>
                <w:u w:val="single"/>
                <w:shd w:val="clear" w:color="auto" w:fill="ffffff"/>
                <w:lang w:val="uk-UA"/>
              </w:rPr>
            </w:pPr>
            <w:r>
              <w:rPr>
                <w:b/>
                <w:sz w:val="24"/>
                <w:szCs w:val="24"/>
                <w:u w:val="single"/>
                <w:shd w:val="clear" w:color="auto" w:fill="ffffff"/>
                <w:lang w:val="uk-UA"/>
              </w:rPr>
            </w:r>
            <w:r>
              <w:rPr>
                <w:b/>
                <w:sz w:val="24"/>
                <w:szCs w:val="24"/>
                <w:u w:val="single"/>
                <w:shd w:val="clear" w:color="auto" w:fill="ffffff"/>
                <w:lang w:val="uk-UA"/>
              </w:rPr>
            </w:r>
            <w:r>
              <w:rPr>
                <w:b/>
                <w:sz w:val="24"/>
                <w:szCs w:val="24"/>
                <w:u w:val="single"/>
                <w:shd w:val="clear" w:color="auto" w:fill="ffffff"/>
                <w:lang w:val="uk-UA"/>
              </w:rPr>
            </w:r>
          </w:p>
          <w:p>
            <w:pPr>
              <w:pStyle w:val="854"/>
              <w:pBdr/>
              <w:spacing w:line="240" w:lineRule="auto"/>
              <w:ind/>
              <w:rPr>
                <w:b/>
                <w:sz w:val="24"/>
                <w:szCs w:val="24"/>
                <w:lang w:val="uk-UA"/>
              </w:rPr>
            </w:pPr>
            <w:r>
              <w:rPr>
                <w:b/>
                <w:sz w:val="24"/>
                <w:szCs w:val="24"/>
                <w:lang w:val="uk-UA"/>
              </w:rPr>
              <w:t xml:space="preserve">Комунальне підприємство</w:t>
            </w:r>
            <w:r>
              <w:rPr>
                <w:b/>
                <w:sz w:val="24"/>
                <w:szCs w:val="24"/>
                <w:lang w:val="uk-UA"/>
              </w:rPr>
            </w:r>
            <w:r>
              <w:rPr>
                <w:b/>
                <w:sz w:val="24"/>
                <w:szCs w:val="24"/>
                <w:lang w:val="uk-UA"/>
              </w:rPr>
            </w:r>
          </w:p>
          <w:p>
            <w:pPr>
              <w:pStyle w:val="854"/>
              <w:pBdr/>
              <w:spacing w:line="240" w:lineRule="auto"/>
              <w:ind/>
              <w:rPr>
                <w:b/>
                <w:sz w:val="24"/>
                <w:szCs w:val="24"/>
                <w:lang w:val="uk-UA"/>
              </w:rPr>
            </w:pPr>
            <w:r>
              <w:rPr>
                <w:b/>
                <w:sz w:val="24"/>
                <w:szCs w:val="24"/>
                <w:lang w:val="uk-UA"/>
              </w:rPr>
              <w:t xml:space="preserve"> «Медичне об’єднання Луцької міської територіальної громади»</w:t>
            </w:r>
            <w:r>
              <w:rPr>
                <w:b/>
                <w:sz w:val="24"/>
                <w:szCs w:val="24"/>
                <w:lang w:val="uk-UA"/>
              </w:rPr>
            </w:r>
            <w:r>
              <w:rPr>
                <w:b/>
                <w:sz w:val="24"/>
                <w:szCs w:val="24"/>
                <w:lang w:val="uk-UA"/>
              </w:rPr>
            </w:r>
          </w:p>
          <w:p>
            <w:pPr>
              <w:pStyle w:val="854"/>
              <w:pBdr/>
              <w:spacing w:line="240" w:lineRule="auto"/>
              <w:ind/>
              <w:rPr>
                <w:b/>
                <w:bCs/>
                <w:sz w:val="24"/>
                <w:szCs w:val="24"/>
                <w:lang w:val="uk-UA"/>
              </w:rPr>
            </w:pPr>
            <w:r>
              <w:rPr>
                <w:b/>
                <w:bCs/>
                <w:sz w:val="24"/>
                <w:szCs w:val="24"/>
                <w:lang w:val="uk-UA"/>
              </w:rPr>
            </w:r>
            <w:r>
              <w:rPr>
                <w:b/>
                <w:bCs/>
                <w:sz w:val="24"/>
                <w:szCs w:val="24"/>
                <w:lang w:val="uk-UA"/>
              </w:rPr>
            </w:r>
            <w:r>
              <w:rPr>
                <w:b/>
                <w:bCs/>
                <w:sz w:val="24"/>
                <w:szCs w:val="24"/>
                <w:lang w:val="uk-UA"/>
              </w:rPr>
            </w:r>
          </w:p>
          <w:p>
            <w:pPr>
              <w:pStyle w:val="854"/>
              <w:pBdr/>
              <w:spacing w:line="240" w:lineRule="auto"/>
              <w:ind/>
              <w:rPr>
                <w:b/>
                <w:bCs/>
                <w:sz w:val="24"/>
                <w:szCs w:val="24"/>
                <w:lang w:val="uk-UA"/>
              </w:rPr>
            </w:pPr>
            <w:r>
              <w:rPr>
                <w:b/>
                <w:bCs/>
                <w:sz w:val="24"/>
                <w:szCs w:val="24"/>
                <w:lang w:val="uk-UA"/>
              </w:rPr>
            </w:r>
            <w:r>
              <w:rPr>
                <w:b/>
                <w:bCs/>
                <w:sz w:val="24"/>
                <w:szCs w:val="24"/>
                <w:lang w:val="uk-UA"/>
              </w:rPr>
            </w:r>
            <w:r>
              <w:rPr>
                <w:b/>
                <w:bCs/>
                <w:sz w:val="24"/>
                <w:szCs w:val="24"/>
                <w:lang w:val="uk-UA"/>
              </w:rPr>
            </w:r>
          </w:p>
        </w:tc>
        <w:tc>
          <w:tcPr>
            <w:tcBorders>
              <w:top w:val="none" w:color="000000" w:sz="0" w:space="0"/>
              <w:left w:val="none" w:color="000000" w:sz="0" w:space="0"/>
              <w:bottom w:val="none" w:color="000000" w:sz="0" w:space="0"/>
              <w:right w:val="none" w:color="000000" w:sz="0" w:space="0"/>
            </w:tcBorders>
            <w:tcW w:w="4961" w:type="dxa"/>
            <w:vAlign w:val="top"/>
            <w:textDirection w:val="lrTb"/>
            <w:noWrap w:val="false"/>
          </w:tcPr>
          <w:p>
            <w:pPr>
              <w:pStyle w:val="854"/>
              <w:pBdr/>
              <w:tabs>
                <w:tab w:val="left" w:leader="none" w:pos="0"/>
              </w:tabs>
              <w:spacing w:line="240" w:lineRule="auto"/>
              <w:ind/>
              <w:jc w:val="center"/>
              <w:rPr>
                <w:b/>
                <w:sz w:val="24"/>
                <w:szCs w:val="24"/>
                <w:u w:val="single"/>
                <w:shd w:val="clear" w:color="auto" w:fill="ffffff"/>
                <w:lang w:val="uk-UA"/>
              </w:rPr>
            </w:pPr>
            <w:r>
              <w:rPr>
                <w:b/>
                <w:sz w:val="24"/>
                <w:szCs w:val="24"/>
                <w:u w:val="single"/>
                <w:shd w:val="clear" w:color="auto" w:fill="ffffff"/>
                <w:lang w:val="uk-UA"/>
              </w:rPr>
              <w:t xml:space="preserve">ПОСТАЧАЛЬНИК</w:t>
            </w:r>
            <w:r>
              <w:rPr>
                <w:b/>
                <w:sz w:val="24"/>
                <w:szCs w:val="24"/>
                <w:u w:val="single"/>
                <w:shd w:val="clear" w:color="auto" w:fill="ffffff"/>
                <w:lang w:val="uk-UA"/>
              </w:rPr>
            </w:r>
            <w:r>
              <w:rPr>
                <w:b/>
                <w:sz w:val="24"/>
                <w:szCs w:val="24"/>
                <w:u w:val="single"/>
                <w:shd w:val="clear" w:color="auto" w:fill="ffffff"/>
                <w:lang w:val="uk-UA"/>
              </w:rPr>
            </w:r>
          </w:p>
          <w:p>
            <w:pPr>
              <w:pStyle w:val="854"/>
              <w:pBdr/>
              <w:tabs>
                <w:tab w:val="left" w:leader="none" w:pos="0"/>
              </w:tabs>
              <w:spacing w:line="240" w:lineRule="auto"/>
              <w:ind/>
              <w:rPr>
                <w:sz w:val="24"/>
                <w:szCs w:val="24"/>
                <w:shd w:val="clear" w:color="auto" w:fill="ffffff"/>
                <w:lang w:val="uk-UA"/>
              </w:rPr>
            </w:pPr>
            <w:r>
              <w:rPr>
                <w:sz w:val="24"/>
                <w:szCs w:val="24"/>
                <w:shd w:val="clear" w:color="auto" w:fill="ffffff"/>
                <w:lang w:val="uk-UA"/>
              </w:rPr>
            </w:r>
            <w:r>
              <w:rPr>
                <w:sz w:val="24"/>
                <w:szCs w:val="24"/>
                <w:shd w:val="clear" w:color="auto" w:fill="ffffff"/>
                <w:lang w:val="uk-UA"/>
              </w:rPr>
            </w:r>
            <w:r>
              <w:rPr>
                <w:sz w:val="24"/>
                <w:szCs w:val="24"/>
                <w:shd w:val="clear" w:color="auto" w:fill="ffffff"/>
                <w:lang w:val="uk-UA"/>
              </w:rPr>
            </w:r>
          </w:p>
          <w:p>
            <w:pPr>
              <w:pStyle w:val="854"/>
              <w:pBdr/>
              <w:tabs>
                <w:tab w:val="left" w:leader="none" w:pos="0"/>
              </w:tabs>
              <w:spacing w:line="240" w:lineRule="auto"/>
              <w:ind/>
              <w:rPr>
                <w:sz w:val="24"/>
                <w:szCs w:val="24"/>
                <w:shd w:val="clear" w:color="auto" w:fill="ffffff"/>
                <w:lang w:val="uk-UA"/>
              </w:rPr>
            </w:pPr>
            <w:r>
              <w:rPr>
                <w:sz w:val="24"/>
                <w:szCs w:val="24"/>
                <w:shd w:val="clear" w:color="auto" w:fill="ffffff"/>
                <w:lang w:val="uk-UA"/>
              </w:rPr>
              <w:t xml:space="preserve">________________________________</w:t>
            </w:r>
            <w:r>
              <w:rPr>
                <w:sz w:val="24"/>
                <w:szCs w:val="24"/>
                <w:shd w:val="clear" w:color="auto" w:fill="ffffff"/>
                <w:lang w:val="uk-UA"/>
              </w:rPr>
            </w:r>
            <w:r>
              <w:rPr>
                <w:sz w:val="24"/>
                <w:szCs w:val="24"/>
                <w:shd w:val="clear" w:color="auto" w:fill="ffffff"/>
                <w:lang w:val="uk-UA"/>
              </w:rPr>
            </w:r>
          </w:p>
          <w:p>
            <w:pPr>
              <w:pStyle w:val="854"/>
              <w:pBdr/>
              <w:tabs>
                <w:tab w:val="left" w:leader="none" w:pos="0"/>
              </w:tabs>
              <w:spacing w:line="240" w:lineRule="auto"/>
              <w:ind/>
              <w:rPr>
                <w:sz w:val="24"/>
                <w:szCs w:val="24"/>
                <w:shd w:val="clear" w:color="auto" w:fill="ffffff"/>
                <w:lang w:val="uk-UA"/>
              </w:rPr>
            </w:pPr>
            <w:r>
              <w:rPr>
                <w:sz w:val="24"/>
                <w:szCs w:val="24"/>
                <w:shd w:val="clear" w:color="auto" w:fill="ffffff"/>
                <w:lang w:val="uk-UA"/>
              </w:rPr>
              <w:t xml:space="preserve">________________________________</w:t>
            </w:r>
            <w:r>
              <w:rPr>
                <w:sz w:val="24"/>
                <w:szCs w:val="24"/>
                <w:shd w:val="clear" w:color="auto" w:fill="ffffff"/>
                <w:lang w:val="uk-UA"/>
              </w:rPr>
            </w:r>
            <w:r>
              <w:rPr>
                <w:sz w:val="24"/>
                <w:szCs w:val="24"/>
                <w:shd w:val="clear" w:color="auto" w:fill="ffffff"/>
                <w:lang w:val="uk-UA"/>
              </w:rPr>
            </w:r>
          </w:p>
          <w:p>
            <w:pPr>
              <w:pStyle w:val="854"/>
              <w:pBdr/>
              <w:tabs>
                <w:tab w:val="left" w:leader="none" w:pos="0"/>
              </w:tabs>
              <w:spacing w:line="240" w:lineRule="auto"/>
              <w:ind/>
              <w:rPr>
                <w:b/>
                <w:sz w:val="24"/>
                <w:szCs w:val="24"/>
                <w:u w:val="single"/>
                <w:shd w:val="clear" w:color="auto" w:fill="ffffff"/>
                <w:lang w:val="uk-UA"/>
              </w:rPr>
            </w:pPr>
            <w:r>
              <w:rPr>
                <w:b/>
                <w:sz w:val="24"/>
                <w:szCs w:val="24"/>
                <w:u w:val="single"/>
                <w:shd w:val="clear" w:color="auto" w:fill="ffffff"/>
                <w:lang w:val="uk-UA"/>
              </w:rPr>
            </w:r>
            <w:r>
              <w:rPr>
                <w:b/>
                <w:sz w:val="24"/>
                <w:szCs w:val="24"/>
                <w:u w:val="single"/>
                <w:shd w:val="clear" w:color="auto" w:fill="ffffff"/>
                <w:lang w:val="uk-UA"/>
              </w:rPr>
            </w:r>
            <w:r>
              <w:rPr>
                <w:b/>
                <w:sz w:val="24"/>
                <w:szCs w:val="24"/>
                <w:u w:val="single"/>
                <w:shd w:val="clear" w:color="auto" w:fill="ffffff"/>
                <w:lang w:val="uk-UA"/>
              </w:rPr>
            </w:r>
          </w:p>
        </w:tc>
        <w:tc>
          <w:tcPr>
            <w:tcBorders>
              <w:top w:val="none" w:color="000000" w:sz="0" w:space="0"/>
              <w:left w:val="none" w:color="000000" w:sz="0" w:space="0"/>
              <w:bottom w:val="none" w:color="000000" w:sz="0" w:space="0"/>
              <w:right w:val="none" w:color="000000" w:sz="0" w:space="0"/>
            </w:tcBorders>
            <w:tcW w:w="4961" w:type="dxa"/>
            <w:vAlign w:val="top"/>
            <w:textDirection w:val="lrTb"/>
            <w:noWrap w:val="false"/>
          </w:tcPr>
          <w:p>
            <w:pPr>
              <w:pStyle w:val="854"/>
              <w:pBdr/>
              <w:tabs>
                <w:tab w:val="left" w:leader="none" w:pos="0"/>
              </w:tabs>
              <w:spacing w:line="240" w:lineRule="auto"/>
              <w:ind/>
              <w:rPr>
                <w:b/>
                <w:sz w:val="24"/>
                <w:szCs w:val="24"/>
                <w:u w:val="single"/>
                <w:shd w:val="clear" w:color="auto" w:fill="ffffff"/>
                <w:lang w:val="uk-UA"/>
              </w:rPr>
            </w:pPr>
            <w:r>
              <w:rPr>
                <w:b/>
                <w:sz w:val="24"/>
                <w:szCs w:val="24"/>
                <w:u w:val="single"/>
                <w:shd w:val="clear" w:color="auto" w:fill="ffffff"/>
                <w:lang w:val="uk-UA"/>
              </w:rPr>
            </w:r>
            <w:r>
              <w:rPr>
                <w:b/>
                <w:sz w:val="24"/>
                <w:szCs w:val="24"/>
                <w:u w:val="single"/>
                <w:shd w:val="clear" w:color="auto" w:fill="ffffff"/>
                <w:lang w:val="uk-UA"/>
              </w:rPr>
            </w:r>
            <w:r>
              <w:rPr>
                <w:b/>
                <w:sz w:val="24"/>
                <w:szCs w:val="24"/>
                <w:u w:val="single"/>
                <w:shd w:val="clear" w:color="auto" w:fill="ffffff"/>
                <w:lang w:val="uk-UA"/>
              </w:rPr>
            </w:r>
          </w:p>
        </w:tc>
      </w:tr>
      <w:tr>
        <w:trPr>
          <w:trHeight w:val="560"/>
        </w:trPr>
        <w:tc>
          <w:tcPr>
            <w:tcBorders>
              <w:top w:val="none" w:color="000000" w:sz="0" w:space="0"/>
              <w:left w:val="none" w:color="000000" w:sz="0" w:space="0"/>
              <w:bottom w:val="none" w:color="000000" w:sz="0" w:space="0"/>
              <w:right w:val="none" w:color="000000" w:sz="0" w:space="0"/>
            </w:tcBorders>
            <w:tcW w:w="4928" w:type="dxa"/>
            <w:vAlign w:val="top"/>
            <w:textDirection w:val="lrTb"/>
            <w:noWrap w:val="false"/>
          </w:tcPr>
          <w:p>
            <w:pPr>
              <w:pBdr/>
              <w:spacing w:line="240" w:lineRule="auto"/>
              <w:ind/>
              <w:contextualSpacing w:val="true"/>
              <w:jc w:val="both"/>
              <w:rPr>
                <w:rFonts w:ascii="Times New Roman" w:hAnsi="Times New Roman" w:eastAsia="Times New Roman" w:cs="Times New Roman"/>
                <w:b/>
                <w:bCs/>
                <w:sz w:val="24"/>
                <w:szCs w:val="24"/>
                <w:highlight w:val="none"/>
              </w:rPr>
            </w:pPr>
            <w:r>
              <w:rPr>
                <w:b/>
                <w:sz w:val="24"/>
                <w:szCs w:val="24"/>
                <w:lang w:val="uk-UA"/>
              </w:rPr>
              <w:t xml:space="preserve"> </w:t>
            </w:r>
            <w:r>
              <w:rPr>
                <w:rFonts w:ascii="Times New Roman" w:hAnsi="Times New Roman" w:eastAsia="Times New Roman" w:cs="Times New Roman"/>
                <w:b/>
                <w:sz w:val="24"/>
                <w:szCs w:val="24"/>
                <w:lang w:val="en-US"/>
              </w:rPr>
              <w:t xml:space="preserve"> </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line="240" w:lineRule="auto"/>
              <w:ind/>
              <w:contextualSpacing w:val="true"/>
              <w:jc w:val="both"/>
              <w:rPr>
                <w:rFonts w:ascii="Times New Roman" w:hAnsi="Times New Roman" w:cs="Times New Roman"/>
                <w:b/>
                <w:bCs/>
                <w:sz w:val="24"/>
                <w:szCs w:val="24"/>
              </w:rPr>
            </w:pPr>
            <w:r>
              <w:rPr>
                <w:rFonts w:ascii="Times New Roman" w:hAnsi="Times New Roman" w:eastAsia="Times New Roman" w:cs="Times New Roman"/>
                <w:b/>
                <w:sz w:val="24"/>
                <w:szCs w:val="24"/>
                <w:highlight w:val="none"/>
              </w:rPr>
            </w:r>
            <w:r>
              <w:rPr>
                <w:rFonts w:ascii="Times New Roman" w:hAnsi="Times New Roman" w:cs="Times New Roman"/>
                <w:b/>
                <w:bCs/>
                <w:sz w:val="24"/>
                <w:szCs w:val="24"/>
              </w:rPr>
            </w:r>
            <w:r>
              <w:rPr>
                <w:rFonts w:ascii="Times New Roman" w:hAnsi="Times New Roman" w:cs="Times New Roman"/>
                <w:b/>
                <w:bCs/>
                <w:sz w:val="24"/>
                <w:szCs w:val="24"/>
              </w:rPr>
            </w:r>
          </w:p>
          <w:p>
            <w:pPr>
              <w:pBdr/>
              <w:spacing w:line="240" w:lineRule="auto"/>
              <w:ind/>
              <w:contextualSpacing w:val="true"/>
              <w:jc w:val="both"/>
              <w:rPr>
                <w:rFonts w:ascii="Times New Roman" w:hAnsi="Times New Roman" w:cs="Times New Roman"/>
                <w:b/>
                <w:sz w:val="24"/>
                <w:szCs w:val="24"/>
              </w:rPr>
            </w:pPr>
            <w:r>
              <w:rPr>
                <w:rFonts w:ascii="Times New Roman" w:hAnsi="Times New Roman" w:eastAsia="Times New Roman" w:cs="Times New Roman"/>
                <w:sz w:val="24"/>
                <w:szCs w:val="24"/>
              </w:rPr>
              <w:t xml:space="preserve">____________ </w:t>
            </w:r>
            <w:r>
              <w:rPr>
                <w:rFonts w:ascii="Times New Roman" w:hAnsi="Times New Roman" w:eastAsia="Times New Roman" w:cs="Times New Roman"/>
                <w:sz w:val="24"/>
                <w:szCs w:val="24"/>
                <w:lang w:val="en-US"/>
              </w:rPr>
              <w:t xml:space="preserve"> </w:t>
            </w:r>
            <w:r>
              <w:rPr>
                <w:rFonts w:ascii="Times New Roman" w:hAnsi="Times New Roman" w:cs="Times New Roman"/>
                <w:b/>
                <w:sz w:val="24"/>
                <w:szCs w:val="24"/>
              </w:rPr>
            </w:r>
            <w:r>
              <w:rPr>
                <w:rFonts w:ascii="Times New Roman" w:hAnsi="Times New Roman" w:cs="Times New Roman"/>
                <w:b/>
                <w:sz w:val="24"/>
                <w:szCs w:val="24"/>
              </w:rPr>
            </w:r>
          </w:p>
          <w:p>
            <w:pPr>
              <w:pBdr/>
              <w:spacing w:line="240" w:lineRule="auto"/>
              <w:ind w:firstLine="0"/>
              <w:contextualSpacing w:val="true"/>
              <w:jc w:val="both"/>
              <w:rPr>
                <w:rFonts w:ascii="Times New Roman" w:hAnsi="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(підпис)</w:t>
            </w:r>
            <w:r>
              <w:rPr>
                <w:rFonts w:ascii="Times New Roman" w:hAnsi="Times New Roman" w:cs="Times New Roman"/>
                <w:sz w:val="24"/>
                <w:szCs w:val="24"/>
              </w:rPr>
            </w:r>
            <w:r>
              <w:rPr>
                <w:rFonts w:ascii="Times New Roman" w:hAnsi="Times New Roman" w:cs="Times New Roman"/>
                <w:sz w:val="24"/>
                <w:szCs w:val="24"/>
              </w:rPr>
            </w:r>
          </w:p>
          <w:p>
            <w:pPr>
              <w:pBdr/>
              <w:spacing w:line="240" w:lineRule="auto"/>
              <w:ind w:firstLine="0"/>
              <w:contextualSpacing w:val="true"/>
              <w:jc w:val="both"/>
              <w:rPr>
                <w:rFonts w:ascii="Times New Roman" w:hAnsi="Times New Roman" w:cs="Times New Roman"/>
                <w:sz w:val="24"/>
              </w:rPr>
            </w:pPr>
            <w:r>
              <w:rPr>
                <w:rFonts w:ascii="Times New Roman" w:hAnsi="Times New Roman" w:eastAsia="Times New Roman" w:cs="Times New Roman"/>
                <w:b/>
                <w:sz w:val="24"/>
                <w:szCs w:val="24"/>
              </w:rPr>
              <w:t xml:space="preserve">М.П</w:t>
            </w:r>
            <w:r>
              <w:rPr>
                <w:rFonts w:ascii="Times New Roman" w:hAnsi="Times New Roman" w:cs="Times New Roman"/>
                <w:sz w:val="24"/>
              </w:rPr>
            </w:r>
            <w:r>
              <w:rPr>
                <w:rFonts w:ascii="Times New Roman" w:hAnsi="Times New Roman" w:cs="Times New Roman"/>
                <w:sz w:val="24"/>
              </w:rPr>
            </w:r>
          </w:p>
        </w:tc>
        <w:tc>
          <w:tcPr>
            <w:tcBorders>
              <w:top w:val="none" w:color="000000" w:sz="0" w:space="0"/>
              <w:left w:val="none" w:color="000000" w:sz="0" w:space="0"/>
              <w:bottom w:val="none" w:color="000000" w:sz="0" w:space="0"/>
              <w:right w:val="none" w:color="000000" w:sz="0" w:space="0"/>
            </w:tcBorders>
            <w:tcW w:w="4961" w:type="dxa"/>
            <w:vAlign w:val="top"/>
            <w:textDirection w:val="lrTb"/>
            <w:noWrap w:val="false"/>
          </w:tcPr>
          <w:p>
            <w:pPr>
              <w:pStyle w:val="854"/>
              <w:pBdr/>
              <w:tabs>
                <w:tab w:val="left" w:leader="none" w:pos="0"/>
              </w:tabs>
              <w:spacing w:line="240" w:lineRule="auto"/>
              <w:ind/>
              <w:jc w:val="both"/>
              <w:rPr>
                <w:b/>
                <w:bCs/>
                <w:sz w:val="24"/>
                <w:szCs w:val="24"/>
                <w:lang w:val="uk-UA"/>
              </w:rPr>
            </w:pPr>
            <w:r>
              <w:rPr>
                <w:b/>
                <w:bCs/>
                <w:sz w:val="24"/>
                <w:szCs w:val="24"/>
                <w:lang w:val="uk-UA"/>
              </w:rPr>
            </w:r>
            <w:r>
              <w:rPr>
                <w:b/>
                <w:bCs/>
                <w:sz w:val="24"/>
                <w:szCs w:val="24"/>
                <w:lang w:val="uk-UA"/>
              </w:rPr>
            </w:r>
            <w:r>
              <w:rPr>
                <w:b/>
                <w:bCs/>
                <w:sz w:val="24"/>
                <w:szCs w:val="24"/>
                <w:lang w:val="uk-UA"/>
              </w:rPr>
            </w:r>
          </w:p>
          <w:p>
            <w:pPr>
              <w:pStyle w:val="854"/>
              <w:pBdr/>
              <w:tabs>
                <w:tab w:val="left" w:leader="none" w:pos="0"/>
              </w:tabs>
              <w:spacing w:line="240" w:lineRule="auto"/>
              <w:ind/>
              <w:jc w:val="both"/>
              <w:rPr>
                <w:b/>
                <w:bCs/>
                <w:sz w:val="24"/>
                <w:szCs w:val="24"/>
                <w:lang w:val="uk-UA"/>
              </w:rPr>
            </w:pPr>
            <w:r>
              <w:rPr>
                <w:b/>
                <w:bCs/>
                <w:sz w:val="24"/>
                <w:szCs w:val="24"/>
                <w:lang w:val="uk-UA"/>
              </w:rPr>
            </w:r>
            <w:r>
              <w:rPr>
                <w:b/>
                <w:bCs/>
                <w:sz w:val="24"/>
                <w:szCs w:val="24"/>
                <w:lang w:val="uk-UA"/>
              </w:rPr>
            </w:r>
            <w:r>
              <w:rPr>
                <w:b/>
                <w:bCs/>
                <w:sz w:val="24"/>
                <w:szCs w:val="24"/>
                <w:lang w:val="uk-UA"/>
              </w:rPr>
            </w:r>
          </w:p>
          <w:p>
            <w:pPr>
              <w:pStyle w:val="854"/>
              <w:pBdr/>
              <w:tabs>
                <w:tab w:val="left" w:leader="none" w:pos="0"/>
              </w:tabs>
              <w:spacing w:line="240" w:lineRule="auto"/>
              <w:ind/>
              <w:jc w:val="both"/>
              <w:rPr>
                <w:b/>
                <w:bCs/>
                <w:sz w:val="24"/>
                <w:szCs w:val="24"/>
                <w:lang w:val="uk-UA"/>
              </w:rPr>
            </w:pPr>
            <w:r>
              <w:rPr>
                <w:b/>
                <w:bCs/>
                <w:sz w:val="24"/>
                <w:szCs w:val="24"/>
                <w:lang w:val="uk-UA"/>
              </w:rPr>
              <w:t xml:space="preserve">________________</w:t>
            </w:r>
            <w:r>
              <w:rPr>
                <w:b/>
                <w:bCs/>
                <w:sz w:val="24"/>
                <w:szCs w:val="24"/>
                <w:lang w:val="uk-UA"/>
              </w:rPr>
            </w:r>
            <w:r>
              <w:rPr>
                <w:b/>
                <w:bCs/>
                <w:sz w:val="24"/>
                <w:szCs w:val="24"/>
                <w:lang w:val="uk-UA"/>
              </w:rPr>
            </w:r>
          </w:p>
          <w:p>
            <w:pPr>
              <w:pStyle w:val="854"/>
              <w:pBdr/>
              <w:tabs>
                <w:tab w:val="left" w:leader="none" w:pos="0"/>
              </w:tabs>
              <w:spacing w:line="240" w:lineRule="auto"/>
              <w:ind/>
              <w:jc w:val="both"/>
              <w:rPr>
                <w:sz w:val="24"/>
                <w:szCs w:val="24"/>
                <w:lang w:val="uk-UA"/>
              </w:rPr>
            </w:pPr>
            <w:r>
              <w:rPr>
                <w:sz w:val="24"/>
                <w:szCs w:val="24"/>
                <w:lang w:val="uk-UA"/>
              </w:rPr>
              <w:t xml:space="preserve"> (підпис) </w:t>
            </w:r>
            <w:r>
              <w:rPr>
                <w:sz w:val="24"/>
                <w:szCs w:val="24"/>
                <w:lang w:val="uk-UA"/>
              </w:rPr>
            </w:r>
            <w:r>
              <w:rPr>
                <w:sz w:val="24"/>
                <w:szCs w:val="24"/>
                <w:lang w:val="uk-UA"/>
              </w:rPr>
            </w:r>
          </w:p>
          <w:p>
            <w:pPr>
              <w:pStyle w:val="854"/>
              <w:pBdr/>
              <w:tabs>
                <w:tab w:val="left" w:leader="none" w:pos="0"/>
              </w:tabs>
              <w:spacing w:line="240" w:lineRule="auto"/>
              <w:ind/>
              <w:rPr>
                <w:b/>
                <w:sz w:val="24"/>
                <w:szCs w:val="24"/>
                <w:u w:val="single"/>
                <w:shd w:val="clear" w:color="auto" w:fill="ffffff"/>
                <w:lang w:val="uk-UA"/>
              </w:rPr>
            </w:pPr>
            <w:r>
              <w:rPr>
                <w:b/>
                <w:sz w:val="24"/>
                <w:szCs w:val="24"/>
                <w:lang w:val="uk-UA"/>
              </w:rPr>
              <w:t xml:space="preserve">М.П.</w:t>
            </w:r>
            <w:r>
              <w:rPr>
                <w:b/>
                <w:sz w:val="24"/>
                <w:szCs w:val="24"/>
                <w:u w:val="single"/>
                <w:shd w:val="clear" w:color="auto" w:fill="ffffff"/>
                <w:lang w:val="uk-UA"/>
              </w:rPr>
            </w:r>
            <w:r>
              <w:rPr>
                <w:b/>
                <w:sz w:val="24"/>
                <w:szCs w:val="24"/>
                <w:u w:val="single"/>
                <w:shd w:val="clear" w:color="auto" w:fill="ffffff"/>
                <w:lang w:val="uk-UA"/>
              </w:rPr>
            </w:r>
          </w:p>
        </w:tc>
        <w:tc>
          <w:tcPr>
            <w:tcBorders>
              <w:top w:val="none" w:color="000000" w:sz="0" w:space="0"/>
              <w:left w:val="none" w:color="000000" w:sz="0" w:space="0"/>
              <w:bottom w:val="none" w:color="000000" w:sz="0" w:space="0"/>
              <w:right w:val="none" w:color="000000" w:sz="0" w:space="0"/>
            </w:tcBorders>
            <w:tcW w:w="4961" w:type="dxa"/>
            <w:vAlign w:val="top"/>
            <w:textDirection w:val="lrTb"/>
            <w:noWrap w:val="false"/>
          </w:tcPr>
          <w:p>
            <w:pPr>
              <w:pStyle w:val="854"/>
              <w:pBdr/>
              <w:tabs>
                <w:tab w:val="left" w:leader="none" w:pos="0"/>
              </w:tabs>
              <w:spacing w:line="240" w:lineRule="auto"/>
              <w:ind/>
              <w:rPr>
                <w:b/>
                <w:sz w:val="24"/>
                <w:szCs w:val="24"/>
                <w:u w:val="single"/>
                <w:shd w:val="clear" w:color="auto" w:fill="ffffff"/>
                <w:lang w:val="uk-UA"/>
              </w:rPr>
            </w:pPr>
            <w:r>
              <w:rPr>
                <w:b/>
                <w:sz w:val="24"/>
                <w:szCs w:val="24"/>
                <w:u w:val="single"/>
                <w:shd w:val="clear" w:color="auto" w:fill="ffffff"/>
                <w:lang w:val="uk-UA"/>
              </w:rPr>
            </w:r>
            <w:r>
              <w:rPr>
                <w:b/>
                <w:sz w:val="24"/>
                <w:szCs w:val="24"/>
                <w:u w:val="single"/>
                <w:shd w:val="clear" w:color="auto" w:fill="ffffff"/>
                <w:lang w:val="uk-UA"/>
              </w:rPr>
            </w:r>
            <w:r>
              <w:rPr>
                <w:b/>
                <w:sz w:val="24"/>
                <w:szCs w:val="24"/>
                <w:u w:val="single"/>
                <w:shd w:val="clear" w:color="auto" w:fill="ffffff"/>
                <w:lang w:val="uk-UA"/>
              </w:rPr>
            </w:r>
          </w:p>
        </w:tc>
      </w:tr>
    </w:tbl>
    <w:p>
      <w:pPr>
        <w:pStyle w:val="854"/>
        <w:pBdr/>
        <w:spacing w:line="240" w:lineRule="auto"/>
        <w:ind/>
        <w:rPr>
          <w:bCs/>
          <w:i/>
          <w:iCs/>
          <w:sz w:val="2"/>
          <w:szCs w:val="2"/>
        </w:rPr>
      </w:pPr>
      <w:r>
        <w:rPr>
          <w:bCs/>
          <w:i/>
          <w:iCs/>
          <w:sz w:val="2"/>
          <w:szCs w:val="2"/>
          <w:lang w:val="uk-UA"/>
        </w:rPr>
      </w:r>
      <w:r>
        <w:rPr>
          <w:bCs/>
          <w:i/>
          <w:iCs/>
          <w:sz w:val="2"/>
          <w:szCs w:val="2"/>
        </w:rPr>
      </w:r>
      <w:r>
        <w:rPr>
          <w:bCs/>
          <w:i/>
          <w:iCs/>
          <w:sz w:val="2"/>
          <w:szCs w:val="2"/>
        </w:rPr>
      </w:r>
    </w:p>
    <w:p>
      <w:pPr>
        <w:pStyle w:val="854"/>
        <w:pBdr/>
        <w:spacing w:line="240" w:lineRule="auto"/>
        <w:ind/>
        <w:rPr>
          <w:sz w:val="2"/>
          <w:szCs w:val="2"/>
        </w:rPr>
      </w:pPr>
      <w:r>
        <w:rPr>
          <w:sz w:val="2"/>
          <w:szCs w:val="2"/>
        </w:rPr>
      </w:r>
      <w:r>
        <w:rPr>
          <w:sz w:val="2"/>
          <w:szCs w:val="2"/>
        </w:rPr>
      </w:r>
      <w:r>
        <w:rPr>
          <w:sz w:val="2"/>
          <w:szCs w:val="2"/>
        </w:rPr>
      </w:r>
    </w:p>
    <w:sectPr>
      <w:footnotePr/>
      <w:endnotePr/>
      <w:type w:val="nextPage"/>
      <w:pgSz w:h="16838" w:orient="landscape" w:w="11906"/>
      <w:pgMar w:top="1134" w:right="850" w:bottom="1134" w:left="1701"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ont501">
    <w:panose1 w:val="02000603000000000000"/>
  </w:font>
  <w:font w:name="Wingdings">
    <w:panose1 w:val="05000000000000000000"/>
  </w:font>
  <w:font w:name="Calibri">
    <w:panose1 w:val="020F0502020204030204"/>
  </w:font>
  <w:font w:name="NSimSun">
    <w:panose1 w:val="02010609030101010101"/>
  </w:font>
  <w:font w:name="Andale Sans UI">
    <w:panose1 w:val="02000603000000000000"/>
  </w:font>
  <w:font w:name="Tahoma">
    <w:panose1 w:val="020B0604030504040204"/>
  </w:font>
  <w:font w:name="Liberation Serif">
    <w:panose1 w:val="02020603050405020304"/>
  </w:font>
  <w:font w:name="Helvetica">
    <w:panose1 w:val="020B0604020202020204"/>
  </w:font>
  <w:font w:name="Mangal">
    <w:panose1 w:val="02040503050406030204"/>
  </w:font>
  <w:font w:name="Arial">
    <w:panose1 w:val="020B0604020202020204"/>
  </w:font>
  <w:font w:name="Symbol">
    <w:panose1 w:val="05050102010706020507"/>
  </w:font>
  <w:font w:name="SimSun">
    <w:panose1 w:val="02010600030101010101"/>
  </w:font>
  <w:font w:name="Times New Roman CYR">
    <w:panose1 w:val="02020603050405020304"/>
  </w:font>
  <w:font w:name="Liberation Mono">
    <w:panose1 w:val="02070309020205020404"/>
  </w:font>
  <w:font w:name="Courier New">
    <w:panose1 w:val="020703090202050204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360"/>
      </w:pPr>
      <w:rPr/>
      <w:start w:val="5"/>
      <w:suff w:val="tab"/>
    </w:lvl>
    <w:lvl w:ilvl="1">
      <w:isLgl w:val="false"/>
      <w:lvlJc w:val="left"/>
      <w:lvlText w:val="%1.%2."/>
      <w:numFmt w:val="decimal"/>
      <w:pPr>
        <w:pBdr/>
        <w:spacing/>
        <w:ind w:hanging="360" w:left="1068"/>
      </w:pPr>
      <w:rPr/>
      <w:start w:val="4"/>
      <w:suff w:val="tab"/>
    </w:lvl>
    <w:lvl w:ilvl="2">
      <w:isLgl w:val="false"/>
      <w:lvlJc w:val="left"/>
      <w:lvlText w:val="%1.%2.%3."/>
      <w:numFmt w:val="decimal"/>
      <w:pPr>
        <w:pBdr/>
        <w:spacing/>
        <w:ind w:hanging="720" w:left="2136"/>
      </w:pPr>
      <w:rPr/>
      <w:start w:val="1"/>
      <w:suff w:val="tab"/>
    </w:lvl>
    <w:lvl w:ilvl="3">
      <w:isLgl w:val="false"/>
      <w:lvlJc w:val="left"/>
      <w:lvlText w:val="%1.%2.%3.%4."/>
      <w:numFmt w:val="decimal"/>
      <w:pPr>
        <w:pBdr/>
        <w:spacing/>
        <w:ind w:hanging="720" w:left="2844"/>
      </w:pPr>
      <w:rPr/>
      <w:start w:val="1"/>
      <w:suff w:val="tab"/>
    </w:lvl>
    <w:lvl w:ilvl="4">
      <w:isLgl w:val="false"/>
      <w:lvlJc w:val="left"/>
      <w:lvlText w:val="%1.%2.%3.%4.%5."/>
      <w:numFmt w:val="decimal"/>
      <w:pPr>
        <w:pBdr/>
        <w:spacing/>
        <w:ind w:hanging="1080" w:left="3912"/>
      </w:pPr>
      <w:rPr/>
      <w:start w:val="1"/>
      <w:suff w:val="tab"/>
    </w:lvl>
    <w:lvl w:ilvl="5">
      <w:isLgl w:val="false"/>
      <w:lvlJc w:val="left"/>
      <w:lvlText w:val="%1.%2.%3.%4.%5.%6."/>
      <w:numFmt w:val="decimal"/>
      <w:pPr>
        <w:pBdr/>
        <w:spacing/>
        <w:ind w:hanging="1080" w:left="4620"/>
      </w:pPr>
      <w:rPr/>
      <w:start w:val="1"/>
      <w:suff w:val="tab"/>
    </w:lvl>
    <w:lvl w:ilvl="6">
      <w:isLgl w:val="false"/>
      <w:lvlJc w:val="left"/>
      <w:lvlText w:val="%1.%2.%3.%4.%5.%6.%7."/>
      <w:numFmt w:val="decimal"/>
      <w:pPr>
        <w:pBdr/>
        <w:spacing/>
        <w:ind w:hanging="1440" w:left="5688"/>
      </w:pPr>
      <w:rPr/>
      <w:start w:val="1"/>
      <w:suff w:val="tab"/>
    </w:lvl>
    <w:lvl w:ilvl="7">
      <w:isLgl w:val="false"/>
      <w:lvlJc w:val="left"/>
      <w:lvlText w:val="%1.%2.%3.%4.%5.%6.%7.%8."/>
      <w:numFmt w:val="decimal"/>
      <w:pPr>
        <w:pBdr/>
        <w:spacing/>
        <w:ind w:hanging="1440" w:left="6396"/>
      </w:pPr>
      <w:rPr/>
      <w:start w:val="1"/>
      <w:suff w:val="tab"/>
    </w:lvl>
    <w:lvl w:ilvl="8">
      <w:isLgl w:val="false"/>
      <w:lvlJc w:val="left"/>
      <w:lvlText w:val="%1.%2.%3.%4.%5.%6.%7.%8.%9."/>
      <w:numFmt w:val="decimal"/>
      <w:pPr>
        <w:pBdr/>
        <w:spacing/>
        <w:ind w:hanging="1800" w:left="7464"/>
      </w:pPr>
      <w:rPr/>
      <w:start w:val="1"/>
      <w:suff w:val="tab"/>
    </w:lvl>
  </w:abstractNum>
  <w:abstractNum w:abstractNumId="1">
    <w:lvl w:ilvl="0">
      <w:isLgl w:val="false"/>
      <w:lvlJc w:val="left"/>
      <w:lvlText w:val="%1)"/>
      <w:numFmt w:val="decimal"/>
      <w:pPr>
        <w:pBdr/>
        <w:spacing/>
        <w:ind w:hanging="360" w:left="720"/>
      </w:pPr>
      <w:rPr>
        <w:rFonts w:cs="Times New Roman"/>
      </w:rPr>
      <w:start w:val="1"/>
      <w:suff w:val="tab"/>
    </w:lvl>
    <w:lvl w:ilvl="1">
      <w:isLgl w:val="false"/>
      <w:lvlJc w:val="left"/>
      <w:lvlText w:val="%2."/>
      <w:numFmt w:val="lowerLetter"/>
      <w:pPr>
        <w:pBdr/>
        <w:spacing/>
        <w:ind w:hanging="360" w:left="1440"/>
      </w:pPr>
      <w:rPr>
        <w:rFonts w:cs="Times New Roman"/>
      </w:rPr>
      <w:start w:val="1"/>
      <w:suff w:val="tab"/>
    </w:lvl>
    <w:lvl w:ilvl="2">
      <w:isLgl w:val="false"/>
      <w:lvlJc w:val="right"/>
      <w:lvlText w:val="%3."/>
      <w:numFmt w:val="lowerRoman"/>
      <w:pPr>
        <w:pBdr/>
        <w:spacing/>
        <w:ind w:hanging="180" w:left="2160"/>
      </w:pPr>
      <w:pStyle w:val="873"/>
      <w:rPr>
        <w:rFonts w:cs="Times New Roman"/>
      </w:rPr>
      <w:start w:val="1"/>
      <w:suff w:val="tab"/>
    </w:lvl>
    <w:lvl w:ilvl="3">
      <w:isLgl w:val="false"/>
      <w:lvlJc w:val="left"/>
      <w:lvlText w:val="%4."/>
      <w:numFmt w:val="decimal"/>
      <w:pPr>
        <w:pBdr/>
        <w:spacing/>
        <w:ind w:hanging="360" w:left="2880"/>
      </w:pPr>
      <w:rPr>
        <w:rFonts w:cs="Times New Roman"/>
      </w:rPr>
      <w:start w:val="1"/>
      <w:suff w:val="tab"/>
    </w:lvl>
    <w:lvl w:ilvl="4">
      <w:isLgl w:val="false"/>
      <w:lvlJc w:val="left"/>
      <w:lvlText w:val="%5."/>
      <w:numFmt w:val="lowerLetter"/>
      <w:pPr>
        <w:pBdr/>
        <w:spacing/>
        <w:ind w:hanging="360" w:left="3600"/>
      </w:pPr>
      <w:rPr>
        <w:rFonts w:cs="Times New Roman"/>
      </w:rPr>
      <w:start w:val="1"/>
      <w:suff w:val="tab"/>
    </w:lvl>
    <w:lvl w:ilvl="5">
      <w:isLgl w:val="false"/>
      <w:lvlJc w:val="right"/>
      <w:lvlText w:val="%6."/>
      <w:numFmt w:val="lowerRoman"/>
      <w:pPr>
        <w:pBdr/>
        <w:spacing/>
        <w:ind w:hanging="180" w:left="4320"/>
      </w:pPr>
      <w:rPr>
        <w:rFonts w:cs="Times New Roman"/>
      </w:rPr>
      <w:start w:val="1"/>
      <w:suff w:val="tab"/>
    </w:lvl>
    <w:lvl w:ilvl="6">
      <w:isLgl w:val="false"/>
      <w:lvlJc w:val="left"/>
      <w:lvlText w:val="%7."/>
      <w:numFmt w:val="decimal"/>
      <w:pPr>
        <w:pBdr/>
        <w:spacing/>
        <w:ind w:hanging="360" w:left="5040"/>
      </w:pPr>
      <w:rPr>
        <w:rFonts w:cs="Times New Roman"/>
      </w:rPr>
      <w:start w:val="1"/>
      <w:suff w:val="tab"/>
    </w:lvl>
    <w:lvl w:ilvl="7">
      <w:isLgl w:val="false"/>
      <w:lvlJc w:val="left"/>
      <w:lvlText w:val="%8."/>
      <w:numFmt w:val="lowerLetter"/>
      <w:pPr>
        <w:pBdr/>
        <w:spacing/>
        <w:ind w:hanging="360" w:left="5760"/>
      </w:pPr>
      <w:rPr>
        <w:rFonts w:cs="Times New Roman"/>
      </w:rPr>
      <w:start w:val="1"/>
      <w:suff w:val="tab"/>
    </w:lvl>
    <w:lvl w:ilvl="8">
      <w:isLgl w:val="false"/>
      <w:lvlJc w:val="right"/>
      <w:lvlText w:val="%9."/>
      <w:numFmt w:val="lowerRoman"/>
      <w:pPr>
        <w:pBdr/>
        <w:spacing/>
        <w:ind w:hanging="180" w:left="6480"/>
      </w:pPr>
      <w:rPr>
        <w:rFonts w:cs="Times New Roman"/>
      </w:rPr>
      <w:start w:val="1"/>
      <w:suff w:val="tab"/>
    </w:lvl>
  </w:abstractNum>
  <w:abstractNum w:abstractNumId="2">
    <w:lvl w:ilvl="0">
      <w:isLgl w:val="false"/>
      <w:lvlJc w:val="left"/>
      <w:lvlText w:val="%1."/>
      <w:numFmt w:val="decimal"/>
      <w:pPr>
        <w:pBdr/>
        <w:tabs>
          <w:tab w:val="num" w:leader="none" w:pos="312"/>
        </w:tabs>
        <w:spacing/>
        <w:ind w:firstLine="0" w:left="0"/>
      </w:pPr>
      <w:rPr/>
      <w:start w:val="1"/>
      <w:suff w:val="tab"/>
    </w:lvl>
    <w:lvl w:ilvl="1">
      <w:isLgl w:val="false"/>
      <w:lvlJc w:val="left"/>
      <w:lvlText w:val="%1.%2."/>
      <w:numFmt w:val="decimal"/>
      <w:pPr>
        <w:pBdr/>
        <w:tabs>
          <w:tab w:val="num" w:leader="none" w:pos="312"/>
        </w:tabs>
        <w:spacing/>
        <w:ind w:firstLine="0" w:left="0"/>
      </w:pPr>
      <w:rPr>
        <w:b w:val="0"/>
      </w:rPr>
      <w:start w:val="1"/>
      <w:suff w:val="tab"/>
    </w:lvl>
    <w:lvl w:ilvl="2">
      <w:isLgl w:val="false"/>
      <w:lvlJc w:val="left"/>
      <w:lvlText w:val="%1.%2.%3."/>
      <w:numFmt w:val="decimal"/>
      <w:pPr>
        <w:pBdr/>
        <w:tabs>
          <w:tab w:val="num" w:leader="none" w:pos="312"/>
        </w:tabs>
        <w:spacing/>
        <w:ind w:firstLine="0" w:left="0"/>
      </w:pPr>
      <w:rPr/>
      <w:start w:val="1"/>
      <w:suff w:val="tab"/>
    </w:lvl>
    <w:lvl w:ilvl="3">
      <w:isLgl w:val="false"/>
      <w:lvlJc w:val="left"/>
      <w:lvlText w:val="%1.%2.%3.%4."/>
      <w:numFmt w:val="decimal"/>
      <w:pPr>
        <w:pBdr/>
        <w:tabs>
          <w:tab w:val="num" w:leader="none" w:pos="312"/>
        </w:tabs>
        <w:spacing/>
        <w:ind w:firstLine="0" w:left="0"/>
      </w:pPr>
      <w:rPr/>
      <w:start w:val="1"/>
      <w:suff w:val="tab"/>
    </w:lvl>
    <w:lvl w:ilvl="4">
      <w:isLgl w:val="false"/>
      <w:lvlJc w:val="left"/>
      <w:lvlText w:val="%1.%2.%3.%4.%5."/>
      <w:numFmt w:val="decimal"/>
      <w:pPr>
        <w:pBdr/>
        <w:tabs>
          <w:tab w:val="num" w:leader="none" w:pos="312"/>
        </w:tabs>
        <w:spacing/>
        <w:ind w:firstLine="0" w:left="0"/>
      </w:pPr>
      <w:rPr/>
      <w:start w:val="1"/>
      <w:suff w:val="tab"/>
    </w:lvl>
    <w:lvl w:ilvl="5">
      <w:isLgl w:val="false"/>
      <w:lvlJc w:val="left"/>
      <w:lvlText w:val="%1.%2.%3.%4.%5.%6."/>
      <w:numFmt w:val="decimal"/>
      <w:pPr>
        <w:pBdr/>
        <w:tabs>
          <w:tab w:val="num" w:leader="none" w:pos="312"/>
        </w:tabs>
        <w:spacing/>
        <w:ind w:firstLine="0" w:left="0"/>
      </w:pPr>
      <w:rPr/>
      <w:start w:val="1"/>
      <w:suff w:val="tab"/>
    </w:lvl>
    <w:lvl w:ilvl="6">
      <w:isLgl w:val="false"/>
      <w:lvlJc w:val="left"/>
      <w:lvlText w:val="%1.%2.%3.%4.%5.%6.%7."/>
      <w:numFmt w:val="decimal"/>
      <w:pPr>
        <w:pBdr/>
        <w:tabs>
          <w:tab w:val="num" w:leader="none" w:pos="312"/>
        </w:tabs>
        <w:spacing/>
        <w:ind w:firstLine="0" w:left="0"/>
      </w:pPr>
      <w:rPr/>
      <w:start w:val="1"/>
      <w:suff w:val="tab"/>
    </w:lvl>
    <w:lvl w:ilvl="7">
      <w:isLgl w:val="false"/>
      <w:lvlJc w:val="left"/>
      <w:lvlText w:val="%1.%2.%3.%4.%5.%6.%7.%8."/>
      <w:numFmt w:val="decimal"/>
      <w:pPr>
        <w:pBdr/>
        <w:tabs>
          <w:tab w:val="num" w:leader="none" w:pos="312"/>
        </w:tabs>
        <w:spacing/>
        <w:ind w:firstLine="0" w:left="0"/>
      </w:pPr>
      <w:rPr/>
      <w:start w:val="1"/>
      <w:suff w:val="tab"/>
    </w:lvl>
    <w:lvl w:ilvl="8">
      <w:isLgl w:val="false"/>
      <w:lvlJc w:val="left"/>
      <w:lvlText w:val="%1.%2.%3.%4.%5.%6.%7.%8.%9."/>
      <w:numFmt w:val="decimal"/>
      <w:pPr>
        <w:pBdr/>
        <w:tabs>
          <w:tab w:val="num" w:leader="none" w:pos="312"/>
        </w:tabs>
        <w:spacing/>
        <w:ind w:firstLine="0" w:left="0"/>
      </w:pPr>
      <w:rPr/>
      <w:start w:val="1"/>
      <w:suff w:val="tab"/>
    </w:lvl>
  </w:abstractNum>
  <w:abstractNum w:abstractNumId="3">
    <w:lvl w:ilvl="0">
      <w:isLgl w:val="false"/>
      <w:lvlJc w:val="left"/>
      <w:lvlText w:val="·"/>
      <w:numFmt w:val="none"/>
      <w:pPr>
        <w:pBdr/>
        <w:tabs>
          <w:tab w:val="num" w:leader="none" w:pos="0"/>
        </w:tabs>
        <w:spacing/>
        <w:ind w:firstLine="0" w:left="568"/>
      </w:pPr>
      <w:rPr>
        <w:rFonts w:ascii="Times New Roman" w:hAnsi="Times New Roman" w:cs="Times New Roman"/>
        <w:i/>
        <w:lang w:val="uk-UA"/>
      </w:rPr>
      <w:start w:val="1"/>
      <w:suff w:val="nothing"/>
    </w:lvl>
    <w:lvl w:ilvl="1">
      <w:isLgl w:val="false"/>
      <w:lvlJc w:val="left"/>
      <w:lvlText w:val="o"/>
      <w:numFmt w:val="none"/>
      <w:pPr>
        <w:pBdr/>
        <w:tabs>
          <w:tab w:val="num" w:leader="none" w:pos="0"/>
        </w:tabs>
        <w:spacing/>
        <w:ind w:firstLine="0" w:left="568"/>
      </w:pPr>
      <w:rPr/>
      <w:start w:val="1"/>
      <w:suff w:val="nothing"/>
    </w:lvl>
    <w:lvl w:ilvl="2">
      <w:isLgl w:val="false"/>
      <w:lvlJc w:val="left"/>
      <w:lvlText w:val="§"/>
      <w:numFmt w:val="none"/>
      <w:pPr>
        <w:pBdr/>
        <w:tabs>
          <w:tab w:val="num" w:leader="none" w:pos="0"/>
        </w:tabs>
        <w:spacing/>
        <w:ind w:firstLine="0" w:left="568"/>
      </w:pPr>
      <w:rPr/>
      <w:start w:val="1"/>
      <w:suff w:val="nothing"/>
    </w:lvl>
    <w:lvl w:ilvl="3">
      <w:isLgl w:val="false"/>
      <w:lvlJc w:val="left"/>
      <w:lvlText w:val="·"/>
      <w:numFmt w:val="none"/>
      <w:pPr>
        <w:pBdr/>
        <w:tabs>
          <w:tab w:val="num" w:leader="none" w:pos="0"/>
        </w:tabs>
        <w:spacing/>
        <w:ind w:firstLine="0" w:left="568"/>
      </w:pPr>
      <w:rPr/>
      <w:start w:val="1"/>
      <w:suff w:val="nothing"/>
    </w:lvl>
    <w:lvl w:ilvl="4">
      <w:isLgl w:val="false"/>
      <w:lvlJc w:val="left"/>
      <w:lvlText w:val="o"/>
      <w:numFmt w:val="none"/>
      <w:pPr>
        <w:pBdr/>
        <w:tabs>
          <w:tab w:val="num" w:leader="none" w:pos="0"/>
        </w:tabs>
        <w:spacing/>
        <w:ind w:firstLine="0" w:left="568"/>
      </w:pPr>
      <w:rPr/>
      <w:start w:val="1"/>
      <w:suff w:val="nothing"/>
    </w:lvl>
    <w:lvl w:ilvl="5">
      <w:isLgl w:val="false"/>
      <w:lvlJc w:val="left"/>
      <w:lvlText w:val="§"/>
      <w:numFmt w:val="none"/>
      <w:pPr>
        <w:pBdr/>
        <w:tabs>
          <w:tab w:val="num" w:leader="none" w:pos="0"/>
        </w:tabs>
        <w:spacing/>
        <w:ind w:firstLine="0" w:left="568"/>
      </w:pPr>
      <w:rPr/>
      <w:start w:val="1"/>
      <w:suff w:val="nothing"/>
    </w:lvl>
    <w:lvl w:ilvl="6">
      <w:isLgl w:val="false"/>
      <w:lvlJc w:val="left"/>
      <w:lvlText w:val="·"/>
      <w:numFmt w:val="none"/>
      <w:pPr>
        <w:pBdr/>
        <w:tabs>
          <w:tab w:val="num" w:leader="none" w:pos="0"/>
        </w:tabs>
        <w:spacing/>
        <w:ind w:firstLine="0" w:left="568"/>
      </w:pPr>
      <w:rPr/>
      <w:start w:val="1"/>
      <w:suff w:val="nothing"/>
    </w:lvl>
    <w:lvl w:ilvl="7">
      <w:isLgl w:val="false"/>
      <w:lvlJc w:val="left"/>
      <w:lvlText w:val="o"/>
      <w:numFmt w:val="none"/>
      <w:pPr>
        <w:pBdr/>
        <w:tabs>
          <w:tab w:val="num" w:leader="none" w:pos="0"/>
        </w:tabs>
        <w:spacing/>
        <w:ind w:firstLine="0" w:left="568"/>
      </w:pPr>
      <w:rPr/>
      <w:start w:val="1"/>
      <w:suff w:val="nothing"/>
    </w:lvl>
    <w:lvl w:ilvl="8">
      <w:isLgl w:val="false"/>
      <w:lvlJc w:val="left"/>
      <w:lvlText w:val="§"/>
      <w:numFmt w:val="none"/>
      <w:pPr>
        <w:pBdr/>
        <w:tabs>
          <w:tab w:val="num" w:leader="none" w:pos="0"/>
        </w:tabs>
        <w:spacing/>
        <w:ind w:firstLine="0" w:left="568"/>
      </w:pPr>
      <w:rPr/>
      <w:start w:val="1"/>
      <w:suff w:val="nothing"/>
    </w:lvl>
  </w:abstractNum>
  <w:abstractNum w:abstractNumId="4">
    <w:lvl w:ilvl="0">
      <w:isLgl w:val="false"/>
      <w:lvlJc w:val="left"/>
      <w:lvlText w:val="%1."/>
      <w:numFmt w:val="decimal"/>
      <w:pPr>
        <w:pBdr/>
        <w:tabs>
          <w:tab w:val="num" w:leader="none" w:pos="312"/>
        </w:tabs>
        <w:spacing/>
        <w:ind w:firstLine="0" w:left="0"/>
      </w:pPr>
      <w:rPr/>
      <w:start w:val="1"/>
      <w:suff w:val="tab"/>
    </w:lvl>
    <w:lvl w:ilvl="1">
      <w:isLgl w:val="false"/>
      <w:lvlJc w:val="left"/>
      <w:lvlText w:val="%1.%2."/>
      <w:numFmt w:val="decimal"/>
      <w:pPr>
        <w:pBdr/>
        <w:tabs>
          <w:tab w:val="num" w:leader="none" w:pos="312"/>
        </w:tabs>
        <w:spacing/>
        <w:ind w:firstLine="0" w:left="0"/>
      </w:pPr>
      <w:rPr/>
      <w:start w:val="1"/>
      <w:suff w:val="tab"/>
    </w:lvl>
    <w:lvl w:ilvl="2">
      <w:isLgl w:val="false"/>
      <w:lvlJc w:val="left"/>
      <w:lvlText w:val="%1.%2.%3."/>
      <w:numFmt w:val="decimal"/>
      <w:pPr>
        <w:pBdr/>
        <w:tabs>
          <w:tab w:val="num" w:leader="none" w:pos="312"/>
        </w:tabs>
        <w:spacing/>
        <w:ind w:firstLine="0" w:left="0"/>
      </w:pPr>
      <w:rPr/>
      <w:start w:val="1"/>
      <w:suff w:val="tab"/>
    </w:lvl>
    <w:lvl w:ilvl="3">
      <w:isLgl w:val="false"/>
      <w:lvlJc w:val="left"/>
      <w:lvlText w:val="%1.%2.%3.%4."/>
      <w:numFmt w:val="decimal"/>
      <w:pPr>
        <w:pBdr/>
        <w:tabs>
          <w:tab w:val="num" w:leader="none" w:pos="312"/>
        </w:tabs>
        <w:spacing/>
        <w:ind w:firstLine="0" w:left="0"/>
      </w:pPr>
      <w:rPr/>
      <w:start w:val="1"/>
      <w:suff w:val="tab"/>
    </w:lvl>
    <w:lvl w:ilvl="4">
      <w:isLgl w:val="false"/>
      <w:lvlJc w:val="left"/>
      <w:lvlText w:val="%1.%2.%3.%4.%5."/>
      <w:numFmt w:val="decimal"/>
      <w:pPr>
        <w:pBdr/>
        <w:tabs>
          <w:tab w:val="num" w:leader="none" w:pos="312"/>
        </w:tabs>
        <w:spacing/>
        <w:ind w:firstLine="0" w:left="0"/>
      </w:pPr>
      <w:rPr/>
      <w:start w:val="1"/>
      <w:suff w:val="tab"/>
    </w:lvl>
    <w:lvl w:ilvl="5">
      <w:isLgl w:val="false"/>
      <w:lvlJc w:val="left"/>
      <w:lvlText w:val="%1.%2.%3.%4.%5.%6."/>
      <w:numFmt w:val="decimal"/>
      <w:pPr>
        <w:pBdr/>
        <w:tabs>
          <w:tab w:val="num" w:leader="none" w:pos="312"/>
        </w:tabs>
        <w:spacing/>
        <w:ind w:firstLine="0" w:left="0"/>
      </w:pPr>
      <w:rPr/>
      <w:start w:val="1"/>
      <w:suff w:val="tab"/>
    </w:lvl>
    <w:lvl w:ilvl="6">
      <w:isLgl w:val="false"/>
      <w:lvlJc w:val="left"/>
      <w:lvlText w:val="%1.%2.%3.%4.%5.%6.%7."/>
      <w:numFmt w:val="decimal"/>
      <w:pPr>
        <w:pBdr/>
        <w:tabs>
          <w:tab w:val="num" w:leader="none" w:pos="312"/>
        </w:tabs>
        <w:spacing/>
        <w:ind w:firstLine="0" w:left="0"/>
      </w:pPr>
      <w:rPr/>
      <w:start w:val="1"/>
      <w:suff w:val="tab"/>
    </w:lvl>
    <w:lvl w:ilvl="7">
      <w:isLgl w:val="false"/>
      <w:lvlJc w:val="left"/>
      <w:lvlText w:val="%1.%2.%3.%4.%5.%6.%7.%8."/>
      <w:numFmt w:val="decimal"/>
      <w:pPr>
        <w:pBdr/>
        <w:tabs>
          <w:tab w:val="num" w:leader="none" w:pos="312"/>
        </w:tabs>
        <w:spacing/>
        <w:ind w:firstLine="0" w:left="0"/>
      </w:pPr>
      <w:rPr/>
      <w:start w:val="1"/>
      <w:suff w:val="tab"/>
    </w:lvl>
    <w:lvl w:ilvl="8">
      <w:isLgl w:val="false"/>
      <w:lvlJc w:val="left"/>
      <w:lvlText w:val="%1.%2.%3.%4.%5.%6.%7.%8.%9."/>
      <w:numFmt w:val="decimal"/>
      <w:pPr>
        <w:pBdr/>
        <w:tabs>
          <w:tab w:val="num" w:leader="none" w:pos="312"/>
        </w:tabs>
        <w:spacing/>
        <w:ind w:firstLine="0" w:left="0"/>
      </w:pPr>
      <w:rPr/>
      <w:start w:val="1"/>
      <w:suff w:val="tab"/>
    </w:lvl>
  </w:abstractNum>
  <w:abstractNum w:abstractNumI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lvl w:ilvl="0">
      <w:isLgl w:val="false"/>
      <w:lvlJc w:val="left"/>
      <w:lvlText w:val="–"/>
      <w:numFmt w:val="bullet"/>
      <w:pPr>
        <w:pBdr/>
        <w:spacing/>
        <w:ind w:hanging="360" w:left="709"/>
      </w:pPr>
      <w:rPr>
        <w:rFonts w:hint="default" w:ascii="Arial" w:hAnsi="Arial" w:eastAsia="Arial" w:cs="Aria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num w:numId="1">
    <w:abstractNumId w:val="1"/>
  </w:num>
  <w:num w:numId="2">
    <w:abstractNumId w:val="2"/>
  </w:num>
  <w:num w:numId="3">
    <w:abstractNumId w:val="0"/>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68">
    <w:name w:val="Intense Emphasis"/>
    <w:basedOn w:val="892"/>
    <w:uiPriority w:val="21"/>
    <w:qFormat/>
    <w:pPr>
      <w:pBdr/>
      <w:spacing/>
      <w:ind/>
    </w:pPr>
    <w:rPr>
      <w:i/>
      <w:iCs/>
      <w:color w:val="0f4761" w:themeColor="accent1" w:themeShade="BF"/>
    </w:rPr>
  </w:style>
  <w:style w:type="character" w:styleId="669">
    <w:name w:val="Intense Reference"/>
    <w:basedOn w:val="892"/>
    <w:uiPriority w:val="32"/>
    <w:qFormat/>
    <w:pPr>
      <w:pBdr/>
      <w:spacing/>
      <w:ind/>
    </w:pPr>
    <w:rPr>
      <w:b/>
      <w:bCs/>
      <w:smallCaps/>
      <w:color w:val="0f4761" w:themeColor="accent1" w:themeShade="BF"/>
      <w:spacing w:val="5"/>
    </w:rPr>
  </w:style>
  <w:style w:type="character" w:styleId="670">
    <w:name w:val="Subtle Emphasis"/>
    <w:basedOn w:val="892"/>
    <w:uiPriority w:val="19"/>
    <w:qFormat/>
    <w:pPr>
      <w:pBdr/>
      <w:spacing/>
      <w:ind/>
    </w:pPr>
    <w:rPr>
      <w:i/>
      <w:iCs/>
      <w:color w:val="404040" w:themeColor="text1" w:themeTint="BF"/>
    </w:rPr>
  </w:style>
  <w:style w:type="character" w:styleId="671">
    <w:name w:val="Emphasis"/>
    <w:basedOn w:val="892"/>
    <w:uiPriority w:val="20"/>
    <w:qFormat/>
    <w:pPr>
      <w:pBdr/>
      <w:spacing/>
      <w:ind/>
    </w:pPr>
    <w:rPr>
      <w:i/>
      <w:iCs/>
    </w:rPr>
  </w:style>
  <w:style w:type="character" w:styleId="672">
    <w:name w:val="Strong"/>
    <w:basedOn w:val="892"/>
    <w:uiPriority w:val="22"/>
    <w:qFormat/>
    <w:pPr>
      <w:pBdr/>
      <w:spacing/>
      <w:ind/>
    </w:pPr>
    <w:rPr>
      <w:b/>
      <w:bCs/>
    </w:rPr>
  </w:style>
  <w:style w:type="character" w:styleId="673">
    <w:name w:val="Subtle Reference"/>
    <w:basedOn w:val="892"/>
    <w:uiPriority w:val="31"/>
    <w:qFormat/>
    <w:pPr>
      <w:pBdr/>
      <w:spacing/>
      <w:ind/>
    </w:pPr>
    <w:rPr>
      <w:smallCaps/>
      <w:color w:val="5a5a5a" w:themeColor="text1" w:themeTint="A5"/>
    </w:rPr>
  </w:style>
  <w:style w:type="character" w:styleId="674">
    <w:name w:val="Book Title"/>
    <w:basedOn w:val="892"/>
    <w:uiPriority w:val="33"/>
    <w:qFormat/>
    <w:pPr>
      <w:pBdr/>
      <w:spacing/>
      <w:ind/>
    </w:pPr>
    <w:rPr>
      <w:b/>
      <w:bCs/>
      <w:i/>
      <w:iCs/>
      <w:spacing w:val="5"/>
    </w:rPr>
  </w:style>
  <w:style w:type="character" w:styleId="675">
    <w:name w:val="FollowedHyperlink"/>
    <w:basedOn w:val="892"/>
    <w:uiPriority w:val="99"/>
    <w:semiHidden/>
    <w:unhideWhenUsed/>
    <w:pPr>
      <w:pBdr/>
      <w:spacing/>
      <w:ind/>
    </w:pPr>
    <w:rPr>
      <w:color w:val="954f72" w:themeColor="followedHyperlink"/>
      <w:u w:val="single"/>
    </w:rPr>
  </w:style>
  <w:style w:type="paragraph" w:styleId="676">
    <w:name w:val="Heading 1"/>
    <w:basedOn w:val="854"/>
    <w:next w:val="854"/>
    <w:link w:val="677"/>
    <w:uiPriority w:val="9"/>
    <w:qFormat/>
    <w:pPr>
      <w:keepNext w:val="true"/>
      <w:keepLines w:val="true"/>
      <w:pBdr/>
      <w:spacing w:after="200" w:before="480"/>
      <w:ind/>
      <w:outlineLvl w:val="0"/>
    </w:pPr>
    <w:rPr>
      <w:rFonts w:ascii="Arial" w:hAnsi="Arial" w:eastAsia="Arial" w:cs="Arial"/>
      <w:sz w:val="40"/>
      <w:szCs w:val="40"/>
    </w:rPr>
  </w:style>
  <w:style w:type="character" w:styleId="677">
    <w:name w:val="Heading 1 Char"/>
    <w:link w:val="676"/>
    <w:uiPriority w:val="9"/>
    <w:pPr>
      <w:pBdr/>
      <w:spacing/>
      <w:ind/>
    </w:pPr>
    <w:rPr>
      <w:rFonts w:ascii="Arial" w:hAnsi="Arial" w:eastAsia="Arial" w:cs="Arial"/>
      <w:sz w:val="40"/>
      <w:szCs w:val="40"/>
    </w:rPr>
  </w:style>
  <w:style w:type="paragraph" w:styleId="678">
    <w:name w:val="Heading 2"/>
    <w:basedOn w:val="854"/>
    <w:next w:val="854"/>
    <w:link w:val="679"/>
    <w:uiPriority w:val="9"/>
    <w:unhideWhenUsed/>
    <w:qFormat/>
    <w:pPr>
      <w:keepNext w:val="true"/>
      <w:keepLines w:val="true"/>
      <w:pBdr/>
      <w:spacing w:after="200" w:before="360"/>
      <w:ind/>
      <w:outlineLvl w:val="1"/>
    </w:pPr>
    <w:rPr>
      <w:rFonts w:ascii="Arial" w:hAnsi="Arial" w:eastAsia="Arial" w:cs="Arial"/>
      <w:sz w:val="34"/>
    </w:rPr>
  </w:style>
  <w:style w:type="character" w:styleId="679">
    <w:name w:val="Heading 2 Char"/>
    <w:link w:val="678"/>
    <w:uiPriority w:val="9"/>
    <w:pPr>
      <w:pBdr/>
      <w:spacing/>
      <w:ind/>
    </w:pPr>
    <w:rPr>
      <w:rFonts w:ascii="Arial" w:hAnsi="Arial" w:eastAsia="Arial" w:cs="Arial"/>
      <w:sz w:val="34"/>
    </w:rPr>
  </w:style>
  <w:style w:type="paragraph" w:styleId="680">
    <w:name w:val="Heading 3"/>
    <w:basedOn w:val="854"/>
    <w:next w:val="854"/>
    <w:link w:val="681"/>
    <w:uiPriority w:val="9"/>
    <w:unhideWhenUsed/>
    <w:qFormat/>
    <w:pPr>
      <w:keepNext w:val="true"/>
      <w:keepLines w:val="true"/>
      <w:pBdr/>
      <w:spacing w:after="200" w:before="320"/>
      <w:ind/>
      <w:outlineLvl w:val="2"/>
    </w:pPr>
    <w:rPr>
      <w:rFonts w:ascii="Arial" w:hAnsi="Arial" w:eastAsia="Arial" w:cs="Arial"/>
      <w:sz w:val="30"/>
      <w:szCs w:val="30"/>
    </w:rPr>
  </w:style>
  <w:style w:type="character" w:styleId="681">
    <w:name w:val="Heading 3 Char"/>
    <w:link w:val="680"/>
    <w:uiPriority w:val="9"/>
    <w:pPr>
      <w:pBdr/>
      <w:spacing/>
      <w:ind/>
    </w:pPr>
    <w:rPr>
      <w:rFonts w:ascii="Arial" w:hAnsi="Arial" w:eastAsia="Arial" w:cs="Arial"/>
      <w:sz w:val="30"/>
      <w:szCs w:val="30"/>
    </w:rPr>
  </w:style>
  <w:style w:type="paragraph" w:styleId="682">
    <w:name w:val="Heading 4"/>
    <w:basedOn w:val="854"/>
    <w:next w:val="854"/>
    <w:link w:val="683"/>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683">
    <w:name w:val="Heading 4 Char"/>
    <w:link w:val="682"/>
    <w:uiPriority w:val="9"/>
    <w:pPr>
      <w:pBdr/>
      <w:spacing/>
      <w:ind/>
    </w:pPr>
    <w:rPr>
      <w:rFonts w:ascii="Arial" w:hAnsi="Arial" w:eastAsia="Arial" w:cs="Arial"/>
      <w:b/>
      <w:bCs/>
      <w:sz w:val="26"/>
      <w:szCs w:val="26"/>
    </w:rPr>
  </w:style>
  <w:style w:type="paragraph" w:styleId="684">
    <w:name w:val="Heading 5"/>
    <w:basedOn w:val="854"/>
    <w:next w:val="854"/>
    <w:link w:val="685"/>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685">
    <w:name w:val="Heading 5 Char"/>
    <w:link w:val="684"/>
    <w:uiPriority w:val="9"/>
    <w:pPr>
      <w:pBdr/>
      <w:spacing/>
      <w:ind/>
    </w:pPr>
    <w:rPr>
      <w:rFonts w:ascii="Arial" w:hAnsi="Arial" w:eastAsia="Arial" w:cs="Arial"/>
      <w:b/>
      <w:bCs/>
      <w:sz w:val="24"/>
      <w:szCs w:val="24"/>
    </w:rPr>
  </w:style>
  <w:style w:type="paragraph" w:styleId="686">
    <w:name w:val="Heading 6"/>
    <w:basedOn w:val="854"/>
    <w:next w:val="854"/>
    <w:link w:val="687"/>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687">
    <w:name w:val="Heading 6 Char"/>
    <w:link w:val="686"/>
    <w:uiPriority w:val="9"/>
    <w:pPr>
      <w:pBdr/>
      <w:spacing/>
      <w:ind/>
    </w:pPr>
    <w:rPr>
      <w:rFonts w:ascii="Arial" w:hAnsi="Arial" w:eastAsia="Arial" w:cs="Arial"/>
      <w:b/>
      <w:bCs/>
      <w:sz w:val="22"/>
      <w:szCs w:val="22"/>
    </w:rPr>
  </w:style>
  <w:style w:type="paragraph" w:styleId="688">
    <w:name w:val="Heading 7"/>
    <w:basedOn w:val="854"/>
    <w:next w:val="854"/>
    <w:link w:val="689"/>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689">
    <w:name w:val="Heading 7 Char"/>
    <w:link w:val="688"/>
    <w:uiPriority w:val="9"/>
    <w:pPr>
      <w:pBdr/>
      <w:spacing/>
      <w:ind/>
    </w:pPr>
    <w:rPr>
      <w:rFonts w:ascii="Arial" w:hAnsi="Arial" w:eastAsia="Arial" w:cs="Arial"/>
      <w:b/>
      <w:bCs/>
      <w:i/>
      <w:iCs/>
      <w:sz w:val="22"/>
      <w:szCs w:val="22"/>
    </w:rPr>
  </w:style>
  <w:style w:type="paragraph" w:styleId="690">
    <w:name w:val="Heading 8"/>
    <w:basedOn w:val="854"/>
    <w:next w:val="854"/>
    <w:link w:val="691"/>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691">
    <w:name w:val="Heading 8 Char"/>
    <w:link w:val="690"/>
    <w:uiPriority w:val="9"/>
    <w:pPr>
      <w:pBdr/>
      <w:spacing/>
      <w:ind/>
    </w:pPr>
    <w:rPr>
      <w:rFonts w:ascii="Arial" w:hAnsi="Arial" w:eastAsia="Arial" w:cs="Arial"/>
      <w:i/>
      <w:iCs/>
      <w:sz w:val="22"/>
      <w:szCs w:val="22"/>
    </w:rPr>
  </w:style>
  <w:style w:type="paragraph" w:styleId="692">
    <w:name w:val="Heading 9"/>
    <w:basedOn w:val="854"/>
    <w:next w:val="854"/>
    <w:link w:val="693"/>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693">
    <w:name w:val="Heading 9 Char"/>
    <w:link w:val="692"/>
    <w:uiPriority w:val="9"/>
    <w:pPr>
      <w:pBdr/>
      <w:spacing/>
      <w:ind/>
    </w:pPr>
    <w:rPr>
      <w:rFonts w:ascii="Arial" w:hAnsi="Arial" w:eastAsia="Arial" w:cs="Arial"/>
      <w:i/>
      <w:iCs/>
      <w:sz w:val="21"/>
      <w:szCs w:val="21"/>
    </w:rPr>
  </w:style>
  <w:style w:type="paragraph" w:styleId="694">
    <w:name w:val="List Paragraph"/>
    <w:basedOn w:val="854"/>
    <w:uiPriority w:val="34"/>
    <w:qFormat/>
    <w:pPr>
      <w:pBdr/>
      <w:spacing/>
      <w:ind w:left="720"/>
      <w:contextualSpacing w:val="true"/>
    </w:pPr>
  </w:style>
  <w:style w:type="paragraph" w:styleId="695">
    <w:name w:val="No Spacing"/>
    <w:uiPriority w:val="1"/>
    <w:qFormat/>
    <w:pPr>
      <w:pBdr/>
      <w:spacing w:after="0" w:before="0" w:line="240" w:lineRule="auto"/>
      <w:ind/>
    </w:pPr>
  </w:style>
  <w:style w:type="paragraph" w:styleId="696">
    <w:name w:val="Title"/>
    <w:basedOn w:val="854"/>
    <w:next w:val="854"/>
    <w:link w:val="697"/>
    <w:uiPriority w:val="10"/>
    <w:qFormat/>
    <w:pPr>
      <w:pBdr/>
      <w:spacing w:after="200" w:before="300"/>
      <w:ind/>
      <w:contextualSpacing w:val="true"/>
    </w:pPr>
    <w:rPr>
      <w:sz w:val="48"/>
      <w:szCs w:val="48"/>
    </w:rPr>
  </w:style>
  <w:style w:type="character" w:styleId="697">
    <w:name w:val="Title Char"/>
    <w:link w:val="696"/>
    <w:uiPriority w:val="10"/>
    <w:pPr>
      <w:pBdr/>
      <w:spacing/>
      <w:ind/>
    </w:pPr>
    <w:rPr>
      <w:sz w:val="48"/>
      <w:szCs w:val="48"/>
    </w:rPr>
  </w:style>
  <w:style w:type="paragraph" w:styleId="698">
    <w:name w:val="Subtitle"/>
    <w:basedOn w:val="854"/>
    <w:next w:val="854"/>
    <w:link w:val="699"/>
    <w:uiPriority w:val="11"/>
    <w:qFormat/>
    <w:pPr>
      <w:pBdr/>
      <w:spacing w:after="200" w:before="200"/>
      <w:ind/>
    </w:pPr>
    <w:rPr>
      <w:sz w:val="24"/>
      <w:szCs w:val="24"/>
    </w:rPr>
  </w:style>
  <w:style w:type="character" w:styleId="699">
    <w:name w:val="Subtitle Char"/>
    <w:link w:val="698"/>
    <w:uiPriority w:val="11"/>
    <w:pPr>
      <w:pBdr/>
      <w:spacing/>
      <w:ind/>
    </w:pPr>
    <w:rPr>
      <w:sz w:val="24"/>
      <w:szCs w:val="24"/>
    </w:rPr>
  </w:style>
  <w:style w:type="paragraph" w:styleId="700">
    <w:name w:val="Quote"/>
    <w:basedOn w:val="854"/>
    <w:next w:val="854"/>
    <w:link w:val="701"/>
    <w:uiPriority w:val="29"/>
    <w:qFormat/>
    <w:pPr>
      <w:pBdr/>
      <w:spacing/>
      <w:ind w:right="720" w:left="720"/>
    </w:pPr>
    <w:rPr>
      <w:i/>
    </w:rPr>
  </w:style>
  <w:style w:type="character" w:styleId="701">
    <w:name w:val="Quote Char"/>
    <w:link w:val="700"/>
    <w:uiPriority w:val="29"/>
    <w:pPr>
      <w:pBdr/>
      <w:spacing/>
      <w:ind/>
    </w:pPr>
    <w:rPr>
      <w:i/>
    </w:rPr>
  </w:style>
  <w:style w:type="paragraph" w:styleId="702">
    <w:name w:val="Intense Quote"/>
    <w:basedOn w:val="854"/>
    <w:next w:val="854"/>
    <w:link w:val="703"/>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703">
    <w:name w:val="Intense Quote Char"/>
    <w:link w:val="702"/>
    <w:uiPriority w:val="30"/>
    <w:pPr>
      <w:pBdr/>
      <w:spacing/>
      <w:ind/>
    </w:pPr>
    <w:rPr>
      <w:i/>
    </w:rPr>
  </w:style>
  <w:style w:type="paragraph" w:styleId="704">
    <w:name w:val="Header"/>
    <w:basedOn w:val="854"/>
    <w:link w:val="705"/>
    <w:uiPriority w:val="99"/>
    <w:unhideWhenUsed/>
    <w:pPr>
      <w:pBdr/>
      <w:tabs>
        <w:tab w:val="center" w:leader="none" w:pos="7143"/>
        <w:tab w:val="right" w:leader="none" w:pos="14287"/>
      </w:tabs>
      <w:spacing w:after="0" w:line="240" w:lineRule="auto"/>
      <w:ind/>
    </w:pPr>
  </w:style>
  <w:style w:type="character" w:styleId="705">
    <w:name w:val="Header Char"/>
    <w:link w:val="704"/>
    <w:uiPriority w:val="99"/>
    <w:pPr>
      <w:pBdr/>
      <w:spacing/>
      <w:ind/>
    </w:pPr>
  </w:style>
  <w:style w:type="paragraph" w:styleId="706">
    <w:name w:val="Footer"/>
    <w:basedOn w:val="854"/>
    <w:link w:val="709"/>
    <w:uiPriority w:val="99"/>
    <w:unhideWhenUsed/>
    <w:pPr>
      <w:pBdr/>
      <w:tabs>
        <w:tab w:val="center" w:leader="none" w:pos="7143"/>
        <w:tab w:val="right" w:leader="none" w:pos="14287"/>
      </w:tabs>
      <w:spacing w:after="0" w:line="240" w:lineRule="auto"/>
      <w:ind/>
    </w:pPr>
  </w:style>
  <w:style w:type="character" w:styleId="707">
    <w:name w:val="Footer Char"/>
    <w:link w:val="706"/>
    <w:uiPriority w:val="99"/>
    <w:pPr>
      <w:pBdr/>
      <w:spacing/>
      <w:ind/>
    </w:pPr>
  </w:style>
  <w:style w:type="paragraph" w:styleId="708">
    <w:name w:val="Caption"/>
    <w:basedOn w:val="854"/>
    <w:next w:val="854"/>
    <w:uiPriority w:val="35"/>
    <w:semiHidden/>
    <w:unhideWhenUsed/>
    <w:qFormat/>
    <w:pPr>
      <w:pBdr/>
      <w:spacing w:line="276" w:lineRule="auto"/>
      <w:ind/>
    </w:pPr>
    <w:rPr>
      <w:b/>
      <w:bCs/>
      <w:color w:val="4f81bd" w:themeColor="accent1"/>
      <w:sz w:val="18"/>
      <w:szCs w:val="18"/>
    </w:rPr>
  </w:style>
  <w:style w:type="character" w:styleId="709">
    <w:name w:val="Caption Char"/>
    <w:basedOn w:val="708"/>
    <w:link w:val="706"/>
    <w:uiPriority w:val="99"/>
    <w:pPr>
      <w:pBdr/>
      <w:spacing/>
      <w:ind/>
    </w:pPr>
  </w:style>
  <w:style w:type="table" w:styleId="710">
    <w:name w:val="Table Grid"/>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Table Grid Light"/>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1"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1"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cPr>
      <w:tcBorders/>
    </w:tcPr>
    <w:tblStylePr w:type="band1Horz">
      <w:pPr>
        <w:pBdr/>
        <w:spacing/>
        <w:ind/>
      </w:pPr>
      <w:tblPr>
        <w:tblBorders/>
      </w:tblPr>
      <w:tcPr>
        <w:shd w:val="clear" w:color="ffffff" w:themeColor="accent1" w:themeTint="75" w:fill="adc5e0" w:themeFill="accent1" w:themeFillTint="75"/>
        <w:tcBorders/>
      </w:tcPr>
    </w:tblStylePr>
    <w:tblStylePr w:type="band1Vert">
      <w:pPr>
        <w:pBdr/>
        <w:spacing/>
        <w:ind/>
      </w:pPr>
      <w:tblPr>
        <w:tblBorders/>
      </w:tblPr>
      <w:tcPr>
        <w:shd w:val="clear" w:color="ffffff" w:themeColor="accent1" w:themeTint="75" w:fill="adc5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cPr>
      <w:tcBorders/>
    </w:tcPr>
    <w:tblStylePr w:type="band1Horz">
      <w:pPr>
        <w:pBdr/>
        <w:spacing/>
        <w:ind/>
      </w:pPr>
      <w:tblPr>
        <w:tblBorders/>
      </w:tblPr>
      <w:tcPr>
        <w:shd w:val="clear" w:color="ffffff" w:themeColor="accent2" w:themeTint="75" w:fill="e1adac" w:themeFill="accent2" w:themeFillTint="75"/>
        <w:tcBorders/>
      </w:tcPr>
    </w:tblStylePr>
    <w:tblStylePr w:type="band1Vert">
      <w:pPr>
        <w:pBdr/>
        <w:spacing/>
        <w:ind/>
      </w:pPr>
      <w:tblPr>
        <w:tblBorders/>
      </w:tblPr>
      <w:tcPr>
        <w:shd w:val="clear" w:color="ffffff" w:themeColor="accent2" w:themeTint="75" w:fill="e1ada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cPr>
      <w:tcBorders/>
    </w:tcPr>
    <w:tblStylePr w:type="band1Horz">
      <w:pPr>
        <w:pBdr/>
        <w:spacing/>
        <w:ind/>
      </w:pPr>
      <w:tblPr>
        <w:tblBorders/>
      </w:tblPr>
      <w:tcPr>
        <w:shd w:val="clear" w:color="ffffff" w:themeColor="accent3" w:themeTint="75" w:fill="d1dfb2" w:themeFill="accent3" w:themeFillTint="75"/>
        <w:tcBorders/>
      </w:tcPr>
    </w:tblStylePr>
    <w:tblStylePr w:type="band1Vert">
      <w:pPr>
        <w:pBdr/>
        <w:spacing/>
        <w:ind/>
      </w:pPr>
      <w:tblPr>
        <w:tblBorders/>
      </w:tblPr>
      <w:tcPr>
        <w:shd w:val="clear" w:color="ffffff" w:themeColor="accent3" w:themeTint="75" w:fill="d1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4b7d4" w:themeFill="accent4" w:themeFillTint="75"/>
        <w:tcBorders/>
      </w:tcPr>
    </w:tblStylePr>
    <w:tblStylePr w:type="band1Vert">
      <w:pPr>
        <w:pBdr/>
        <w:spacing/>
        <w:ind/>
      </w:pPr>
      <w:tblPr>
        <w:tblBorders/>
      </w:tblPr>
      <w:tcPr>
        <w:shd w:val="clear" w:color="ffffff"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bd9e4" w:themeFill="accent5" w:themeFillTint="75"/>
        <w:tcBorders/>
      </w:tcPr>
    </w:tblStylePr>
    <w:tblStylePr w:type="band1Vert">
      <w:pPr>
        <w:pBdr/>
        <w:spacing/>
        <w:ind/>
      </w:pPr>
      <w:tblPr>
        <w:tblBorders/>
      </w:tblPr>
      <w:tcPr>
        <w:shd w:val="clear" w:color="ffffff" w:themeColor="accent5" w:themeTint="75" w:fill="abd9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cPr>
      <w:tcBorders/>
    </w:tcPr>
    <w:tblStylePr w:type="band1Horz">
      <w:pPr>
        <w:pBdr/>
        <w:spacing/>
        <w:ind/>
      </w:pPr>
      <w:tblPr>
        <w:tblBorders/>
      </w:tblPr>
      <w:tcPr>
        <w:shd w:val="clear" w:color="ffffff" w:themeColor="accent6" w:themeTint="75" w:fill="fbcda8" w:themeFill="accent6" w:themeFillTint="75"/>
        <w:tcBorders/>
      </w:tcPr>
    </w:tblStylePr>
    <w:tblStylePr w:type="band1Vert">
      <w:pPr>
        <w:pBdr/>
        <w:spacing/>
        <w:ind/>
      </w:pPr>
      <w:tblPr>
        <w:tblBorders/>
      </w:tblPr>
      <w:tcPr>
        <w:shd w:val="clear" w:color="ffffff" w:themeColor="accent6" w:themeTint="75" w:fill="fbcd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6 Colorful"/>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3">
    <w:name w:val="Grid Table 6 Colorful - Accent 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5f1" w:themeFill="accent1" w:themeFillTint="34"/>
        <w:tcBorders/>
      </w:tcPr>
    </w:tblStylePr>
    <w:tblStylePr w:type="band1Vert">
      <w:pPr>
        <w:pBdr/>
        <w:spacing/>
        <w:ind/>
      </w:pPr>
      <w:tblPr>
        <w:tblBorders/>
      </w:tblPr>
      <w:tcPr>
        <w:shd w:val="clear" w:color="ffffff" w:themeColor="accent1" w:themeTint="34" w:fill="dae5f1"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70a3" w:themeColor="accent1" w:themeTint="80" w:themeShade="95"/>
      </w:rPr>
      <w:pPr>
        <w:pBdr/>
        <w:spacing/>
        <w:ind/>
      </w:pPr>
      <w:tblPr>
        <w:tblBorders/>
      </w:tblPr>
      <w:tcPr>
        <w:tcBorders/>
      </w:tcPr>
    </w:tblStylePr>
    <w:tblStylePr w:type="firstRow">
      <w:rPr>
        <w:b/>
        <w:color w:val="3e70a3" w:themeColor="accent1" w:themeTint="80" w:themeShade="95"/>
      </w:rPr>
      <w:pPr>
        <w:pBdr/>
        <w:spacing/>
        <w:ind/>
      </w:pPr>
      <w:tblPr>
        <w:tblBorders/>
      </w:tblPr>
      <w:tcPr>
        <w:tcBorders>
          <w:bottom w:val="single" w:color="000000" w:themeColor="accent1" w:themeTint="80" w:sz="12" w:space="0"/>
        </w:tcBorders>
      </w:tcPr>
    </w:tblStylePr>
    <w:tblStylePr w:type="lastCol">
      <w:rPr>
        <w:b/>
        <w:color w:val="3e70a3" w:themeColor="accent1" w:themeTint="80" w:themeShade="95"/>
      </w:rPr>
      <w:pPr>
        <w:pBdr/>
        <w:spacing/>
        <w:ind/>
      </w:pPr>
      <w:tblPr>
        <w:tblBorders/>
      </w:tblPr>
      <w:tcPr>
        <w:tcBorders/>
      </w:tcPr>
    </w:tblStylePr>
    <w:tblStylePr w:type="lastRow">
      <w:rPr>
        <w:b/>
        <w:color w:val="3e70a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4">
    <w:name w:val="Grid Table 6 Colorful - Accent 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2dcdb" w:themeFill="accent2" w:themeFillTint="32"/>
        <w:tcBorders/>
      </w:tcPr>
    </w:tblStylePr>
    <w:tblStylePr w:type="band1Vert">
      <w:pPr>
        <w:pBdr/>
        <w:spacing/>
        <w:ind/>
      </w:pPr>
      <w:tblPr>
        <w:tblBorders/>
      </w:tblPr>
      <w:tcPr>
        <w:shd w:val="clear" w:color="ffffff" w:themeColor="accent2" w:themeTint="32" w:fill="f2dcdb"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12"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5">
    <w:name w:val="Grid Table 6 Colorful - Accent 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af0dd" w:themeFill="accent3" w:themeFillTint="34"/>
        <w:tcBorders/>
      </w:tcPr>
    </w:tblStylePr>
    <w:tblStylePr w:type="band1Vert">
      <w:pPr>
        <w:pBdr/>
        <w:spacing/>
        <w:ind/>
      </w:pPr>
      <w:tblPr>
        <w:tblBorders/>
      </w:tblPr>
      <w:tcPr>
        <w:shd w:val="clear" w:color="ffffff" w:themeColor="accent3" w:themeTint="34" w:fill="eaf0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02f" w:themeColor="accent3" w:themeTint="FE" w:themeShade="95"/>
      </w:rPr>
      <w:pPr>
        <w:pBdr/>
        <w:spacing/>
        <w:ind/>
      </w:pPr>
      <w:tblPr>
        <w:tblBorders/>
      </w:tblPr>
      <w:tcPr>
        <w:tcBorders/>
      </w:tcPr>
    </w:tblStylePr>
    <w:tblStylePr w:type="firstRow">
      <w:rPr>
        <w:b/>
        <w:color w:val="5c70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02f" w:themeColor="accent3" w:themeTint="FE" w:themeShade="95"/>
      </w:rPr>
      <w:pPr>
        <w:pBdr/>
        <w:spacing/>
        <w:ind/>
      </w:pPr>
      <w:tblPr>
        <w:tblBorders/>
      </w:tblPr>
      <w:tcPr>
        <w:tcBorders/>
      </w:tcPr>
    </w:tblStylePr>
    <w:tblStylePr w:type="lastRow">
      <w:rPr>
        <w:b/>
        <w:color w:val="5c70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6">
    <w:name w:val="Grid Table 6 Colorful - Accent 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7">
    <w:name w:val="Grid Table 6 Colorful - Accent 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5"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6 Colorful - Accent 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9d8" w:themeFill="accent6" w:themeFillTint="34"/>
        <w:tcBorders/>
      </w:tcPr>
    </w:tblStylePr>
    <w:tblStylePr w:type="band1Vert">
      <w:pPr>
        <w:pBdr/>
        <w:spacing/>
        <w:ind/>
      </w:pPr>
      <w:tblPr>
        <w:tblBorders/>
      </w:tblPr>
      <w:tcPr>
        <w:shd w:val="clear" w:color="ffffff" w:themeColor="accent6" w:themeTint="34" w:fill="fde9d8"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6"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7 Colorful"/>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70a3" w:themeColor="accent1" w:themeTint="80" w:themeShade="95"/>
        <w:sz w:val="22"/>
      </w:rPr>
      <w:pPr>
        <w:pBdr/>
        <w:spacing/>
        <w:ind/>
      </w:pPr>
      <w:tblPr>
        <w:tblBorders/>
      </w:tblPr>
      <w:tcPr>
        <w:shd w:val="clear" w:color="ffffff" w:themeColor="accent1" w:themeTint="34" w:fill="dae5f1" w:themeFill="accent1" w:themeFillTint="34"/>
        <w:tcBorders/>
      </w:tcPr>
    </w:tblStylePr>
    <w:tblStylePr w:type="band1Vert">
      <w:pPr>
        <w:pBdr/>
        <w:spacing/>
        <w:ind/>
      </w:pPr>
      <w:tblPr>
        <w:tblBorders/>
      </w:tblPr>
      <w:tcPr>
        <w:shd w:val="clear" w:color="ffffff" w:themeColor="accent1" w:themeTint="34" w:fill="dae5f1" w:themeFill="accent1" w:themeFillTint="34"/>
        <w:tcBorders/>
      </w:tcPr>
    </w:tblStylePr>
    <w:tblStylePr w:type="band2Horz">
      <w:rPr>
        <w:rFonts w:ascii="Arial" w:hAnsi="Arial"/>
        <w:color w:val="3e70a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70a3"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themeColor="accent2" w:themeTint="32" w:fill="f2dcdb" w:themeFill="accent2" w:themeFillTint="32"/>
        <w:tcBorders/>
      </w:tcPr>
    </w:tblStylePr>
    <w:tblStylePr w:type="band1Vert">
      <w:pPr>
        <w:pBdr/>
        <w:spacing/>
        <w:ind/>
      </w:pPr>
      <w:tblPr>
        <w:tblBorders/>
      </w:tblPr>
      <w:tcPr>
        <w:shd w:val="clear" w:color="ffffff" w:themeColor="accent2" w:themeTint="32" w:fill="f2dcdb" w:themeFill="accent2" w:themeFillTint="32"/>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02f" w:themeColor="accent3" w:themeTint="FE" w:themeShade="95"/>
        <w:sz w:val="22"/>
      </w:rPr>
      <w:pPr>
        <w:pBdr/>
        <w:spacing/>
        <w:ind/>
      </w:pPr>
      <w:tblPr>
        <w:tblBorders/>
      </w:tblPr>
      <w:tcPr>
        <w:shd w:val="clear" w:color="ffffff" w:themeColor="accent3" w:themeTint="34" w:fill="eaf0dd" w:themeFill="accent3" w:themeFillTint="34"/>
        <w:tcBorders/>
      </w:tcPr>
    </w:tblStylePr>
    <w:tblStylePr w:type="band1Vert">
      <w:pPr>
        <w:pBdr/>
        <w:spacing/>
        <w:ind/>
      </w:pPr>
      <w:tblPr>
        <w:tblBorders/>
      </w:tblPr>
      <w:tcPr>
        <w:shd w:val="clear" w:color="ffffff" w:themeColor="accent3" w:themeTint="34" w:fill="eaf0dd" w:themeFill="accent3" w:themeFillTint="34"/>
        <w:tcBorders/>
      </w:tcPr>
    </w:tblStylePr>
    <w:tblStylePr w:type="band2Horz">
      <w:rPr>
        <w:rFonts w:ascii="Arial" w:hAnsi="Arial"/>
        <w:color w:val="5c70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0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777"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777"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7"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05307" w:themeColor="accent6" w:themeShade="95"/>
        <w:sz w:val="22"/>
      </w:rPr>
      <w:pPr>
        <w:pBdr/>
        <w:spacing/>
        <w:ind/>
      </w:pPr>
      <w:tblPr>
        <w:tblBorders/>
      </w:tblPr>
      <w:tcPr>
        <w:shd w:val="clear" w:color="ffffff" w:themeColor="accent6" w:themeTint="34" w:fill="fde9d8" w:themeFill="accent6" w:themeFillTint="34"/>
        <w:tcBorders/>
      </w:tcPr>
    </w:tblStylePr>
    <w:tblStylePr w:type="band1Vert">
      <w:pPr>
        <w:pBdr/>
        <w:spacing/>
        <w:ind/>
      </w:pPr>
      <w:tblPr>
        <w:tblBorders/>
      </w:tblPr>
      <w:tcPr>
        <w:shd w:val="clear" w:color="ffffff" w:themeColor="accent6" w:themeTint="34" w:fill="fde9d8" w:themeFill="accent6" w:themeFillTint="34"/>
        <w:tcBorders/>
      </w:tcPr>
    </w:tblStylePr>
    <w:tblStylePr w:type="band2Horz">
      <w:rPr>
        <w:rFonts w:ascii="Arial" w:hAnsi="Arial"/>
        <w:color w:val="b053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05307"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e0ee" w:themeFill="accent1" w:themeFillTint="40"/>
        <w:tcBorders/>
      </w:tcPr>
    </w:tblStylePr>
    <w:tblStylePr w:type="band1Vert">
      <w:pPr>
        <w:pBdr/>
        <w:spacing/>
        <w:ind/>
      </w:pPr>
      <w:tblPr>
        <w:tblBorders/>
      </w:tblPr>
      <w:tcPr>
        <w:shd w:val="clear" w:color="ffffff" w:themeColor="accent1" w:themeTint="40" w:fill="d3e0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7" w:themeFill="accent4" w:themeFillTint="40"/>
        <w:tcBorders/>
      </w:tcPr>
    </w:tblStylePr>
    <w:tblStylePr w:type="band1Vert">
      <w:pPr>
        <w:pBdr/>
        <w:spacing/>
        <w:ind/>
      </w:pPr>
      <w:tblPr>
        <w:tblBorders/>
      </w:tblPr>
      <w:tcPr>
        <w:shd w:val="clear" w:color="ffffff"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1eaf0" w:themeFill="accent5" w:themeFillTint="40"/>
        <w:tcBorders/>
      </w:tcPr>
    </w:tblStylePr>
    <w:tblStylePr w:type="band1Vert">
      <w:pPr>
        <w:pBdr/>
        <w:spacing/>
        <w:ind/>
      </w:pPr>
      <w:tblPr>
        <w:tblBorders/>
      </w:tblPr>
      <w:tcPr>
        <w:shd w:val="clear" w:color="ffffff"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ce4d1" w:themeFill="accent6" w:themeFillTint="40"/>
        <w:tcBorders/>
      </w:tcPr>
    </w:tblStylePr>
    <w:tblStylePr w:type="band1Vert">
      <w:pPr>
        <w:pBdr/>
        <w:spacing/>
        <w:ind/>
      </w:pPr>
      <w:tblPr>
        <w:tblBorders/>
      </w:tblPr>
      <w:tcPr>
        <w:shd w:val="clear" w:color="ffffff" w:themeColor="accent6" w:themeTint="40" w:fill="fce4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e0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e0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ce4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ce4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9969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1cd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9bf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e0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e0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ce4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ce4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5 Dark"/>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cPr>
      <w:tcBorders/>
    </w:tcPr>
    <w:tblStylePr w:type="band1Horz">
      <w:pPr>
        <w:pBdr/>
        <w:spacing/>
        <w:ind/>
      </w:pPr>
      <w:tblPr>
        <w:tblBorders/>
      </w:tblPr>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cPr>
      <w:tcBorders/>
    </w:tcPr>
    <w:tblStylePr w:type="band1Horz">
      <w:pPr>
        <w:pBdr/>
        <w:spacing/>
        <w:ind/>
      </w:pPr>
      <w:tblPr>
        <w:tblBorders/>
      </w:tblPr>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cPr>
      <w:tcBorders/>
    </w:tcPr>
    <w:tblStylePr w:type="band1Horz">
      <w:pPr>
        <w:pBdr/>
        <w:spacing/>
        <w:ind/>
      </w:pPr>
      <w:tblPr>
        <w:tblBorders/>
      </w:tblPr>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cPr>
      <w:tcBorders/>
    </w:tcPr>
    <w:tblStylePr w:type="band1Horz">
      <w:pPr>
        <w:pBdr/>
        <w:spacing/>
        <w:ind/>
      </w:pPr>
      <w:tblPr>
        <w:tblBorders/>
      </w:tblPr>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cPr>
      <w:tcBorders/>
    </w:tcPr>
    <w:tblStylePr w:type="band1Horz">
      <w:pPr>
        <w:pBdr/>
        <w:spacing/>
        <w:ind/>
      </w:pPr>
      <w:tblPr>
        <w:tblBorders/>
      </w:tblPr>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6 Colorful"/>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e0ee" w:themeFill="accent1" w:themeFillTint="40"/>
        <w:tcBorders/>
      </w:tcPr>
    </w:tblStylePr>
    <w:tblStylePr w:type="band1Vert">
      <w:pPr>
        <w:pBdr/>
        <w:spacing/>
        <w:ind/>
      </w:pPr>
      <w:tblPr>
        <w:tblBorders/>
      </w:tblPr>
      <w:tcPr>
        <w:shd w:val="clear" w:color="ffffff" w:themeColor="accent1" w:themeTint="40" w:fill="d3e0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b71" w:themeColor="accent1" w:themeShade="95"/>
      </w:rPr>
      <w:pPr>
        <w:pBdr/>
        <w:spacing/>
        <w:ind/>
      </w:pPr>
      <w:tblPr>
        <w:tblBorders/>
      </w:tblPr>
      <w:tcPr>
        <w:tcBorders/>
      </w:tcPr>
    </w:tblStylePr>
    <w:tblStylePr w:type="firstRow">
      <w:rPr>
        <w:b/>
        <w:color w:val="2a4b71" w:themeColor="accent1" w:themeShade="95"/>
      </w:rPr>
      <w:pPr>
        <w:pBdr/>
        <w:spacing/>
        <w:ind/>
      </w:pPr>
      <w:tblPr>
        <w:tblBorders/>
      </w:tblPr>
      <w:tcPr>
        <w:tcBorders>
          <w:bottom w:val="single" w:color="000000" w:themeColor="accent1" w:sz="4" w:space="0"/>
        </w:tcBorders>
      </w:tcPr>
    </w:tblStylePr>
    <w:tblStylePr w:type="lastCol">
      <w:rPr>
        <w:b/>
        <w:color w:val="2a4b71" w:themeColor="accent1" w:themeShade="95"/>
      </w:rPr>
      <w:pPr>
        <w:pBdr/>
        <w:spacing/>
        <w:ind/>
      </w:pPr>
      <w:tblPr>
        <w:tblBorders/>
      </w:tblPr>
      <w:tcPr>
        <w:tcBorders/>
      </w:tcPr>
    </w:tblStylePr>
    <w:tblStylePr w:type="lastRow">
      <w:rPr>
        <w:b/>
        <w:color w:val="2a4b7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4"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83f" w:themeColor="accent3" w:themeTint="98" w:themeShade="95"/>
      </w:rPr>
      <w:pPr>
        <w:pBdr/>
        <w:spacing/>
        <w:ind/>
      </w:pPr>
      <w:tblPr>
        <w:tblBorders/>
      </w:tblPr>
      <w:tcPr>
        <w:tcBorders/>
      </w:tcPr>
    </w:tblStylePr>
    <w:tblStylePr w:type="firstRow">
      <w:rPr>
        <w:b/>
        <w:color w:val="7c98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83f" w:themeColor="accent3" w:themeTint="98" w:themeShade="95"/>
      </w:rPr>
      <w:pPr>
        <w:pBdr/>
        <w:spacing/>
        <w:ind/>
      </w:pPr>
      <w:tblPr>
        <w:tblBorders/>
      </w:tblPr>
      <w:tcPr>
        <w:tcBorders/>
      </w:tcPr>
    </w:tblStylePr>
    <w:tblStylePr w:type="lastRow">
      <w:rPr>
        <w:b/>
        <w:color w:val="7c98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7" w:themeFill="accent4" w:themeFillTint="40"/>
        <w:tcBorders/>
      </w:tcPr>
    </w:tblStylePr>
    <w:tblStylePr w:type="band1Vert">
      <w:pPr>
        <w:pBdr/>
        <w:spacing/>
        <w:ind/>
      </w:pPr>
      <w:tblPr>
        <w:tblBorders/>
      </w:tblPr>
      <w:tcPr>
        <w:shd w:val="clear" w:color="ffffff" w:themeColor="accent4" w:themeTint="40" w:fill="dfd8e7"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1eaf0" w:themeFill="accent5" w:themeFillTint="40"/>
        <w:tcBorders/>
      </w:tcPr>
    </w:tblStylePr>
    <w:tblStylePr w:type="band1Vert">
      <w:pPr>
        <w:pBdr/>
        <w:spacing/>
        <w:ind/>
      </w:pPr>
      <w:tblPr>
        <w:tblBorders/>
      </w:tblPr>
      <w:tcPr>
        <w:shd w:val="clear" w:color="ffffff" w:themeColor="accent5" w:themeTint="40" w:fill="d1ea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aa0" w:themeColor="accent5" w:themeTint="9A" w:themeShade="95"/>
      </w:rPr>
      <w:pPr>
        <w:pBdr/>
        <w:spacing/>
        <w:ind/>
      </w:pPr>
      <w:tblPr>
        <w:tblBorders/>
      </w:tblPr>
      <w:tcPr>
        <w:tcBorders/>
      </w:tcPr>
    </w:tblStylePr>
    <w:tblStylePr w:type="firstRow">
      <w:rPr>
        <w:b/>
        <w:color w:val="338aa0" w:themeColor="accent5" w:themeTint="9A" w:themeShade="95"/>
      </w:rPr>
      <w:pPr>
        <w:pBdr/>
        <w:spacing/>
        <w:ind/>
      </w:pPr>
      <w:tblPr>
        <w:tblBorders/>
      </w:tblPr>
      <w:tcPr>
        <w:tcBorders>
          <w:bottom w:val="single" w:color="000000" w:themeColor="accent5" w:themeTint="9A" w:sz="4" w:space="0"/>
        </w:tcBorders>
      </w:tcPr>
    </w:tblStylePr>
    <w:tblStylePr w:type="lastCol">
      <w:rPr>
        <w:b/>
        <w:color w:val="338aa0" w:themeColor="accent5" w:themeTint="9A" w:themeShade="95"/>
      </w:rPr>
      <w:pPr>
        <w:pBdr/>
        <w:spacing/>
        <w:ind/>
      </w:pPr>
      <w:tblPr>
        <w:tblBorders/>
      </w:tblPr>
      <w:tcPr>
        <w:tcBorders/>
      </w:tcPr>
    </w:tblStylePr>
    <w:tblStylePr w:type="lastRow">
      <w:rPr>
        <w:b/>
        <w:color w:val="338a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ce4d1" w:themeFill="accent6" w:themeFillTint="40"/>
        <w:tcBorders/>
      </w:tcPr>
    </w:tblStylePr>
    <w:tblStylePr w:type="band1Vert">
      <w:pPr>
        <w:pBdr/>
        <w:spacing/>
        <w:ind/>
      </w:pPr>
      <w:tblPr>
        <w:tblBorders/>
      </w:tblPr>
      <w:tcPr>
        <w:shd w:val="clear" w:color="ffffff" w:themeColor="accent6" w:themeTint="40" w:fill="fce4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680c" w:themeColor="accent6" w:themeTint="98" w:themeShade="95"/>
      </w:rPr>
      <w:pPr>
        <w:pBdr/>
        <w:spacing/>
        <w:ind/>
      </w:pPr>
      <w:tblPr>
        <w:tblBorders/>
      </w:tblPr>
      <w:tcPr>
        <w:tcBorders/>
      </w:tcPr>
    </w:tblStylePr>
    <w:tblStylePr w:type="firstRow">
      <w:rPr>
        <w:b/>
        <w:color w:val="d9680c" w:themeColor="accent6" w:themeTint="98" w:themeShade="95"/>
      </w:rPr>
      <w:pPr>
        <w:pBdr/>
        <w:spacing/>
        <w:ind/>
      </w:pPr>
      <w:tblPr>
        <w:tblBorders/>
      </w:tblPr>
      <w:tcPr>
        <w:tcBorders>
          <w:bottom w:val="single" w:color="000000" w:themeColor="accent6" w:themeTint="98" w:sz="4" w:space="0"/>
        </w:tcBorders>
      </w:tcPr>
    </w:tblStylePr>
    <w:tblStylePr w:type="lastCol">
      <w:rPr>
        <w:b/>
        <w:color w:val="d9680c" w:themeColor="accent6" w:themeTint="98" w:themeShade="95"/>
      </w:rPr>
      <w:pPr>
        <w:pBdr/>
        <w:spacing/>
        <w:ind/>
      </w:pPr>
      <w:tblPr>
        <w:tblBorders/>
      </w:tblPr>
      <w:tcPr>
        <w:tcBorders/>
      </w:tcPr>
    </w:tblStylePr>
    <w:tblStylePr w:type="lastRow">
      <w:rPr>
        <w:b/>
        <w:color w:val="d9680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7 Colorful"/>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9">
    <w:name w:val="List Table 7 Colorful - Accent 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a4b71" w:themeColor="accent1" w:themeShade="95"/>
        <w:sz w:val="22"/>
      </w:rPr>
      <w:pPr>
        <w:pBdr/>
        <w:spacing/>
        <w:ind/>
      </w:pPr>
      <w:tblPr>
        <w:tblBorders/>
      </w:tblPr>
      <w:tcPr>
        <w:shd w:val="clear" w:color="ffffff" w:themeColor="accent1" w:themeTint="40" w:fill="d3e0ee" w:themeFill="accent1" w:themeFillTint="40"/>
        <w:tcBorders/>
      </w:tcPr>
    </w:tblStylePr>
    <w:tblStylePr w:type="band1Vert">
      <w:pPr>
        <w:pBdr/>
        <w:spacing/>
        <w:ind/>
      </w:pPr>
      <w:tblPr>
        <w:tblBorders/>
      </w:tblPr>
      <w:tcPr>
        <w:shd w:val="clear" w:color="ffffff" w:themeColor="accent1" w:themeTint="40" w:fill="d3e0ee" w:themeFill="accent1" w:themeFillTint="40"/>
        <w:tcBorders/>
      </w:tcPr>
    </w:tblStylePr>
    <w:tblStylePr w:type="band2Horz">
      <w:rPr>
        <w:rFonts w:ascii="Arial" w:hAnsi="Arial"/>
        <w:color w:val="2a4b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b71"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a4b71" w:themeColor="accent1" w:themeShade="95"/>
        <w:sz w:val="22"/>
      </w:rPr>
      <w:pPr>
        <w:pBdr/>
        <w:spacing/>
        <w:ind/>
      </w:pPr>
      <w:tblPr>
        <w:tblBorders/>
      </w:tblPr>
      <w:tcPr>
        <w:tcBorders/>
      </w:tcPr>
    </w:tblStylePr>
  </w:style>
  <w:style w:type="table" w:styleId="810">
    <w:name w:val="List Table 7 Colorful - Accent 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c3a37" w:themeColor="accent2" w:themeTint="97" w:themeShade="95"/>
        <w:sz w:val="22"/>
      </w:rPr>
      <w:pPr>
        <w:pBdr/>
        <w:spacing/>
        <w:ind/>
      </w:pPr>
      <w:tblPr>
        <w:tblBorders/>
      </w:tblPr>
      <w:tcPr>
        <w:tcBorders/>
      </w:tcPr>
    </w:tblStylePr>
  </w:style>
  <w:style w:type="table" w:styleId="811">
    <w:name w:val="List Table 7 Colorful - Accent 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8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8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8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83f" w:themeColor="accent3" w:themeTint="98" w:themeShade="95"/>
        <w:sz w:val="22"/>
      </w:rPr>
      <w:pPr>
        <w:pBdr/>
        <w:spacing/>
        <w:ind/>
      </w:pPr>
      <w:tblPr>
        <w:tblBorders/>
      </w:tblPr>
      <w:tcPr>
        <w:tcBorders/>
      </w:tcPr>
    </w:tblStylePr>
  </w:style>
  <w:style w:type="table" w:styleId="812">
    <w:name w:val="List Table 7 Colorful - Accent 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themeColor="accent4" w:themeTint="40" w:fill="dfd8e7" w:themeFill="accent4" w:themeFillTint="40"/>
        <w:tcBorders/>
      </w:tcPr>
    </w:tblStylePr>
    <w:tblStylePr w:type="band1Vert">
      <w:pPr>
        <w:pBdr/>
        <w:spacing/>
        <w:ind/>
      </w:pPr>
      <w:tblPr>
        <w:tblBorders/>
      </w:tblPr>
      <w:tcPr>
        <w:shd w:val="clear" w:color="ffffff" w:themeColor="accent4" w:themeTint="40" w:fill="dfd8e7" w:themeFill="accent4" w:themeFillTint="40"/>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2" w:themeColor="accent4" w:themeTint="9A" w:themeShade="95"/>
        <w:sz w:val="22"/>
      </w:rPr>
      <w:pPr>
        <w:pBdr/>
        <w:spacing/>
        <w:ind/>
      </w:pPr>
      <w:tblPr>
        <w:tblBorders/>
      </w:tblPr>
      <w:tcPr>
        <w:tcBorders/>
      </w:tcPr>
    </w:tblStylePr>
  </w:style>
  <w:style w:type="table" w:styleId="813">
    <w:name w:val="List Table 7 Colorful - Accent 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aa0" w:themeColor="accent5" w:themeTint="9A" w:themeShade="95"/>
        <w:sz w:val="22"/>
      </w:rPr>
      <w:pPr>
        <w:pBdr/>
        <w:spacing/>
        <w:ind/>
      </w:pPr>
      <w:tblPr>
        <w:tblBorders/>
      </w:tblPr>
      <w:tcPr>
        <w:shd w:val="clear" w:color="ffffff" w:themeColor="accent5" w:themeTint="40" w:fill="d1eaf0" w:themeFill="accent5" w:themeFillTint="40"/>
        <w:tcBorders/>
      </w:tcPr>
    </w:tblStylePr>
    <w:tblStylePr w:type="band1Vert">
      <w:pPr>
        <w:pBdr/>
        <w:spacing/>
        <w:ind/>
      </w:pPr>
      <w:tblPr>
        <w:tblBorders/>
      </w:tblPr>
      <w:tcPr>
        <w:shd w:val="clear" w:color="ffffff" w:themeColor="accent5" w:themeTint="40" w:fill="d1eaf0" w:themeFill="accent5" w:themeFillTint="40"/>
        <w:tcBorders/>
      </w:tcPr>
    </w:tblStylePr>
    <w:tblStylePr w:type="band2Horz">
      <w:rPr>
        <w:rFonts w:ascii="Arial" w:hAnsi="Arial"/>
        <w:color w:val="338a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a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aa0" w:themeColor="accent5" w:themeTint="9A" w:themeShade="95"/>
        <w:sz w:val="22"/>
      </w:rPr>
      <w:pPr>
        <w:pBdr/>
        <w:spacing/>
        <w:ind/>
      </w:pPr>
      <w:tblPr>
        <w:tblBorders/>
      </w:tblPr>
      <w:tcPr>
        <w:tcBorders/>
      </w:tcPr>
    </w:tblStylePr>
  </w:style>
  <w:style w:type="table" w:styleId="814">
    <w:name w:val="List Table 7 Colorful - Accent 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9680c" w:themeColor="accent6" w:themeTint="98" w:themeShade="95"/>
        <w:sz w:val="22"/>
      </w:rPr>
      <w:pPr>
        <w:pBdr/>
        <w:spacing/>
        <w:ind/>
      </w:pPr>
      <w:tblPr>
        <w:tblBorders/>
      </w:tblPr>
      <w:tcPr>
        <w:shd w:val="clear" w:color="ffffff" w:themeColor="accent6" w:themeTint="40" w:fill="fce4d1" w:themeFill="accent6" w:themeFillTint="40"/>
        <w:tcBorders/>
      </w:tcPr>
    </w:tblStylePr>
    <w:tblStylePr w:type="band1Vert">
      <w:pPr>
        <w:pBdr/>
        <w:spacing/>
        <w:ind/>
      </w:pPr>
      <w:tblPr>
        <w:tblBorders/>
      </w:tblPr>
      <w:tcPr>
        <w:shd w:val="clear" w:color="ffffff" w:themeColor="accent6" w:themeTint="40" w:fill="fce4d1" w:themeFill="accent6" w:themeFillTint="40"/>
        <w:tcBorders/>
      </w:tcPr>
    </w:tblStylePr>
    <w:tblStylePr w:type="band2Horz">
      <w:rPr>
        <w:rFonts w:ascii="Arial" w:hAnsi="Arial"/>
        <w:color w:val="d9680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680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9680c" w:themeColor="accent6" w:themeTint="98" w:themeShade="95"/>
        <w:sz w:val="22"/>
      </w:rPr>
      <w:pPr>
        <w:pBdr/>
        <w:spacing/>
        <w:ind/>
      </w:pPr>
      <w:tblPr>
        <w:tblBorders/>
      </w:tblPr>
      <w:tcPr>
        <w:tcBorders/>
      </w:tcPr>
    </w:tblStylePr>
  </w:style>
  <w:style w:type="table" w:styleId="815">
    <w:name w:val="Lined - Accent"/>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d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d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d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d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9969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9969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9969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9969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a59"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a59"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a59"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a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d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d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d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d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9969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9969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9969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9969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a59"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a59"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a59"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a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36">
    <w:name w:val="Hyperlink"/>
    <w:uiPriority w:val="99"/>
    <w:unhideWhenUsed/>
    <w:pPr>
      <w:pBdr/>
      <w:spacing/>
      <w:ind/>
    </w:pPr>
    <w:rPr>
      <w:color w:val="0000ff" w:themeColor="hyperlink"/>
      <w:u w:val="single"/>
    </w:rPr>
  </w:style>
  <w:style w:type="paragraph" w:styleId="837">
    <w:name w:val="footnote text"/>
    <w:basedOn w:val="854"/>
    <w:link w:val="838"/>
    <w:uiPriority w:val="99"/>
    <w:semiHidden/>
    <w:unhideWhenUsed/>
    <w:pPr>
      <w:pBdr/>
      <w:spacing w:after="40" w:line="240" w:lineRule="auto"/>
      <w:ind/>
    </w:pPr>
    <w:rPr>
      <w:sz w:val="18"/>
    </w:rPr>
  </w:style>
  <w:style w:type="character" w:styleId="838">
    <w:name w:val="Footnote Text Char"/>
    <w:link w:val="837"/>
    <w:uiPriority w:val="99"/>
    <w:pPr>
      <w:pBdr/>
      <w:spacing/>
      <w:ind/>
    </w:pPr>
    <w:rPr>
      <w:sz w:val="18"/>
    </w:rPr>
  </w:style>
  <w:style w:type="character" w:styleId="839">
    <w:name w:val="footnote reference"/>
    <w:uiPriority w:val="99"/>
    <w:unhideWhenUsed/>
    <w:pPr>
      <w:pBdr/>
      <w:spacing/>
      <w:ind/>
    </w:pPr>
    <w:rPr>
      <w:vertAlign w:val="superscript"/>
    </w:rPr>
  </w:style>
  <w:style w:type="paragraph" w:styleId="840">
    <w:name w:val="endnote text"/>
    <w:basedOn w:val="854"/>
    <w:link w:val="841"/>
    <w:uiPriority w:val="99"/>
    <w:semiHidden/>
    <w:unhideWhenUsed/>
    <w:pPr>
      <w:pBdr/>
      <w:spacing w:after="0" w:line="240" w:lineRule="auto"/>
      <w:ind/>
    </w:pPr>
    <w:rPr>
      <w:sz w:val="20"/>
    </w:rPr>
  </w:style>
  <w:style w:type="character" w:styleId="841">
    <w:name w:val="Endnote Text Char"/>
    <w:link w:val="840"/>
    <w:uiPriority w:val="99"/>
    <w:pPr>
      <w:pBdr/>
      <w:spacing/>
      <w:ind/>
    </w:pPr>
    <w:rPr>
      <w:sz w:val="20"/>
    </w:rPr>
  </w:style>
  <w:style w:type="character" w:styleId="842">
    <w:name w:val="endnote reference"/>
    <w:uiPriority w:val="99"/>
    <w:semiHidden/>
    <w:unhideWhenUsed/>
    <w:pPr>
      <w:pBdr/>
      <w:spacing/>
      <w:ind/>
    </w:pPr>
    <w:rPr>
      <w:vertAlign w:val="superscript"/>
    </w:rPr>
  </w:style>
  <w:style w:type="paragraph" w:styleId="843">
    <w:name w:val="toc 1"/>
    <w:basedOn w:val="854"/>
    <w:next w:val="854"/>
    <w:uiPriority w:val="39"/>
    <w:unhideWhenUsed/>
    <w:pPr>
      <w:pBdr/>
      <w:spacing w:after="57"/>
      <w:ind w:right="0" w:firstLine="0" w:left="0"/>
    </w:pPr>
  </w:style>
  <w:style w:type="paragraph" w:styleId="844">
    <w:name w:val="toc 2"/>
    <w:basedOn w:val="854"/>
    <w:next w:val="854"/>
    <w:uiPriority w:val="39"/>
    <w:unhideWhenUsed/>
    <w:pPr>
      <w:pBdr/>
      <w:spacing w:after="57"/>
      <w:ind w:right="0" w:firstLine="0" w:left="283"/>
    </w:pPr>
  </w:style>
  <w:style w:type="paragraph" w:styleId="845">
    <w:name w:val="toc 3"/>
    <w:basedOn w:val="854"/>
    <w:next w:val="854"/>
    <w:uiPriority w:val="39"/>
    <w:unhideWhenUsed/>
    <w:pPr>
      <w:pBdr/>
      <w:spacing w:after="57"/>
      <w:ind w:right="0" w:firstLine="0" w:left="567"/>
    </w:pPr>
  </w:style>
  <w:style w:type="paragraph" w:styleId="846">
    <w:name w:val="toc 4"/>
    <w:basedOn w:val="854"/>
    <w:next w:val="854"/>
    <w:uiPriority w:val="39"/>
    <w:unhideWhenUsed/>
    <w:pPr>
      <w:pBdr/>
      <w:spacing w:after="57"/>
      <w:ind w:right="0" w:firstLine="0" w:left="850"/>
    </w:pPr>
  </w:style>
  <w:style w:type="paragraph" w:styleId="847">
    <w:name w:val="toc 5"/>
    <w:basedOn w:val="854"/>
    <w:next w:val="854"/>
    <w:uiPriority w:val="39"/>
    <w:unhideWhenUsed/>
    <w:pPr>
      <w:pBdr/>
      <w:spacing w:after="57"/>
      <w:ind w:right="0" w:firstLine="0" w:left="1134"/>
    </w:pPr>
  </w:style>
  <w:style w:type="paragraph" w:styleId="848">
    <w:name w:val="toc 6"/>
    <w:basedOn w:val="854"/>
    <w:next w:val="854"/>
    <w:uiPriority w:val="39"/>
    <w:unhideWhenUsed/>
    <w:pPr>
      <w:pBdr/>
      <w:spacing w:after="57"/>
      <w:ind w:right="0" w:firstLine="0" w:left="1417"/>
    </w:pPr>
  </w:style>
  <w:style w:type="paragraph" w:styleId="849">
    <w:name w:val="toc 7"/>
    <w:basedOn w:val="854"/>
    <w:next w:val="854"/>
    <w:uiPriority w:val="39"/>
    <w:unhideWhenUsed/>
    <w:pPr>
      <w:pBdr/>
      <w:spacing w:after="57"/>
      <w:ind w:right="0" w:firstLine="0" w:left="1701"/>
    </w:pPr>
  </w:style>
  <w:style w:type="paragraph" w:styleId="850">
    <w:name w:val="toc 8"/>
    <w:basedOn w:val="854"/>
    <w:next w:val="854"/>
    <w:uiPriority w:val="39"/>
    <w:unhideWhenUsed/>
    <w:pPr>
      <w:pBdr/>
      <w:spacing w:after="57"/>
      <w:ind w:right="0" w:firstLine="0" w:left="1984"/>
    </w:pPr>
  </w:style>
  <w:style w:type="paragraph" w:styleId="851">
    <w:name w:val="toc 9"/>
    <w:basedOn w:val="854"/>
    <w:next w:val="854"/>
    <w:uiPriority w:val="39"/>
    <w:unhideWhenUsed/>
    <w:pPr>
      <w:pBdr/>
      <w:spacing w:after="57"/>
      <w:ind w:right="0" w:firstLine="0" w:left="2268"/>
    </w:pPr>
  </w:style>
  <w:style w:type="paragraph" w:styleId="852">
    <w:name w:val="TOC Heading"/>
    <w:uiPriority w:val="39"/>
    <w:unhideWhenUsed/>
    <w:pPr>
      <w:pBdr/>
      <w:spacing/>
      <w:ind/>
    </w:pPr>
  </w:style>
  <w:style w:type="paragraph" w:styleId="853">
    <w:name w:val="table of figures"/>
    <w:basedOn w:val="854"/>
    <w:next w:val="854"/>
    <w:uiPriority w:val="99"/>
    <w:unhideWhenUsed/>
    <w:pPr>
      <w:pBdr/>
      <w:spacing w:after="0" w:afterAutospacing="0"/>
      <w:ind/>
    </w:pPr>
  </w:style>
  <w:style w:type="paragraph" w:styleId="854" w:default="1">
    <w:name w:val="Normal"/>
    <w:next w:val="854"/>
    <w:link w:val="854"/>
    <w:qFormat/>
    <w:pPr>
      <w:pBdr/>
      <w:spacing w:line="276" w:lineRule="auto"/>
      <w:ind/>
    </w:pPr>
    <w:rPr>
      <w:color w:val="000000"/>
      <w:sz w:val="22"/>
      <w:szCs w:val="22"/>
      <w:lang w:val="ru-RU" w:eastAsia="ru-RU" w:bidi="ar-SA"/>
    </w:rPr>
  </w:style>
  <w:style w:type="paragraph" w:styleId="855">
    <w:name w:val="Заголовок 1"/>
    <w:basedOn w:val="854"/>
    <w:next w:val="854"/>
    <w:link w:val="858"/>
    <w:qFormat/>
    <w:pPr>
      <w:keepNext w:val="true"/>
      <w:pBdr/>
      <w:spacing w:after="60" w:before="240" w:line="240" w:lineRule="auto"/>
      <w:ind/>
      <w:outlineLvl w:val="0"/>
    </w:pPr>
    <w:rPr>
      <w:rFonts w:ascii="Arial" w:hAnsi="Arial" w:eastAsia="Times New Roman"/>
      <w:b/>
      <w:bCs/>
      <w:sz w:val="32"/>
      <w:szCs w:val="32"/>
      <w:lang w:val="zh-CN" w:eastAsia="zh-CN"/>
    </w:rPr>
  </w:style>
  <w:style w:type="character" w:styleId="856">
    <w:name w:val="Основной шрифт абзаца"/>
    <w:next w:val="856"/>
    <w:link w:val="854"/>
    <w:uiPriority w:val="1"/>
    <w:unhideWhenUsed/>
    <w:qFormat/>
    <w:pPr>
      <w:pBdr/>
      <w:spacing/>
      <w:ind/>
    </w:pPr>
  </w:style>
  <w:style w:type="table" w:styleId="857">
    <w:name w:val="Обычная таблица"/>
    <w:next w:val="857"/>
    <w:link w:val="854"/>
    <w:uiPriority w:val="99"/>
    <w:unhideWhenUsed/>
    <w:qFormat/>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8">
    <w:name w:val="Заголовок 1 Знак"/>
    <w:next w:val="858"/>
    <w:link w:val="855"/>
    <w:pPr>
      <w:pBdr/>
      <w:spacing/>
      <w:ind/>
    </w:pPr>
    <w:rPr>
      <w:rFonts w:ascii="Arial" w:hAnsi="Arial" w:eastAsia="Times New Roman" w:cs="Times New Roman"/>
      <w:b/>
      <w:bCs/>
      <w:color w:val="000000"/>
      <w:sz w:val="32"/>
      <w:szCs w:val="32"/>
      <w:lang w:val="zh-CN" w:eastAsia="zh-CN"/>
    </w:rPr>
  </w:style>
  <w:style w:type="character" w:styleId="859">
    <w:name w:val="Знак примечания"/>
    <w:basedOn w:val="856"/>
    <w:next w:val="859"/>
    <w:link w:val="854"/>
    <w:uiPriority w:val="99"/>
    <w:unhideWhenUsed/>
    <w:pPr>
      <w:pBdr/>
      <w:spacing/>
      <w:ind/>
    </w:pPr>
    <w:rPr>
      <w:sz w:val="16"/>
      <w:szCs w:val="16"/>
    </w:rPr>
  </w:style>
  <w:style w:type="character" w:styleId="860">
    <w:name w:val="Выделение"/>
    <w:basedOn w:val="856"/>
    <w:next w:val="860"/>
    <w:link w:val="854"/>
    <w:uiPriority w:val="20"/>
    <w:qFormat/>
    <w:pPr>
      <w:pBdr/>
      <w:spacing/>
      <w:ind/>
    </w:pPr>
    <w:rPr>
      <w:i/>
      <w:iCs/>
    </w:rPr>
  </w:style>
  <w:style w:type="character" w:styleId="861">
    <w:name w:val="Гиперссылка"/>
    <w:basedOn w:val="856"/>
    <w:next w:val="861"/>
    <w:link w:val="854"/>
    <w:qFormat/>
    <w:pPr>
      <w:pBdr/>
      <w:spacing/>
      <w:ind/>
    </w:pPr>
    <w:rPr>
      <w:color w:val="0000ff"/>
      <w:u w:val="single"/>
    </w:rPr>
  </w:style>
  <w:style w:type="character" w:styleId="862">
    <w:name w:val="Строгий"/>
    <w:next w:val="862"/>
    <w:link w:val="854"/>
    <w:qFormat/>
    <w:pPr>
      <w:pBdr/>
      <w:spacing/>
      <w:ind/>
    </w:pPr>
    <w:rPr>
      <w:rFonts w:ascii="Times New Roman" w:hAnsi="Times New Roman" w:cs="Times New Roman"/>
      <w:b/>
      <w:bCs/>
    </w:rPr>
  </w:style>
  <w:style w:type="paragraph" w:styleId="863">
    <w:name w:val="Текст примечания"/>
    <w:basedOn w:val="854"/>
    <w:next w:val="863"/>
    <w:link w:val="854"/>
    <w:uiPriority w:val="99"/>
    <w:unhideWhenUsed/>
    <w:pPr>
      <w:pBdr/>
      <w:spacing w:line="240" w:lineRule="auto"/>
      <w:ind/>
    </w:pPr>
    <w:rPr>
      <w:sz w:val="20"/>
      <w:szCs w:val="20"/>
    </w:rPr>
  </w:style>
  <w:style w:type="paragraph" w:styleId="864">
    <w:name w:val="Основной текст"/>
    <w:basedOn w:val="854"/>
    <w:next w:val="864"/>
    <w:link w:val="854"/>
    <w:qFormat/>
    <w:pPr>
      <w:pBdr/>
      <w:spacing w:after="120" w:line="240" w:lineRule="auto"/>
      <w:ind/>
    </w:pPr>
    <w:rPr>
      <w:rFonts w:ascii="Times New Roman" w:hAnsi="Times New Roman" w:eastAsia="Times New Roman" w:cs="Times New Roman"/>
      <w:sz w:val="20"/>
      <w:szCs w:val="20"/>
      <w:lang w:eastAsia="ar-SA"/>
    </w:rPr>
  </w:style>
  <w:style w:type="paragraph" w:styleId="865">
    <w:name w:val="Нижний колонтитул"/>
    <w:basedOn w:val="854"/>
    <w:next w:val="865"/>
    <w:link w:val="854"/>
    <w:uiPriority w:val="99"/>
    <w:unhideWhenUsed/>
    <w:qFormat/>
    <w:pPr>
      <w:pBdr/>
      <w:tabs>
        <w:tab w:val="center" w:leader="none" w:pos="4677"/>
        <w:tab w:val="right" w:leader="none" w:pos="9355"/>
      </w:tabs>
      <w:spacing w:after="0" w:line="240" w:lineRule="auto"/>
      <w:ind/>
    </w:pPr>
  </w:style>
  <w:style w:type="paragraph" w:styleId="866">
    <w:name w:val="Обычный (веб)"/>
    <w:basedOn w:val="854"/>
    <w:next w:val="866"/>
    <w:link w:val="867"/>
    <w:uiPriority w:val="99"/>
    <w:qFormat/>
    <w:pPr>
      <w:pBdr/>
      <w:spacing w:after="100" w:afterAutospacing="1" w:before="100" w:beforeAutospacing="1" w:line="240" w:lineRule="auto"/>
      <w:ind/>
    </w:pPr>
    <w:rPr>
      <w:rFonts w:eastAsia="Times New Roman"/>
      <w:color w:val="000000"/>
      <w:sz w:val="24"/>
      <w:szCs w:val="24"/>
    </w:rPr>
  </w:style>
  <w:style w:type="character" w:styleId="867">
    <w:name w:val="Обычный (Интернет) Знак"/>
    <w:next w:val="867"/>
    <w:link w:val="866"/>
    <w:uiPriority w:val="99"/>
    <w:qFormat/>
    <w:pPr>
      <w:pBdr/>
      <w:spacing/>
      <w:ind/>
    </w:pPr>
    <w:rPr>
      <w:rFonts w:ascii="Times New Roman" w:hAnsi="Times New Roman" w:eastAsia="Times New Roman" w:cs="Times New Roman"/>
      <w:sz w:val="24"/>
      <w:szCs w:val="24"/>
      <w:lang w:eastAsia="ru-RU"/>
    </w:rPr>
  </w:style>
  <w:style w:type="paragraph" w:styleId="868">
    <w:name w:val="Стандартный HTML"/>
    <w:basedOn w:val="854"/>
    <w:next w:val="868"/>
    <w:link w:val="854"/>
    <w:uiPriority w:val="99"/>
    <w:qFormat/>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Times New Roman"/>
      <w:color w:val="000000"/>
      <w:sz w:val="18"/>
      <w:szCs w:val="18"/>
      <w:lang w:eastAsia="ru-RU"/>
    </w:rPr>
  </w:style>
  <w:style w:type="table" w:styleId="869">
    <w:name w:val="Сетка таблицы"/>
    <w:basedOn w:val="857"/>
    <w:next w:val="869"/>
    <w:link w:val="854"/>
    <w:uiPriority w:val="39"/>
    <w:pPr>
      <w:widowControl w:val="false"/>
      <w:pBdr/>
      <w:spacing/>
      <w:ind/>
      <w:jc w:val="both"/>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0">
    <w:name w:val="Обычный1"/>
    <w:next w:val="870"/>
    <w:link w:val="854"/>
    <w:qFormat/>
    <w:pPr>
      <w:pBdr/>
      <w:spacing/>
      <w:ind/>
    </w:pPr>
    <w:rPr>
      <w:rFonts w:eastAsia="Times New Roman"/>
      <w:color w:val="000000"/>
      <w:sz w:val="28"/>
      <w:szCs w:val="28"/>
      <w:lang w:val="ru-RU" w:eastAsia="ru-RU" w:bidi="ar-SA"/>
    </w:rPr>
  </w:style>
  <w:style w:type="character" w:styleId="871">
    <w:name w:val="grame"/>
    <w:next w:val="871"/>
    <w:link w:val="854"/>
    <w:qFormat/>
    <w:pPr>
      <w:pBdr/>
      <w:spacing/>
      <w:ind/>
    </w:pPr>
  </w:style>
  <w:style w:type="paragraph" w:styleId="872">
    <w:name w:val="tbl-txt"/>
    <w:basedOn w:val="854"/>
    <w:next w:val="872"/>
    <w:link w:val="854"/>
    <w:uiPriority w:val="99"/>
    <w:pPr>
      <w:pBdr/>
      <w:spacing w:after="100" w:afterAutospacing="1" w:before="100" w:beforeAutospacing="1" w:line="240" w:lineRule="auto"/>
      <w:ind/>
    </w:pPr>
    <w:rPr>
      <w:rFonts w:eastAsia="Times New Roman"/>
      <w:color w:val="000000"/>
      <w:sz w:val="24"/>
      <w:szCs w:val="24"/>
      <w:lang w:val="uk-UA" w:eastAsia="uk-UA"/>
    </w:rPr>
  </w:style>
  <w:style w:type="paragraph" w:styleId="873">
    <w:name w:val="Заголовок 31"/>
    <w:basedOn w:val="854"/>
    <w:next w:val="854"/>
    <w:link w:val="854"/>
    <w:qFormat/>
    <w:pPr>
      <w:keepNext w:val="true"/>
      <w:widowControl w:val="false"/>
      <w:numPr>
        <w:ilvl w:val="2"/>
        <w:numId w:val="1"/>
      </w:numPr>
      <w:pBdr/>
      <w:tabs>
        <w:tab w:val="left" w:leader="none" w:pos="360"/>
      </w:tabs>
      <w:spacing w:line="240" w:lineRule="auto"/>
      <w:ind w:firstLine="0" w:left="0"/>
      <w:jc w:val="both"/>
      <w:outlineLvl w:val="2"/>
    </w:pPr>
    <w:rPr>
      <w:rFonts w:eastAsia="Times New Roman"/>
      <w:color w:val="000000"/>
      <w:sz w:val="24"/>
      <w:szCs w:val="24"/>
      <w:lang w:val="uk-UA" w:eastAsia="ar-SA"/>
    </w:rPr>
  </w:style>
  <w:style w:type="paragraph" w:styleId="874">
    <w:name w:val="Standard"/>
    <w:next w:val="874"/>
    <w:link w:val="854"/>
    <w:qFormat/>
    <w:pPr>
      <w:pBdr/>
      <w:spacing/>
      <w:ind/>
    </w:pPr>
    <w:rPr>
      <w:rFonts w:ascii="Liberation Serif" w:hAnsi="Liberation Serif" w:cs="Mangal"/>
      <w:sz w:val="24"/>
      <w:szCs w:val="24"/>
      <w:lang w:val="en-US" w:eastAsia="zh-CN" w:bidi="hi-IN"/>
    </w:rPr>
  </w:style>
  <w:style w:type="paragraph" w:styleId="875">
    <w:name w:val="Standard (user)"/>
    <w:next w:val="875"/>
    <w:link w:val="854"/>
    <w:qFormat/>
    <w:pPr>
      <w:widowControl w:val="false"/>
      <w:pBdr/>
      <w:spacing/>
      <w:ind/>
    </w:pPr>
    <w:rPr>
      <w:rFonts w:eastAsia="Andale Sans UI" w:cs="Tahoma"/>
      <w:sz w:val="24"/>
      <w:szCs w:val="24"/>
      <w:lang w:val="de-DE" w:eastAsia="en-US" w:bidi="fa-IR"/>
    </w:rPr>
  </w:style>
  <w:style w:type="paragraph" w:styleId="876">
    <w:name w:val="Preformatted Text"/>
    <w:basedOn w:val="874"/>
    <w:next w:val="876"/>
    <w:link w:val="854"/>
    <w:qFormat/>
    <w:pPr>
      <w:pBdr/>
      <w:spacing/>
      <w:ind/>
    </w:pPr>
    <w:rPr>
      <w:rFonts w:ascii="Liberation Mono" w:hAnsi="Liberation Mono" w:eastAsia="NSimSun" w:cs="Liberation Mono"/>
      <w:sz w:val="20"/>
      <w:szCs w:val="20"/>
    </w:rPr>
  </w:style>
  <w:style w:type="character" w:styleId="877">
    <w:name w:val="Основной шрифт абзаца1"/>
    <w:next w:val="877"/>
    <w:link w:val="854"/>
    <w:qFormat/>
    <w:pPr>
      <w:pBdr/>
      <w:spacing/>
      <w:ind/>
    </w:pPr>
  </w:style>
  <w:style w:type="paragraph" w:styleId="878">
    <w:name w:val="Обычный (веб)1"/>
    <w:basedOn w:val="854"/>
    <w:next w:val="878"/>
    <w:link w:val="854"/>
    <w:qFormat/>
    <w:pPr>
      <w:widowControl w:val="false"/>
      <w:pBdr/>
      <w:spacing w:after="100" w:before="100" w:line="240" w:lineRule="auto"/>
      <w:ind/>
    </w:pPr>
    <w:rPr>
      <w:rFonts w:eastAsia="Times New Roman"/>
      <w:color w:val="000000"/>
      <w:sz w:val="24"/>
      <w:szCs w:val="24"/>
      <w:lang w:val="uk-UA" w:eastAsia="ar-SA"/>
    </w:rPr>
  </w:style>
  <w:style w:type="character" w:styleId="879">
    <w:name w:val="apple-converted-space"/>
    <w:next w:val="879"/>
    <w:link w:val="854"/>
    <w:qFormat/>
    <w:pPr>
      <w:pBdr/>
      <w:spacing/>
      <w:ind/>
    </w:pPr>
  </w:style>
  <w:style w:type="paragraph" w:styleId="880">
    <w:name w:val="listparagraphcxspmiddle"/>
    <w:basedOn w:val="854"/>
    <w:next w:val="880"/>
    <w:link w:val="854"/>
    <w:qFormat/>
    <w:pPr>
      <w:pBdr/>
      <w:spacing w:after="100" w:afterAutospacing="1" w:before="100" w:beforeAutospacing="1" w:line="240" w:lineRule="auto"/>
      <w:ind/>
    </w:pPr>
    <w:rPr>
      <w:rFonts w:ascii="Times New Roman" w:hAnsi="Times New Roman" w:eastAsia="Times New Roman" w:cs="Times New Roman"/>
      <w:sz w:val="24"/>
      <w:szCs w:val="24"/>
      <w:lang w:eastAsia="ru-RU"/>
    </w:rPr>
  </w:style>
  <w:style w:type="paragraph" w:styleId="881">
    <w:name w:val="listparagraphcxsplast"/>
    <w:basedOn w:val="854"/>
    <w:next w:val="881"/>
    <w:link w:val="854"/>
    <w:pPr>
      <w:pBdr/>
      <w:spacing w:after="100" w:afterAutospacing="1" w:before="100" w:beforeAutospacing="1" w:line="240" w:lineRule="auto"/>
      <w:ind/>
    </w:pPr>
    <w:rPr>
      <w:rFonts w:ascii="Times New Roman" w:hAnsi="Times New Roman" w:eastAsia="Times New Roman" w:cs="Times New Roman"/>
      <w:sz w:val="24"/>
      <w:szCs w:val="24"/>
      <w:lang w:eastAsia="ru-RU"/>
    </w:rPr>
  </w:style>
  <w:style w:type="paragraph" w:styleId="882">
    <w:name w:val="Абзац списка2"/>
    <w:basedOn w:val="854"/>
    <w:next w:val="882"/>
    <w:link w:val="854"/>
    <w:uiPriority w:val="99"/>
    <w:pPr>
      <w:pBdr/>
      <w:spacing w:after="200" w:line="276" w:lineRule="auto"/>
      <w:ind w:left="720"/>
      <w:contextualSpacing w:val="true"/>
    </w:pPr>
    <w:rPr>
      <w:rFonts w:ascii="Calibri" w:hAnsi="Calibri" w:eastAsia="Times New Roman" w:cs="Times New Roman"/>
    </w:rPr>
  </w:style>
  <w:style w:type="paragraph" w:styleId="883">
    <w:name w:val="Абзац списка1"/>
    <w:basedOn w:val="854"/>
    <w:next w:val="883"/>
    <w:link w:val="854"/>
    <w:qFormat/>
    <w:pPr>
      <w:pBdr/>
      <w:spacing w:after="200" w:line="276" w:lineRule="auto"/>
      <w:ind w:left="720"/>
    </w:pPr>
    <w:rPr>
      <w:rFonts w:ascii="Calibri" w:hAnsi="Calibri" w:eastAsia="Times New Roman" w:cs="Times New Roman"/>
    </w:rPr>
  </w:style>
  <w:style w:type="paragraph" w:styleId="884">
    <w:name w:val="Без интервала"/>
    <w:next w:val="884"/>
    <w:link w:val="854"/>
    <w:uiPriority w:val="1"/>
    <w:qFormat/>
    <w:pPr>
      <w:pBdr/>
      <w:spacing/>
      <w:ind/>
    </w:pPr>
    <w:rPr>
      <w:sz w:val="22"/>
      <w:szCs w:val="22"/>
      <w:lang w:val="uk-UA" w:eastAsia="en-US" w:bidi="ar-SA"/>
    </w:rPr>
  </w:style>
  <w:style w:type="paragraph" w:styleId="885">
    <w:name w:val="Абзац списка"/>
    <w:basedOn w:val="854"/>
    <w:next w:val="885"/>
    <w:link w:val="854"/>
    <w:qFormat/>
    <w:pPr>
      <w:pBdr/>
      <w:spacing/>
      <w:ind w:left="720"/>
      <w:contextualSpacing w:val="true"/>
    </w:pPr>
  </w:style>
  <w:style w:type="paragraph" w:styleId="886">
    <w:name w:val="rvps2"/>
    <w:basedOn w:val="854"/>
    <w:next w:val="886"/>
    <w:link w:val="854"/>
    <w:qFormat/>
    <w:pPr>
      <w:pBdr/>
      <w:spacing w:after="100" w:afterAutospacing="1" w:before="100" w:beforeAutospacing="1" w:line="240" w:lineRule="auto"/>
      <w:ind/>
    </w:pPr>
    <w:rPr>
      <w:rFonts w:ascii="Times New Roman" w:hAnsi="Times New Roman" w:eastAsia="Times New Roman" w:cs="Times New Roman"/>
      <w:sz w:val="24"/>
      <w:szCs w:val="24"/>
      <w:lang w:eastAsia="ru-RU"/>
    </w:rPr>
  </w:style>
  <w:style w:type="paragraph" w:styleId="887">
    <w:name w:val="List Paragraph1"/>
    <w:basedOn w:val="854"/>
    <w:next w:val="887"/>
    <w:link w:val="854"/>
    <w:pPr>
      <w:pBdr/>
      <w:spacing w:line="240" w:lineRule="atLeast"/>
      <w:ind w:left="720"/>
      <w:jc w:val="both"/>
    </w:pPr>
    <w:rPr>
      <w:rFonts w:ascii="Times New Roman CYR" w:hAnsi="Times New Roman CYR" w:eastAsia="Calibri" w:cs="Times New Roman"/>
      <w:sz w:val="24"/>
      <w:szCs w:val="24"/>
      <w:lang w:val="ru-RU" w:eastAsia="zh-CN"/>
    </w:rPr>
  </w:style>
  <w:style w:type="paragraph" w:styleId="888">
    <w:name w:val="js-countp"/>
    <w:basedOn w:val="854"/>
    <w:next w:val="888"/>
    <w:link w:val="854"/>
    <w:qFormat/>
    <w:pPr>
      <w:pBdr/>
      <w:spacing w:after="100" w:afterAutospacing="1" w:before="100" w:beforeAutospacing="1"/>
      <w:ind/>
    </w:pPr>
    <w:rPr>
      <w:rFonts w:eastAsia="Times New Roman"/>
      <w:szCs w:val="24"/>
      <w:lang w:eastAsia="uk-UA"/>
    </w:rPr>
  </w:style>
  <w:style w:type="character" w:styleId="889">
    <w:name w:val="rvts44"/>
    <w:basedOn w:val="856"/>
    <w:next w:val="889"/>
    <w:link w:val="854"/>
    <w:pPr>
      <w:pBdr/>
      <w:spacing/>
      <w:ind/>
    </w:pPr>
  </w:style>
  <w:style w:type="character" w:styleId="890">
    <w:name w:val="Виділення"/>
    <w:next w:val="890"/>
    <w:link w:val="854"/>
    <w:uiPriority w:val="20"/>
    <w:qFormat/>
    <w:pPr>
      <w:pBdr/>
      <w:spacing/>
      <w:ind/>
    </w:pPr>
    <w:rPr>
      <w:i/>
      <w:iCs/>
    </w:rPr>
  </w:style>
  <w:style w:type="character" w:styleId="891">
    <w:name w:val="Гіперпосилання"/>
    <w:next w:val="891"/>
    <w:link w:val="854"/>
    <w:unhideWhenUsed/>
    <w:qFormat/>
    <w:pPr>
      <w:pBdr/>
      <w:spacing/>
      <w:ind/>
    </w:pPr>
    <w:rPr>
      <w:color w:val="000080"/>
      <w:u w:val="single"/>
    </w:rPr>
  </w:style>
  <w:style w:type="character" w:styleId="892" w:default="1">
    <w:name w:val="Default Paragraph Font"/>
    <w:uiPriority w:val="1"/>
    <w:semiHidden/>
    <w:unhideWhenUsed/>
    <w:pPr>
      <w:pBdr/>
      <w:spacing/>
      <w:ind/>
    </w:pPr>
  </w:style>
  <w:style w:type="numbering" w:styleId="893" w:default="1">
    <w:name w:val="No List"/>
    <w:uiPriority w:val="99"/>
    <w:semiHidden/>
    <w:unhideWhenUsed/>
    <w:pPr>
      <w:pBdr/>
      <w:spacing/>
      <w:ind/>
    </w:pPr>
  </w:style>
  <w:style w:type="table" w:styleId="894" w:default="1">
    <w:name w:val="Normal Table"/>
    <w:uiPriority w:val="99"/>
    <w:semiHidden/>
    <w:unhideWhenUsed/>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customStyle="1">
    <w:name w:val="LO-normal"/>
    <w:uiPriority w:val="99"/>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spacing w:after="0" w:afterAutospacing="0" w:before="0" w:beforeAutospacing="0" w:line="276" w:lineRule="auto"/>
      <w:ind w:right="0" w:firstLine="0" w:left="0"/>
      <w:contextualSpacing w:val="false"/>
      <w:jc w:val="left"/>
    </w:pPr>
    <w:rPr>
      <w:rFonts w:ascii="Arial" w:hAnsi="Arial" w:eastAsia="Tahoma" w:cs="Arial"/>
      <w:b w:val="0"/>
      <w:bCs w:val="0"/>
      <w:i w:val="0"/>
      <w:iCs w:val="0"/>
      <w:caps w:val="0"/>
      <w:smallCaps w:val="0"/>
      <w:strike w:val="0"/>
      <w:vanish w:val="0"/>
      <w:color w:val="000000"/>
      <w:spacing w:val="0"/>
      <w:position w:val="0"/>
      <w:sz w:val="22"/>
      <w:szCs w:val="22"/>
      <w:highlight w:val="none"/>
      <w:u w:val="none"/>
      <w:vertAlign w:val="baseline"/>
      <w:rtl w:val="0"/>
      <w:cs w:val="0"/>
      <w:lang w:val="ru-RU" w:eastAsia="zh-CN" w:bidi="ar-SA"/>
      <w14:ligatures w14:val="none"/>
    </w:rPr>
  </w:style>
  <w:style w:type="paragraph" w:styleId="896" w:customStyle="1">
    <w:name w:val="Вміст таблиці"/>
    <w:next w:val="745"/>
    <w:pPr>
      <w:keepNext w:val="false"/>
      <w:keepLines w:val="false"/>
      <w:pageBreakBefore w:val="false"/>
      <w:widowControl w:val="true"/>
      <w:suppressLineNumbers w:val="true"/>
      <w:pBdr>
        <w:top w:val="none" w:color="000000" w:sz="4" w:space="0"/>
        <w:left w:val="none" w:color="000000" w:sz="4" w:space="0"/>
        <w:bottom w:val="none" w:color="000000" w:sz="4" w:space="0"/>
        <w:right w:val="none" w:color="000000" w:sz="4" w:space="0"/>
        <w:between w:val="none" w:color="000000" w:sz="4" w:space="0"/>
      </w:pBdr>
      <w:shd w:val="nil"/>
      <w:spacing w:after="0" w:afterAutospacing="0" w:before="0" w:beforeAutospacing="0" w:line="240" w:lineRule="auto"/>
      <w:ind w:right="0" w:firstLine="0" w:left="0"/>
      <w:contextualSpacing w:val="false"/>
      <w:jc w:val="left"/>
    </w:pPr>
    <w:rPr>
      <w:rFonts w:ascii="Times New Roman" w:hAnsi="Times New Roman" w:eastAsia="Times New Roman" w:cs="Times New Roman"/>
      <w:b w:val="0"/>
      <w:bCs/>
      <w:i w:val="0"/>
      <w:iCs w:val="0"/>
      <w:caps w:val="0"/>
      <w:smallCaps w:val="0"/>
      <w:strike w:val="0"/>
      <w:vanish w:val="0"/>
      <w:color w:val="auto"/>
      <w:spacing w:val="0"/>
      <w:position w:val="0"/>
      <w:sz w:val="28"/>
      <w:szCs w:val="24"/>
      <w:highlight w:val="none"/>
      <w:u w:val="none"/>
      <w:vertAlign w:val="baseline"/>
      <w:rtl w:val="0"/>
      <w:cs w:val="0"/>
      <w:lang w:val="uk-UA" w:eastAsia="zh-CN"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ONLYOFFICE/7.5.0.127</Application>
  <Company/>
  <DocSecurity>0</DocSecurity>
  <ScaleCrop>false</ScaleCrop>
  <Template>Nor</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dc:creator>
  <cp:revision>78</cp:revision>
  <dcterms:created xsi:type="dcterms:W3CDTF">2022-01-13T08:00:00Z</dcterms:created>
  <dcterms:modified xsi:type="dcterms:W3CDTF">2026-06-04T12:31:04Z</dcterms:modified>
</cp:coreProperties>
</file>