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8025" w:leader="none"/>
        </w:tabs>
        <w:suppressAutoHyphens w:val="true"/>
        <w:spacing w:lineRule="auto" w:line="240" w:before="0" w:after="0"/>
        <w:jc w:val="both"/>
        <w:rPr>
          <w:rFonts w:ascii="Times New Roman" w:hAnsi="Times New Roman" w:eastAsia="Arial" w:cs="Times New Roman"/>
          <w:b/>
          <w:i/>
          <w:iCs/>
          <w:kern w:val="2"/>
          <w:sz w:val="24"/>
          <w:szCs w:val="24"/>
          <w:u w:val="single"/>
          <w:lang w:eastAsia="zh-CN"/>
        </w:rPr>
      </w:pPr>
      <w:r>
        <w:rPr>
          <w:rFonts w:eastAsia="Arial" w:cs="Times New Roman" w:ascii="Times New Roman" w:hAnsi="Times New Roman"/>
          <w:b/>
          <w:i/>
          <w:iCs/>
          <w:kern w:val="2"/>
          <w:sz w:val="24"/>
          <w:szCs w:val="24"/>
          <w:u w:val="single"/>
          <w:lang w:eastAsia="zh-CN"/>
        </w:rPr>
      </w:r>
    </w:p>
    <w:p>
      <w:pPr>
        <w:pStyle w:val="Normal"/>
        <w:suppressAutoHyphens w:val="true"/>
        <w:spacing w:lineRule="auto" w:line="240" w:before="0" w:after="0"/>
        <w:contextualSpacing/>
        <w:jc w:val="end"/>
        <w:rPr>
          <w:rFonts w:ascii="Times New Roman" w:hAnsi="Times New Roman" w:eastAsia="Times New Roman" w:cs="Times New Roman"/>
          <w:b/>
          <w:sz w:val="24"/>
          <w:szCs w:val="24"/>
          <w:lang w:eastAsia="zh-CN"/>
        </w:rPr>
      </w:pPr>
      <w:r>
        <w:rPr>
          <w:rFonts w:eastAsia="Times New Roman" w:cs="Times New Roman" w:ascii="Times New Roman" w:hAnsi="Times New Roman"/>
          <w:b/>
          <w:sz w:val="24"/>
          <w:szCs w:val="24"/>
          <w:lang w:eastAsia="zh-CN"/>
        </w:rPr>
        <w:t>Додаток 5</w:t>
      </w:r>
    </w:p>
    <w:p>
      <w:pPr>
        <w:pStyle w:val="Normal"/>
        <w:suppressAutoHyphens w:val="true"/>
        <w:spacing w:lineRule="auto" w:line="240" w:before="0" w:after="0"/>
        <w:contextualSpacing/>
        <w:jc w:val="end"/>
        <w:rPr>
          <w:rFonts w:ascii="Times New Roman" w:hAnsi="Times New Roman" w:eastAsia="Times New Roman" w:cs="Times New Roman"/>
          <w:sz w:val="16"/>
          <w:szCs w:val="16"/>
          <w:lang w:eastAsia="zh-CN"/>
        </w:rPr>
      </w:pPr>
      <w:r>
        <w:rPr>
          <w:rFonts w:eastAsia="Times New Roman" w:cs="Times New Roman" w:ascii="Times New Roman" w:hAnsi="Times New Roman"/>
          <w:b/>
          <w:sz w:val="24"/>
          <w:szCs w:val="24"/>
          <w:lang w:eastAsia="ru-RU"/>
        </w:rPr>
        <w:t xml:space="preserve"> </w:t>
      </w:r>
      <w:r>
        <w:rPr>
          <w:rFonts w:eastAsia="Times New Roman" w:cs="Times New Roman" w:ascii="Times New Roman" w:hAnsi="Times New Roman"/>
          <w:b/>
          <w:sz w:val="24"/>
          <w:szCs w:val="24"/>
          <w:lang w:eastAsia="ru-RU"/>
        </w:rPr>
        <w:t>до Т</w:t>
      </w:r>
      <w:r>
        <w:rPr>
          <w:rFonts w:eastAsia="Times New Roman" w:cs="Times New Roman" w:ascii="Times New Roman" w:hAnsi="Times New Roman"/>
          <w:b/>
          <w:sz w:val="24"/>
          <w:szCs w:val="24"/>
          <w:lang w:eastAsia="zh-CN"/>
        </w:rPr>
        <w:t>ендерної д</w:t>
      </w:r>
      <w:r>
        <w:rPr>
          <w:rFonts w:eastAsia="Times New Roman" w:cs="Times New Roman" w:ascii="Times New Roman" w:hAnsi="Times New Roman"/>
          <w:b/>
          <w:sz w:val="24"/>
          <w:szCs w:val="24"/>
          <w:lang w:eastAsia="ru-RU"/>
        </w:rPr>
        <w:t>окументації</w:t>
      </w:r>
    </w:p>
    <w:p>
      <w:pPr>
        <w:pStyle w:val="Normal"/>
        <w:suppressAutoHyphens w:val="true"/>
        <w:spacing w:lineRule="auto" w:line="240" w:before="0" w:after="0"/>
        <w:ind w:end="-284"/>
        <w:jc w:val="center"/>
        <w:rPr>
          <w:rFonts w:ascii="Times New Roman" w:hAnsi="Times New Roman" w:eastAsia="Times New Roman" w:cs="Times New Roman"/>
          <w:b/>
          <w:sz w:val="23"/>
          <w:szCs w:val="23"/>
          <w:lang w:eastAsia="zh-CN"/>
        </w:rPr>
      </w:pPr>
      <w:bookmarkStart w:id="0" w:name="_Hlk120054312"/>
      <w:bookmarkStart w:id="1" w:name="_heading=h.gjdgxs"/>
      <w:bookmarkEnd w:id="0"/>
      <w:bookmarkEnd w:id="1"/>
      <w:r>
        <w:rPr>
          <w:rFonts w:eastAsia="Times New Roman" w:cs="Times New Roman" w:ascii="Times New Roman" w:hAnsi="Times New Roman"/>
          <w:b/>
          <w:sz w:val="23"/>
          <w:szCs w:val="23"/>
          <w:lang w:eastAsia="zh-CN"/>
        </w:rPr>
        <w:t>Договір про закупівлю ___</w:t>
      </w:r>
    </w:p>
    <w:p>
      <w:pPr>
        <w:pStyle w:val="Normal"/>
        <w:suppressAutoHyphens w:val="true"/>
        <w:spacing w:lineRule="auto" w:line="240" w:before="0" w:after="0"/>
        <w:ind w:end="-284"/>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tbl>
      <w:tblPr>
        <w:tblW w:w="9345"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4672"/>
        <w:gridCol w:w="4673"/>
      </w:tblGrid>
      <w:tr>
        <w:trPr/>
        <w:tc>
          <w:tcPr>
            <w:tcW w:w="4672" w:type="dxa"/>
            <w:tcBorders/>
          </w:tcPr>
          <w:p>
            <w:pPr>
              <w:pStyle w:val="Normal"/>
              <w:suppressAutoHyphens w:val="true"/>
              <w:spacing w:lineRule="auto" w:line="240" w:before="0" w:after="0"/>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місто Полтава</w:t>
            </w:r>
          </w:p>
        </w:tc>
        <w:tc>
          <w:tcPr>
            <w:tcW w:w="4673" w:type="dxa"/>
            <w:tcBorders/>
          </w:tcPr>
          <w:p>
            <w:pPr>
              <w:pStyle w:val="Normal"/>
              <w:shd w:val="clear" w:color="auto" w:fill="FFFFFF"/>
              <w:suppressAutoHyphens w:val="true"/>
              <w:spacing w:lineRule="auto" w:line="240" w:before="0" w:after="0"/>
              <w:rPr>
                <w:rFonts w:ascii="Times New Roman" w:hAnsi="Times New Roman" w:eastAsia="Times New Roman" w:cs="Times New Roman"/>
                <w:b/>
                <w:i/>
                <w:sz w:val="23"/>
                <w:szCs w:val="23"/>
                <w:lang w:eastAsia="zh-CN"/>
              </w:rPr>
            </w:pPr>
            <w:r>
              <w:rPr>
                <w:rFonts w:eastAsia="Times New Roman" w:cs="Times New Roman" w:ascii="Times New Roman" w:hAnsi="Times New Roman"/>
                <w:sz w:val="23"/>
                <w:szCs w:val="23"/>
                <w:lang w:eastAsia="zh-CN"/>
              </w:rPr>
              <w:t xml:space="preserve">                 </w:t>
            </w:r>
            <w:r>
              <w:rPr>
                <w:rFonts w:eastAsia="Times New Roman" w:cs="Times New Roman" w:ascii="Times New Roman" w:hAnsi="Times New Roman"/>
                <w:sz w:val="23"/>
                <w:szCs w:val="23"/>
                <w:lang w:eastAsia="zh-CN"/>
              </w:rPr>
              <w:t>«____» ____________ 2026 року</w:t>
            </w:r>
          </w:p>
        </w:tc>
      </w:tr>
      <w:tr>
        <w:trPr/>
        <w:tc>
          <w:tcPr>
            <w:tcW w:w="4672" w:type="dxa"/>
            <w:tcBorders/>
          </w:tcPr>
          <w:p>
            <w:pPr>
              <w:pStyle w:val="Normal"/>
              <w:suppressAutoHyphens w:val="true"/>
              <w:spacing w:lineRule="auto" w:line="240" w:before="0" w:after="0"/>
              <w:jc w:val="both"/>
              <w:rPr>
                <w:rFonts w:ascii="Times New Roman" w:hAnsi="Times New Roman" w:eastAsia="Times New Roman" w:cs="Times New Roman"/>
                <w:i/>
                <w:sz w:val="23"/>
                <w:szCs w:val="23"/>
                <w:lang w:eastAsia="zh-CN"/>
              </w:rPr>
            </w:pPr>
            <w:r>
              <w:rPr>
                <w:rFonts w:eastAsia="Times New Roman" w:cs="Times New Roman" w:ascii="Times New Roman" w:hAnsi="Times New Roman"/>
                <w:i/>
                <w:sz w:val="23"/>
                <w:szCs w:val="23"/>
                <w:lang w:eastAsia="zh-CN"/>
              </w:rPr>
            </w:r>
          </w:p>
        </w:tc>
        <w:tc>
          <w:tcPr>
            <w:tcW w:w="4673" w:type="dxa"/>
            <w:tcBorders/>
          </w:tcPr>
          <w:p>
            <w:pPr>
              <w:pStyle w:val="Normal"/>
              <w:suppressAutoHyphens w:val="true"/>
              <w:spacing w:lineRule="auto" w:line="240" w:before="0" w:after="0"/>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tc>
      </w:tr>
    </w:tbl>
    <w:p>
      <w:pPr>
        <w:pStyle w:val="Normal"/>
        <w:widowControl w:val="false"/>
        <w:spacing w:lineRule="auto" w:line="240" w:before="0" w:after="0"/>
        <w:ind w:firstLine="709" w:start="320"/>
        <w:jc w:val="center"/>
        <w:rPr>
          <w:rFonts w:ascii="Times New Roman" w:hAnsi="Times New Roman" w:eastAsia="Times New Roman" w:cs="Times New Roman"/>
          <w:b/>
          <w:sz w:val="23"/>
          <w:szCs w:val="23"/>
          <w:lang w:eastAsia="ru-RU"/>
        </w:rPr>
      </w:pPr>
      <w:r>
        <w:rPr>
          <w:rFonts w:eastAsia="Times New Roman" w:cs="Times New Roman" w:ascii="Times New Roman" w:hAnsi="Times New Roman"/>
          <w:b/>
          <w:sz w:val="23"/>
          <w:szCs w:val="23"/>
          <w:lang w:eastAsia="ru-RU"/>
        </w:rPr>
      </w:r>
    </w:p>
    <w:p>
      <w:pPr>
        <w:pStyle w:val="Normal"/>
        <w:suppressAutoHyphens w:val="true"/>
        <w:spacing w:lineRule="auto" w:line="240" w:before="0" w:after="0"/>
        <w:ind w:firstLine="284"/>
        <w:jc w:val="both"/>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b/>
          <w:color w:val="000000"/>
          <w:sz w:val="23"/>
          <w:szCs w:val="23"/>
          <w:lang w:eastAsia="zh-CN"/>
        </w:rPr>
        <w:t xml:space="preserve">    </w:t>
      </w:r>
      <w:r>
        <w:rPr>
          <w:rFonts w:eastAsia="Times New Roman" w:cs="Times New Roman" w:ascii="Times New Roman" w:hAnsi="Times New Roman"/>
          <w:b/>
          <w:color w:val="000000"/>
          <w:sz w:val="23"/>
          <w:szCs w:val="23"/>
          <w:lang w:eastAsia="zh-CN"/>
        </w:rPr>
        <w:t>Комунальний заклад «Полтавська загальноосвітня школа І-ІІІ ступенів №24 Полтавської міської ради Полтавської області», в особі директора Дудко Людмили Миколаївни</w:t>
      </w:r>
      <w:r>
        <w:rPr>
          <w:rFonts w:eastAsia="Times New Roman" w:cs="Times New Roman" w:ascii="Times New Roman" w:hAnsi="Times New Roman"/>
          <w:color w:val="000000"/>
          <w:sz w:val="23"/>
          <w:szCs w:val="23"/>
          <w:lang w:eastAsia="zh-CN"/>
        </w:rPr>
        <w:t>,</w:t>
      </w:r>
      <w:r>
        <w:rPr>
          <w:rFonts w:eastAsia="Times New Roman" w:cs="Times New Roman" w:ascii="Times New Roman" w:hAnsi="Times New Roman"/>
          <w:sz w:val="23"/>
          <w:szCs w:val="23"/>
          <w:lang w:eastAsia="zh-CN"/>
        </w:rPr>
        <w:t xml:space="preserve"> який діє на підставі статуту (далі – </w:t>
      </w:r>
      <w:r>
        <w:rPr>
          <w:rFonts w:eastAsia="Times New Roman" w:cs="Times New Roman" w:ascii="Times New Roman" w:hAnsi="Times New Roman"/>
          <w:b/>
          <w:sz w:val="23"/>
          <w:szCs w:val="23"/>
          <w:lang w:eastAsia="zh-CN"/>
        </w:rPr>
        <w:t>Замовник</w:t>
      </w:r>
      <w:r>
        <w:rPr>
          <w:rFonts w:eastAsia="Times New Roman" w:cs="Times New Roman" w:ascii="Times New Roman" w:hAnsi="Times New Roman"/>
          <w:sz w:val="23"/>
          <w:szCs w:val="23"/>
          <w:lang w:eastAsia="zh-CN"/>
        </w:rPr>
        <w:t xml:space="preserve">), з однієї сторони, і </w:t>
        <w:softHyphen/>
        <w:softHyphen/>
        <w:softHyphen/>
        <w:softHyphen/>
        <w:softHyphen/>
        <w:softHyphen/>
        <w:softHyphen/>
        <w:softHyphen/>
        <w:softHyphen/>
        <w:softHyphen/>
        <w:softHyphen/>
        <w:softHyphen/>
        <w:softHyphen/>
        <w:softHyphen/>
        <w:softHyphen/>
        <w:softHyphen/>
        <w:softHyphen/>
      </w:r>
      <w:r>
        <w:rPr>
          <w:rFonts w:cs="Times New Roman" w:ascii="Times New Roman" w:hAnsi="Times New Roman"/>
          <w:b/>
        </w:rPr>
        <w:t xml:space="preserve"> _________________________</w:t>
      </w:r>
      <w:r>
        <w:rPr>
          <w:rFonts w:cs="Times New Roman" w:ascii="Times New Roman" w:hAnsi="Times New Roman"/>
        </w:rPr>
        <w:t xml:space="preserve">, в особі  </w:t>
      </w:r>
      <w:r>
        <w:rPr>
          <w:rFonts w:cs="Times New Roman" w:ascii="Times New Roman" w:hAnsi="Times New Roman"/>
          <w:b/>
        </w:rPr>
        <w:t xml:space="preserve">__________________(далі -Виконавець) </w:t>
      </w:r>
      <w:r>
        <w:rPr>
          <w:rFonts w:eastAsia="Times New Roman" w:cs="Times New Roman" w:ascii="Times New Roman" w:hAnsi="Times New Roman"/>
          <w:sz w:val="23"/>
          <w:szCs w:val="23"/>
          <w:lang w:eastAsia="zh-CN"/>
        </w:rPr>
        <w:t xml:space="preserve">з другої сторони, далі разом – Сторони, </w:t>
      </w:r>
      <w:r>
        <w:rPr>
          <w:rFonts w:eastAsia="Times New Roman" w:cs="Times New Roman" w:ascii="Times New Roman" w:hAnsi="Times New Roman"/>
          <w:color w:val="000000"/>
          <w:sz w:val="23"/>
          <w:szCs w:val="23"/>
          <w:lang w:eastAsia="zh-CN"/>
        </w:rPr>
        <w:t xml:space="preserve">керуючись Законом України «Про публічні закупівлі», з урахуванням постанови Кабінету Міністрів України від 12 жовтня 2022 року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w:t>
      </w:r>
      <w:r>
        <w:rPr>
          <w:rFonts w:eastAsia="Times New Roman" w:cs="Times New Roman" w:ascii="Times New Roman" w:hAnsi="Times New Roman"/>
          <w:sz w:val="23"/>
          <w:szCs w:val="23"/>
          <w:lang w:eastAsia="zh-CN"/>
        </w:rPr>
        <w:t>уклали цей Договір про таке:</w:t>
      </w:r>
    </w:p>
    <w:p>
      <w:pPr>
        <w:pStyle w:val="Normal"/>
        <w:suppressAutoHyphens w:val="true"/>
        <w:spacing w:lineRule="auto" w:line="240" w:before="0" w:after="0"/>
        <w:ind w:firstLine="709" w:start="-284" w:end="-143"/>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 Предмет Договору</w:t>
      </w:r>
    </w:p>
    <w:p>
      <w:pPr>
        <w:pStyle w:val="Normal"/>
        <w:keepLines/>
        <w:spacing w:lineRule="auto" w:line="240" w:before="0" w:after="0"/>
        <w:jc w:val="both"/>
        <w:rPr>
          <w:rFonts w:ascii="Times New Roman" w:hAnsi="Times New Roman" w:eastAsia="Times New Roman" w:cs="Times New Roman"/>
          <w:b/>
          <w:bCs/>
          <w:spacing w:val="-5"/>
          <w:sz w:val="24"/>
          <w:szCs w:val="24"/>
          <w:lang w:eastAsia="zh-CN"/>
        </w:rPr>
      </w:pPr>
      <w:r>
        <w:rPr>
          <w:rFonts w:eastAsia="Times New Roman" w:cs="Times New Roman" w:ascii="Times New Roman" w:hAnsi="Times New Roman"/>
          <w:color w:val="000000"/>
          <w:sz w:val="23"/>
          <w:szCs w:val="23"/>
          <w:lang w:eastAsia="zh-CN"/>
        </w:rPr>
        <w:t xml:space="preserve">1.1. У порядку та на умовах, визначених цим Договором, Виконавець зобов’язується </w:t>
      </w:r>
      <w:r>
        <w:rPr>
          <w:rFonts w:eastAsia="Times New Roman" w:cs="Times New Roman" w:ascii="Times New Roman" w:hAnsi="Times New Roman"/>
          <w:color w:val="000000"/>
          <w:sz w:val="24"/>
          <w:szCs w:val="24"/>
          <w:lang w:eastAsia="zh-CN"/>
        </w:rPr>
        <w:t xml:space="preserve">надати </w:t>
      </w:r>
      <w:r>
        <w:rPr>
          <w:rFonts w:eastAsia="Times New Roman" w:cs="Times New Roman" w:ascii="Times New Roman" w:hAnsi="Times New Roman"/>
          <w:b/>
          <w:bCs/>
          <w:spacing w:val="-5"/>
          <w:sz w:val="24"/>
          <w:szCs w:val="24"/>
          <w:lang w:eastAsia="zh-CN"/>
        </w:rPr>
        <w:t xml:space="preserve"> </w:t>
      </w:r>
      <w:r>
        <w:rPr>
          <w:rFonts w:eastAsia="Times New Roman" w:cs="Times New Roman" w:ascii="Times New Roman" w:hAnsi="Times New Roman"/>
          <w:b w:val="false"/>
          <w:bCs w:val="false"/>
          <w:spacing w:val="-5"/>
          <w:sz w:val="24"/>
          <w:szCs w:val="24"/>
          <w:shd w:fill="auto" w:val="clear"/>
          <w:lang w:eastAsia="zh-CN"/>
        </w:rPr>
        <w:t>послуги з поточного аварійного ремонту покрівлі в Комунальному закладі "Полтавська загальноосвітня школа І-ІІІ ступенів №24 Полтавської міської ради Полтавської області" за адресою: м. Полтава, вул. Шведська Могила, 12 (ДК 021:2015 - 45260000-7 Покрівельні роботи та інші спеціалізовані будівельні роботи)</w:t>
      </w:r>
      <w:r>
        <w:rPr>
          <w:rFonts w:eastAsia="Times New Roman" w:cs="Times New Roman" w:ascii="Times New Roman" w:hAnsi="Times New Roman"/>
          <w:b/>
          <w:bCs/>
          <w:spacing w:val="-5"/>
          <w:sz w:val="24"/>
          <w:szCs w:val="24"/>
          <w:lang w:eastAsia="zh-CN"/>
        </w:rPr>
        <w:t xml:space="preserve"> </w:t>
      </w:r>
      <w:r>
        <w:rPr>
          <w:rFonts w:eastAsia="Times New Roman" w:cs="Times New Roman" w:ascii="Times New Roman" w:hAnsi="Times New Roman"/>
          <w:color w:val="000000"/>
          <w:sz w:val="23"/>
          <w:szCs w:val="23"/>
          <w:lang w:eastAsia="zh-CN"/>
        </w:rPr>
        <w:t xml:space="preserve">(далі — Послуги), а Замовник приймає та оплачує надані належним чином Послуги, у порядку та на умовах, що визначено цим Договором. </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1.2</w:t>
      </w:r>
      <w:r>
        <w:rPr>
          <w:rFonts w:eastAsia="Times New Roman" w:cs="Times New Roman" w:ascii="Times New Roman" w:hAnsi="Times New Roman"/>
          <w:color w:val="000000"/>
          <w:sz w:val="23"/>
          <w:szCs w:val="23"/>
          <w:lang w:eastAsia="zh-CN"/>
        </w:rPr>
        <w:t xml:space="preserve">. Перелік, обсяг, вартість надання Послуг визначаються </w:t>
      </w:r>
      <w:r>
        <w:rPr>
          <w:rFonts w:eastAsia="Times New Roman" w:cs="Times New Roman" w:ascii="Times New Roman" w:hAnsi="Times New Roman"/>
          <w:sz w:val="23"/>
          <w:szCs w:val="23"/>
          <w:lang w:eastAsia="zh-CN"/>
        </w:rPr>
        <w:t>відповідно до Специфікації (Додаток 1 до цього Договору).</w:t>
      </w:r>
    </w:p>
    <w:p>
      <w:pPr>
        <w:pStyle w:val="Normal"/>
        <w:tabs>
          <w:tab w:val="clear" w:pos="708"/>
          <w:tab w:val="left" w:pos="-180" w:leader="none"/>
        </w:tabs>
        <w:suppressAutoHyphens w:val="true"/>
        <w:spacing w:lineRule="auto" w:line="240" w:before="0" w:after="0"/>
        <w:ind w:firstLine="284" w:end="-142"/>
        <w:jc w:val="both"/>
        <w:rPr>
          <w:rFonts w:ascii="Times New Roman" w:hAnsi="Times New Roman" w:eastAsia="Times New Roman" w:cs="Times New Roman"/>
          <w:color w:val="000000"/>
          <w:sz w:val="23"/>
          <w:szCs w:val="23"/>
          <w:lang w:eastAsia="zh-CN"/>
        </w:rPr>
      </w:pPr>
      <w:bookmarkStart w:id="2" w:name="_heading=h.1fob9te"/>
      <w:bookmarkEnd w:id="2"/>
      <w:r>
        <w:rPr>
          <w:rFonts w:eastAsia="Times New Roman" w:cs="Times New Roman" w:ascii="Times New Roman" w:hAnsi="Times New Roman"/>
          <w:color w:val="000000"/>
          <w:sz w:val="23"/>
          <w:szCs w:val="23"/>
          <w:lang w:eastAsia="zh-CN"/>
        </w:rPr>
        <w:t>1.3. Обсяг закупівлі Послуг, що є предметом цього Договору, може бути зменшений залежно від реального фінансування Замовника.</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r>
    </w:p>
    <w:p>
      <w:pPr>
        <w:pStyle w:val="Normal"/>
        <w:tabs>
          <w:tab w:val="clear" w:pos="708"/>
          <w:tab w:val="left" w:pos="-180" w:leader="none"/>
        </w:tabs>
        <w:suppressAutoHyphens w:val="true"/>
        <w:spacing w:lineRule="auto" w:line="240" w:before="0" w:after="0"/>
        <w:ind w:firstLine="284" w:end="-143"/>
        <w:jc w:val="center"/>
        <w:rPr>
          <w:rFonts w:ascii="Times New Roman" w:hAnsi="Times New Roman" w:eastAsia="Times New Roman" w:cs="Times New Roman"/>
          <w:b/>
          <w:color w:val="000000"/>
          <w:sz w:val="23"/>
          <w:szCs w:val="23"/>
          <w:lang w:eastAsia="zh-CN"/>
        </w:rPr>
      </w:pPr>
      <w:bookmarkStart w:id="3" w:name="_heading=h.3znysh7"/>
      <w:bookmarkEnd w:id="3"/>
      <w:r>
        <w:rPr>
          <w:rFonts w:eastAsia="Times New Roman" w:cs="Times New Roman" w:ascii="Times New Roman" w:hAnsi="Times New Roman"/>
          <w:b/>
          <w:color w:val="000000"/>
          <w:sz w:val="23"/>
          <w:szCs w:val="23"/>
          <w:lang w:eastAsia="zh-CN"/>
        </w:rPr>
        <w:t>2. Якість Послуг і гарантії</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2.1. Якість Послуг та гарантійні зобов’язання Виконавця повинні відповідати нормам чинного законодавства України, затвердженим стандартам, нормативам, порядкам, правилам та вимогам, а також умовам цього Договору.</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2.2. Якість матеріалів, якщо вони використовуються для надання Послуг, повинна відповідати технічним умовам, виданим заводом-виробником таких матеріалів.</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 xml:space="preserve">2.3. Виконавець гарантує якість наданих Послуг згідно зі Специфікацією (Додаток 1 до Договору). </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2.4. У разі виявлення Замовником недоліків (дефектів) внаслідок неналежного надання Виконавцем Послуг згідно зі Специфікацією (Додаток 1 до Договору) він письмово повідомляє про них Виконавця. Виконавець упродовж 5 (п’яти) днів з дати отримання письмового повідомлення зобов’язаний направити свого представника для складення двостороннього акт</w:t>
      </w:r>
      <w:r>
        <w:rPr>
          <w:rFonts w:eastAsia="Times New Roman" w:cs="Times New Roman" w:ascii="Times New Roman" w:hAnsi="Times New Roman"/>
          <w:sz w:val="23"/>
          <w:szCs w:val="23"/>
          <w:lang w:eastAsia="zh-CN"/>
        </w:rPr>
        <w:t>а</w:t>
      </w:r>
      <w:r>
        <w:rPr>
          <w:rFonts w:eastAsia="Times New Roman" w:cs="Times New Roman" w:ascii="Times New Roman" w:hAnsi="Times New Roman"/>
          <w:color w:val="000000"/>
          <w:sz w:val="23"/>
          <w:szCs w:val="23"/>
          <w:lang w:eastAsia="zh-CN"/>
        </w:rPr>
        <w:t xml:space="preserve">, </w:t>
      </w:r>
      <w:r>
        <w:rPr>
          <w:rFonts w:eastAsia="Times New Roman" w:cs="Times New Roman" w:ascii="Times New Roman" w:hAnsi="Times New Roman"/>
          <w:sz w:val="23"/>
          <w:szCs w:val="23"/>
          <w:lang w:eastAsia="zh-CN"/>
        </w:rPr>
        <w:t>у</w:t>
      </w:r>
      <w:r>
        <w:rPr>
          <w:rFonts w:eastAsia="Times New Roman" w:cs="Times New Roman" w:ascii="Times New Roman" w:hAnsi="Times New Roman"/>
          <w:color w:val="000000"/>
          <w:sz w:val="23"/>
          <w:szCs w:val="23"/>
          <w:lang w:eastAsia="zh-CN"/>
        </w:rPr>
        <w:t xml:space="preserve"> якому перераховуються недоліки (дефекти). У разі неприбуття уповноваженого представника Виконавця Замовник має право протягом 3 (трьох) днів скласти такий акт самостійно і надіслати його електронною поштою поштового відправлення Виконавцю. Виконавець зобов’язаний протягом 10 (десяти) днів з дня отримання повідомлення від Замовника про виявлення недоліків (дефектів) усунути ці недоліки. </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2.5. Якщо Виконавець відмовився усунути виявлені недоліки або не усунув недоліки у встановлений п. 2.4 Договору строк, то Замовник має право самостійно або із залученням третіх осіб усунути виявлені недоліки із покладенням витрат на усунення недоліків на Виконавця. Виконавець зобов’язаний компенсувати понесені Замовником витрати на усунення недоліків не пізніше 10 (десяти) календарних днів з дати отримання відповідної письмової вимоги Замовника.</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2.6. Виконавець відповідає за неналежну якість використаних ним під час надання Послуг матеріалів.</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 xml:space="preserve">3. Ціна Договору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3.1. Ціна (вартість) Послуг встановлюється в національній валюті України — гривні.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3.2. Ціна Договору становить ________________ грн </w:t>
      </w:r>
      <w:r>
        <w:rPr>
          <w:rFonts w:eastAsia="Times New Roman" w:cs="Times New Roman" w:ascii="Times New Roman" w:hAnsi="Times New Roman"/>
          <w:sz w:val="23"/>
          <w:szCs w:val="23"/>
          <w:lang w:eastAsia="zh-CN"/>
        </w:rPr>
        <w:t>в т.ч. ПДВ ______________ грн.</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sz w:val="23"/>
          <w:szCs w:val="23"/>
          <w:lang w:eastAsia="zh-CN"/>
        </w:rPr>
        <w:t>3.3.</w:t>
      </w:r>
      <w:r>
        <w:rPr>
          <w:rFonts w:eastAsia="Times New Roman" w:cs="Times New Roman" w:ascii="Times New Roman" w:hAnsi="Times New Roman"/>
          <w:color w:val="000000"/>
          <w:sz w:val="23"/>
          <w:szCs w:val="23"/>
          <w:lang w:eastAsia="zh-CN"/>
        </w:rPr>
        <w:t xml:space="preserve"> Ціна цього Договору включає: всі податки, збори та інші обов’язкові платежі, витрати, пов’язані з наданням послуг Замовнику, всі витрати Виконавця, враховуючи вартість транспортних та інших послуг, необхідних для виконання даного Договору.</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 xml:space="preserve">3.4. </w:t>
      </w:r>
      <w:r>
        <w:rPr>
          <w:rFonts w:eastAsia="Times New Roman" w:cs="Times New Roman" w:ascii="Times New Roman" w:hAnsi="Times New Roman"/>
          <w:sz w:val="23"/>
          <w:szCs w:val="23"/>
          <w:lang w:eastAsia="zh-CN"/>
        </w:rPr>
        <w:t>Згідно зі статтею 23 Бюджетного кодексу України бюджетні зобов’язання та платежі з бюджету здійснюються лише за наявності відповідного бюджетного призначення.</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bookmarkStart w:id="4" w:name="_heading=h.2et92p0"/>
      <w:bookmarkEnd w:id="4"/>
      <w:r>
        <w:rPr>
          <w:rFonts w:eastAsia="Times New Roman" w:cs="Times New Roman" w:ascii="Times New Roman" w:hAnsi="Times New Roman"/>
          <w:color w:val="000000"/>
          <w:sz w:val="23"/>
          <w:szCs w:val="23"/>
          <w:lang w:eastAsia="zh-CN"/>
        </w:rPr>
        <w:t>3.5. Ціна Договору може бути зменшеною за взаємною згодою Сторін та згідно з інши</w:t>
      </w:r>
      <w:r>
        <w:rPr>
          <w:rFonts w:eastAsia="Times New Roman" w:cs="Times New Roman" w:ascii="Times New Roman" w:hAnsi="Times New Roman"/>
          <w:sz w:val="23"/>
          <w:szCs w:val="23"/>
          <w:lang w:eastAsia="zh-CN"/>
        </w:rPr>
        <w:t>ми</w:t>
      </w:r>
      <w:r>
        <w:rPr>
          <w:rFonts w:eastAsia="Times New Roman" w:cs="Times New Roman" w:ascii="Times New Roman" w:hAnsi="Times New Roman"/>
          <w:color w:val="000000"/>
          <w:sz w:val="23"/>
          <w:szCs w:val="23"/>
          <w:lang w:eastAsia="zh-CN"/>
        </w:rPr>
        <w:t xml:space="preserve"> умов</w:t>
      </w:r>
      <w:r>
        <w:rPr>
          <w:rFonts w:eastAsia="Times New Roman" w:cs="Times New Roman" w:ascii="Times New Roman" w:hAnsi="Times New Roman"/>
          <w:sz w:val="23"/>
          <w:szCs w:val="23"/>
          <w:lang w:eastAsia="zh-CN"/>
        </w:rPr>
        <w:t>ами</w:t>
      </w:r>
      <w:r>
        <w:rPr>
          <w:rFonts w:eastAsia="Times New Roman" w:cs="Times New Roman" w:ascii="Times New Roman" w:hAnsi="Times New Roman"/>
          <w:color w:val="000000"/>
          <w:sz w:val="23"/>
          <w:szCs w:val="23"/>
          <w:lang w:eastAsia="zh-CN"/>
        </w:rPr>
        <w:t>, що передбачені цим Договором. </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r>
    </w:p>
    <w:p>
      <w:pPr>
        <w:pStyle w:val="Normal"/>
        <w:numPr>
          <w:ilvl w:val="0"/>
          <w:numId w:val="1"/>
        </w:numPr>
        <w:tabs>
          <w:tab w:val="clear" w:pos="708"/>
          <w:tab w:val="left" w:pos="709" w:leader="none"/>
        </w:tabs>
        <w:suppressAutoHyphens w:val="true"/>
        <w:spacing w:lineRule="auto" w:line="240" w:before="0" w:after="0"/>
        <w:ind w:firstLine="284" w:start="1080" w:end="-143"/>
        <w:jc w:val="center"/>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b/>
          <w:color w:val="000000"/>
          <w:sz w:val="23"/>
          <w:szCs w:val="23"/>
          <w:lang w:eastAsia="zh-CN"/>
        </w:rPr>
        <w:t>Порядок здійснення оплати</w:t>
      </w:r>
    </w:p>
    <w:p>
      <w:pPr>
        <w:pStyle w:val="Normal"/>
        <w:numPr>
          <w:ilvl w:val="1"/>
          <w:numId w:val="1"/>
        </w:numPr>
        <w:suppressAutoHyphens w:val="true"/>
        <w:spacing w:lineRule="auto" w:line="240" w:before="0" w:after="0"/>
        <w:ind w:firstLine="284" w:start="0"/>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Розрахунки за цим Договором здійснюються відповідно до підпункту 2 пункту 19 Порядку виконання повноважень Державною казначейською службою в особливому режимі в умовах воєнного стану, затвердженого постановою Кабінету Міністрів України від 9 червня 2021 року № 590 (зі змінами та доповненнями),</w:t>
      </w:r>
      <w:r>
        <w:rPr>
          <w:rFonts w:eastAsia="Times New Roman" w:cs="Times New Roman" w:ascii="Times New Roman" w:hAnsi="Times New Roman"/>
          <w:color w:val="4F81BD"/>
          <w:sz w:val="23"/>
          <w:szCs w:val="23"/>
          <w:lang w:eastAsia="zh-CN"/>
        </w:rPr>
        <w:t xml:space="preserve"> </w:t>
      </w:r>
      <w:r>
        <w:rPr>
          <w:rFonts w:eastAsia="Times New Roman" w:cs="Times New Roman" w:ascii="Times New Roman" w:hAnsi="Times New Roman"/>
          <w:sz w:val="23"/>
          <w:szCs w:val="23"/>
          <w:lang w:eastAsia="zh-CN"/>
        </w:rPr>
        <w:t>у</w:t>
      </w:r>
      <w:r>
        <w:rPr>
          <w:rFonts w:eastAsia="Times New Roman" w:cs="Times New Roman" w:ascii="Times New Roman" w:hAnsi="Times New Roman"/>
          <w:color w:val="000000"/>
          <w:sz w:val="23"/>
          <w:szCs w:val="23"/>
          <w:lang w:eastAsia="zh-CN"/>
        </w:rPr>
        <w:t xml:space="preserve"> національній валюті України гривні у безготівковій формі шляхом перерахування належних до сплати сум коштів на поточний рахунок Виконавця, що вказаний у реквізитах цього Договор</w:t>
      </w:r>
      <w:r>
        <w:rPr>
          <w:rFonts w:eastAsia="Times New Roman" w:cs="Times New Roman" w:ascii="Times New Roman" w:hAnsi="Times New Roman"/>
          <w:sz w:val="23"/>
          <w:szCs w:val="23"/>
          <w:lang w:eastAsia="zh-CN"/>
        </w:rPr>
        <w:t>у</w:t>
      </w:r>
      <w:r>
        <w:rPr>
          <w:rFonts w:eastAsia="Times New Roman" w:cs="Times New Roman" w:ascii="Times New Roman" w:hAnsi="Times New Roman"/>
          <w:color w:val="000000"/>
          <w:sz w:val="23"/>
          <w:szCs w:val="23"/>
          <w:lang w:eastAsia="zh-CN"/>
        </w:rPr>
        <w:t xml:space="preserve">. Замовник здійснює оплату </w:t>
      </w:r>
      <w:r>
        <w:rPr>
          <w:rFonts w:eastAsia="Times New Roman" w:cs="Times New Roman" w:ascii="Times New Roman" w:hAnsi="Times New Roman"/>
          <w:sz w:val="23"/>
          <w:szCs w:val="23"/>
          <w:lang w:eastAsia="zh-CN"/>
        </w:rPr>
        <w:t>в</w:t>
      </w:r>
      <w:r>
        <w:rPr>
          <w:rFonts w:eastAsia="Times New Roman" w:cs="Times New Roman" w:ascii="Times New Roman" w:hAnsi="Times New Roman"/>
          <w:color w:val="000000"/>
          <w:sz w:val="23"/>
          <w:szCs w:val="23"/>
          <w:lang w:eastAsia="zh-CN"/>
        </w:rPr>
        <w:t xml:space="preserve"> межах отриманого бюджетного фінансування.</w:t>
      </w:r>
    </w:p>
    <w:p>
      <w:pPr>
        <w:pStyle w:val="Normal"/>
        <w:numPr>
          <w:ilvl w:val="1"/>
          <w:numId w:val="1"/>
        </w:numPr>
        <w:suppressAutoHyphens w:val="true"/>
        <w:spacing w:lineRule="auto" w:line="240" w:before="0" w:after="0"/>
        <w:ind w:firstLine="284" w:start="0"/>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 xml:space="preserve">Розрахунок за фактично надані Послуги здійснюється  протягом 30 календарних днів з моменту та на підставі підписаного Сторонами акту здачі-приймання виконаних послуг (робіт) за формою КБ-2, довідки про вартість виконаних будівельних послуг (робіт) по формі КБ-3. </w:t>
      </w:r>
    </w:p>
    <w:p>
      <w:pPr>
        <w:pStyle w:val="Normal"/>
        <w:numPr>
          <w:ilvl w:val="1"/>
          <w:numId w:val="1"/>
        </w:numPr>
        <w:suppressAutoHyphens w:val="true"/>
        <w:spacing w:lineRule="auto" w:line="240" w:before="0" w:after="0"/>
        <w:ind w:firstLine="284" w:start="0"/>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 xml:space="preserve">У разі затримки бюджетного фінансування розрахунок за надані Послуги здійснюється упродовж 5 (п’яти) днів з дати отримання Замовником бюджетного призначення на фінансування закупівлі на свій реєстраційний рахунок. </w:t>
      </w:r>
    </w:p>
    <w:p>
      <w:pPr>
        <w:pStyle w:val="Normal"/>
        <w:suppressAutoHyphens w:val="true"/>
        <w:spacing w:lineRule="auto" w:line="240" w:before="0" w:after="0"/>
        <w:ind w:firstLine="284" w:end="-143"/>
        <w:jc w:val="both"/>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b/>
          <w:color w:val="000000"/>
          <w:sz w:val="23"/>
          <w:szCs w:val="23"/>
          <w:lang w:eastAsia="zh-CN"/>
        </w:rPr>
        <w:t xml:space="preserve">5. Умови надання Послуг </w:t>
      </w:r>
    </w:p>
    <w:p>
      <w:pPr>
        <w:pStyle w:val="Normal"/>
        <w:suppressAutoHyphens w:val="true"/>
        <w:spacing w:lineRule="auto" w:line="240" w:before="0" w:after="0"/>
        <w:ind w:firstLine="284"/>
        <w:jc w:val="both"/>
        <w:rPr>
          <w:rFonts w:ascii="Times New Roman" w:hAnsi="Times New Roman" w:eastAsia="Times New Roman" w:cs="Times New Roman"/>
          <w:color w:val="FF0000"/>
          <w:sz w:val="23"/>
          <w:szCs w:val="23"/>
          <w:lang w:eastAsia="zh-CN"/>
        </w:rPr>
      </w:pPr>
      <w:r>
        <w:rPr>
          <w:rFonts w:eastAsia="Times New Roman" w:cs="Times New Roman" w:ascii="Times New Roman" w:hAnsi="Times New Roman"/>
          <w:color w:val="000000"/>
          <w:sz w:val="23"/>
          <w:szCs w:val="23"/>
          <w:lang w:eastAsia="zh-CN"/>
        </w:rPr>
        <w:t>5.1. Виконавець зобов’язаний розпочати надання Послуг за Договором упродовж 3 (трьох) днів з дати підписання Договору</w:t>
      </w:r>
      <w:r>
        <w:rPr>
          <w:rFonts w:eastAsia="Times New Roman" w:cs="Times New Roman" w:ascii="Times New Roman" w:hAnsi="Times New Roman"/>
          <w:color w:val="FF0000"/>
          <w:sz w:val="23"/>
          <w:szCs w:val="23"/>
          <w:lang w:eastAsia="zh-CN"/>
        </w:rPr>
        <w:t xml:space="preserve"> </w:t>
      </w:r>
      <w:r>
        <w:rPr>
          <w:rFonts w:eastAsia="Times New Roman" w:cs="Times New Roman" w:ascii="Times New Roman" w:hAnsi="Times New Roman"/>
          <w:color w:val="000000"/>
          <w:sz w:val="23"/>
          <w:szCs w:val="23"/>
          <w:lang w:eastAsia="zh-CN"/>
        </w:rPr>
        <w:t xml:space="preserve">і завершити надання </w:t>
      </w:r>
      <w:r>
        <w:rPr>
          <w:rFonts w:eastAsia="Times New Roman" w:cs="Times New Roman" w:ascii="Times New Roman" w:hAnsi="Times New Roman"/>
          <w:color w:val="000000"/>
          <w:sz w:val="23"/>
          <w:szCs w:val="23"/>
          <w:shd w:fill="auto" w:val="clear"/>
          <w:lang w:eastAsia="zh-CN"/>
        </w:rPr>
        <w:t xml:space="preserve">Послуг до 01.11.2026 року. </w:t>
      </w:r>
    </w:p>
    <w:p>
      <w:pPr>
        <w:pStyle w:val="Normal"/>
        <w:suppressAutoHyphens w:val="true"/>
        <w:spacing w:lineRule="auto" w:line="240" w:before="0" w:after="0"/>
        <w:ind w:firstLine="284" w:end="-143"/>
        <w:jc w:val="both"/>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color w:val="000000"/>
          <w:sz w:val="23"/>
          <w:szCs w:val="23"/>
          <w:lang w:eastAsia="zh-CN"/>
        </w:rPr>
        <w:t xml:space="preserve">5.2. Місце надання </w:t>
      </w:r>
      <w:r>
        <w:rPr>
          <w:rFonts w:eastAsia="Times New Roman" w:cs="Times New Roman" w:ascii="Times New Roman" w:hAnsi="Times New Roman"/>
          <w:b/>
          <w:color w:val="000000"/>
          <w:sz w:val="23"/>
          <w:szCs w:val="23"/>
          <w:shd w:fill="auto" w:val="clear"/>
          <w:lang w:eastAsia="zh-CN"/>
        </w:rPr>
        <w:t>36006, м. Полтава, вул. Шведська Могила 12.</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5.3. Виконавець надає Послуги власними силами та засобами, забезпечує належну якість наданих Послуг.</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b/>
          <w:color w:val="000000"/>
          <w:sz w:val="23"/>
          <w:szCs w:val="23"/>
          <w:lang w:eastAsia="zh-CN"/>
        </w:rPr>
        <w:t>6. Порядок здавання і приймання Послуг</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6.1. Здача і приймання фактично наданих Послуг за цим Договором проводиться згідно з Актом про </w:t>
      </w:r>
      <w:r>
        <w:rPr>
          <w:rFonts w:eastAsia="Times New Roman" w:cs="Times New Roman" w:ascii="Times New Roman" w:hAnsi="Times New Roman"/>
          <w:color w:val="000000"/>
          <w:sz w:val="23"/>
          <w:szCs w:val="23"/>
          <w:lang w:eastAsia="zh-CN"/>
        </w:rPr>
        <w:t xml:space="preserve">здачу-приймання </w:t>
      </w:r>
      <w:r>
        <w:rPr>
          <w:rFonts w:eastAsia="Times New Roman" w:cs="Times New Roman" w:ascii="Times New Roman" w:hAnsi="Times New Roman"/>
          <w:sz w:val="23"/>
          <w:szCs w:val="23"/>
          <w:lang w:eastAsia="zh-CN"/>
        </w:rPr>
        <w:t>наданих Послуг.</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6.2. Упродовж 5 (п’яти) робочих днів після закінчення надання Послуг Виконавець направляє Замовнику Акт про здачу-приймання наданих Послуг (у двох примірниках), підписаний уповноваженою на те особою Виконавця.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6.3. Замовник протягом 5 (п’яти) робочих днів з моменту отримання Акта про здачу-приймання наданих Послуг розглядає наданий Виконавцем Акт про здачу-приймання наданих Послуг та в разі відсутності зауважень та заперечень щодо якості та кількості наданих Послуг підписує його та направляє екземпляр Виконавцю. У випадку відмови від підписання Акта про здачу-приймання наданих Послуг Замовником складається акт із переліком недоліків у наданих Послугах та строками їх усунення. Виконавець зобов’язаний усунути недоліки у строки, вказані Замовником в акті.  </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6.4. Якщо Послуги надані або надавалися з порушенням вимог законодавства України та цього Договору, Замовник має право не приймати й не оплачувати такі неякісно надані Послуги або має право прийняти такі неякісно надані Послуги (із зазначенням в акті переліку недоліків цих Послуг) і зменшити вартість таких неякісно наданих Послуг на суму, яка самостійно визначається Замовником.</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6.5. Зобов’язання Виконавця щодо надання Послуг вважаються виконаними з моменту підписання Сторонами Акта </w:t>
      </w:r>
      <w:r>
        <w:rPr>
          <w:rFonts w:eastAsia="Times New Roman" w:cs="Times New Roman" w:ascii="Times New Roman" w:hAnsi="Times New Roman"/>
          <w:color w:val="000000"/>
          <w:sz w:val="23"/>
          <w:szCs w:val="23"/>
          <w:lang w:eastAsia="zh-CN"/>
        </w:rPr>
        <w:t xml:space="preserve">про здачу-приймання </w:t>
      </w:r>
      <w:r>
        <w:rPr>
          <w:rFonts w:eastAsia="Times New Roman" w:cs="Times New Roman" w:ascii="Times New Roman" w:hAnsi="Times New Roman"/>
          <w:sz w:val="23"/>
          <w:szCs w:val="23"/>
          <w:lang w:eastAsia="zh-CN"/>
        </w:rPr>
        <w:t>наданих Послуг.</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smallCaps/>
          <w:color w:val="000000"/>
          <w:sz w:val="23"/>
          <w:szCs w:val="23"/>
          <w:lang w:eastAsia="zh-CN"/>
        </w:rPr>
      </w:pPr>
      <w:r>
        <w:rPr>
          <w:rFonts w:eastAsia="Times New Roman" w:cs="Times New Roman" w:ascii="Times New Roman" w:hAnsi="Times New Roman"/>
          <w:b/>
          <w:smallCaps/>
          <w:color w:val="000000"/>
          <w:sz w:val="23"/>
          <w:szCs w:val="23"/>
          <w:lang w:eastAsia="zh-CN"/>
        </w:rPr>
        <w:t xml:space="preserve">7. </w:t>
      </w:r>
      <w:r>
        <w:rPr>
          <w:rFonts w:eastAsia="Times New Roman" w:cs="Times New Roman" w:ascii="Times New Roman" w:hAnsi="Times New Roman"/>
          <w:b/>
          <w:sz w:val="23"/>
          <w:szCs w:val="23"/>
          <w:lang w:eastAsia="zh-CN"/>
        </w:rPr>
        <w:t>Права та обов’язки Сторін</w:t>
      </w:r>
    </w:p>
    <w:p>
      <w:pPr>
        <w:pStyle w:val="Normal"/>
        <w:suppressAutoHyphens w:val="true"/>
        <w:spacing w:lineRule="auto" w:line="240" w:before="0" w:after="0"/>
        <w:ind w:firstLine="284" w:end="-143"/>
        <w:jc w:val="both"/>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 xml:space="preserve">7.1. Замовник зобов’язаний: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7.1.1. Прийняти надані належним чином Послуги за Актом про </w:t>
      </w:r>
      <w:r>
        <w:rPr>
          <w:rFonts w:eastAsia="Times New Roman" w:cs="Times New Roman" w:ascii="Times New Roman" w:hAnsi="Times New Roman"/>
          <w:color w:val="000000"/>
          <w:sz w:val="23"/>
          <w:szCs w:val="23"/>
          <w:lang w:eastAsia="zh-CN"/>
        </w:rPr>
        <w:t xml:space="preserve">здачу-приймання </w:t>
      </w:r>
      <w:r>
        <w:rPr>
          <w:rFonts w:eastAsia="Times New Roman" w:cs="Times New Roman" w:ascii="Times New Roman" w:hAnsi="Times New Roman"/>
          <w:sz w:val="23"/>
          <w:szCs w:val="23"/>
          <w:lang w:eastAsia="zh-CN"/>
        </w:rPr>
        <w:t>наданих Послуг та інші документи.</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7.1.2. Здійснити розрахунок за надані належним чином Послуги своєчасно і в повному обсязі. </w:t>
      </w:r>
    </w:p>
    <w:p>
      <w:pPr>
        <w:pStyle w:val="Normal"/>
        <w:suppressAutoHyphens w:val="true"/>
        <w:spacing w:lineRule="auto" w:line="240" w:before="0" w:after="0"/>
        <w:ind w:firstLine="284" w:end="-143"/>
        <w:jc w:val="both"/>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 xml:space="preserve">7.2. Замовник має право: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7.2.1. Відмовитись від прийняття Послуг, якщо вони не відповідають умовам цього Договору.</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7.2.2. Перевіряти в будь-який робочий час хід та якість надання Послуг, а також контролювати відповідність складу та обсягів надання Послуг, не втручаючись при цьому в господарську діяльність Виконавця. </w:t>
      </w:r>
    </w:p>
    <w:p>
      <w:pPr>
        <w:pStyle w:val="Normal"/>
        <w:suppressAutoHyphens w:val="true"/>
        <w:spacing w:lineRule="auto" w:line="240" w:before="0" w:after="0"/>
        <w:ind w:firstLine="284"/>
        <w:jc w:val="both"/>
        <w:rPr>
          <w:rFonts w:ascii="Times New Roman" w:hAnsi="Times New Roman" w:eastAsia="Times New Roman" w:cs="Times New Roman"/>
          <w:color w:val="121212"/>
          <w:sz w:val="23"/>
          <w:szCs w:val="23"/>
          <w:lang w:eastAsia="zh-CN"/>
        </w:rPr>
      </w:pPr>
      <w:r>
        <w:rPr>
          <w:rFonts w:eastAsia="Times New Roman" w:cs="Times New Roman" w:ascii="Times New Roman" w:hAnsi="Times New Roman"/>
          <w:color w:val="000000"/>
          <w:sz w:val="23"/>
          <w:szCs w:val="23"/>
          <w:lang w:eastAsia="zh-CN"/>
        </w:rPr>
        <w:t xml:space="preserve">7.2.3. </w:t>
      </w:r>
      <w:r>
        <w:rPr>
          <w:rFonts w:eastAsia="Times New Roman" w:cs="Times New Roman" w:ascii="Times New Roman" w:hAnsi="Times New Roman"/>
          <w:color w:val="121212"/>
          <w:sz w:val="23"/>
          <w:szCs w:val="23"/>
          <w:lang w:eastAsia="zh-CN"/>
        </w:rPr>
        <w:t xml:space="preserve">Достроково, в односторонньому порядку, розірвати цей Договір у разі невиконання та/або неналежного виконання зобов’язань Виконавцем шляхом направлення офіційного листа про це Виконавцю згідно з адресою, яка зазначена в </w:t>
      </w:r>
      <w:r>
        <w:rPr>
          <w:rFonts w:eastAsia="Times New Roman" w:cs="Times New Roman" w:ascii="Times New Roman" w:hAnsi="Times New Roman"/>
          <w:color w:val="000000"/>
          <w:sz w:val="23"/>
          <w:szCs w:val="23"/>
          <w:lang w:eastAsia="zh-CN"/>
        </w:rPr>
        <w:t xml:space="preserve">розділі «16. </w:t>
      </w:r>
      <w:r>
        <w:rPr>
          <w:rFonts w:eastAsia="Times New Roman" w:cs="Times New Roman" w:ascii="Times New Roman" w:hAnsi="Times New Roman"/>
          <w:color w:val="121212"/>
          <w:sz w:val="23"/>
          <w:szCs w:val="23"/>
          <w:lang w:eastAsia="zh-CN"/>
        </w:rPr>
        <w:t>Місцезнаходження та банківські реквізити Сторін» цього Договору. Офіційний лист про розірвання цього Договору надсилається Виконавцю за 5 днів до бажаної дати розірвання. Цей Договір вважатиметься розірваним з дати, що зазначена в офіційному листі про розірвання Договору.</w:t>
      </w:r>
    </w:p>
    <w:p>
      <w:pPr>
        <w:pStyle w:val="Normal"/>
        <w:suppressAutoHyphens w:val="true"/>
        <w:spacing w:lineRule="auto" w:line="240" w:before="0" w:after="0"/>
        <w:ind w:firstLine="284"/>
        <w:jc w:val="both"/>
        <w:rPr>
          <w:rFonts w:ascii="Times New Roman" w:hAnsi="Times New Roman" w:eastAsia="Times New Roman" w:cs="Times New Roman"/>
          <w:color w:val="121212"/>
          <w:sz w:val="23"/>
          <w:szCs w:val="23"/>
          <w:lang w:eastAsia="zh-CN"/>
        </w:rPr>
      </w:pPr>
      <w:r>
        <w:rPr>
          <w:rFonts w:eastAsia="Times New Roman" w:cs="Times New Roman" w:ascii="Times New Roman" w:hAnsi="Times New Roman"/>
          <w:color w:val="121212"/>
          <w:sz w:val="23"/>
          <w:szCs w:val="23"/>
          <w:lang w:eastAsia="zh-CN"/>
        </w:rPr>
        <w:t xml:space="preserve">7.2.4. Зменшувати обсяг Послуг, що закуповується, та ціну </w:t>
      </w:r>
      <w:r>
        <w:rPr>
          <w:rFonts w:eastAsia="Times New Roman" w:cs="Times New Roman" w:ascii="Times New Roman" w:hAnsi="Times New Roman"/>
          <w:color w:val="000000"/>
          <w:sz w:val="23"/>
          <w:szCs w:val="23"/>
          <w:lang w:eastAsia="zh-CN"/>
        </w:rPr>
        <w:t>(загальну вартість) цього</w:t>
      </w:r>
      <w:r>
        <w:rPr>
          <w:rFonts w:eastAsia="Times New Roman" w:cs="Times New Roman" w:ascii="Times New Roman" w:hAnsi="Times New Roman"/>
          <w:color w:val="121212"/>
          <w:sz w:val="23"/>
          <w:szCs w:val="23"/>
          <w:lang w:eastAsia="zh-CN"/>
        </w:rPr>
        <w:t xml:space="preserve"> Договору залежно від реального фінансування видатків на зазначені цілі, </w:t>
      </w:r>
      <w:r>
        <w:rPr>
          <w:rFonts w:eastAsia="Times New Roman" w:cs="Times New Roman" w:ascii="Times New Roman" w:hAnsi="Times New Roman"/>
          <w:color w:val="000000"/>
          <w:sz w:val="23"/>
          <w:szCs w:val="23"/>
          <w:lang w:eastAsia="zh-CN"/>
        </w:rPr>
        <w:t>а також у випадку зменшення обсягу споживчої потреби Послуги</w:t>
      </w:r>
      <w:r>
        <w:rPr>
          <w:rFonts w:eastAsia="Times New Roman" w:cs="Times New Roman" w:ascii="Times New Roman" w:hAnsi="Times New Roman"/>
          <w:color w:val="121212"/>
          <w:sz w:val="23"/>
          <w:szCs w:val="23"/>
          <w:lang w:eastAsia="zh-CN"/>
        </w:rPr>
        <w:t>. У такому разі Сторони вносять відповідні зміни до цього Договору</w:t>
      </w:r>
    </w:p>
    <w:p>
      <w:pPr>
        <w:pStyle w:val="Normal"/>
        <w:suppressAutoHyphens w:val="true"/>
        <w:spacing w:lineRule="auto" w:line="240" w:before="0" w:after="0"/>
        <w:ind w:firstLine="284" w:end="-143"/>
        <w:rPr>
          <w:rFonts w:ascii="Times New Roman" w:hAnsi="Times New Roman" w:eastAsia="Times New Roman" w:cs="Times New Roman"/>
          <w:b/>
          <w:color w:val="000000"/>
          <w:sz w:val="23"/>
          <w:szCs w:val="23"/>
          <w:lang w:eastAsia="zh-CN"/>
        </w:rPr>
      </w:pPr>
      <w:r>
        <w:rPr>
          <w:rFonts w:eastAsia="Times New Roman" w:cs="Times New Roman" w:ascii="Times New Roman" w:hAnsi="Times New Roman"/>
          <w:b/>
          <w:color w:val="000000"/>
          <w:sz w:val="23"/>
          <w:szCs w:val="23"/>
          <w:lang w:eastAsia="zh-CN"/>
        </w:rPr>
        <w:t>7.3. Виконавець зобов’язаний:</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7.3.1. Надавати Послуги якісно та в обумовлені Договором строки.</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7.3.2. Для надання Послуг залучити кваліфікованих, досвідчених фахівців і робітників.</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7.1.3. Застосовувати для надання Послуг матеріали заводського виготовлення, а також власного виробництва з наданням Замовнику всіх необхідних технічно-експлуатаційних документів.</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7.3.4. Негайно письмово сповістити Замовника, якщо під час надання Послуг за цим Договором виникне ймовірність одержання негативного результату або недоцільність надання Послуг.</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7.3.5. Нести відповідальність за пошкодження або втрату майна Замовника відповідно до умов цього Договору та чинного законодавства України.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7.3.6. За власний рахунок усунути недоліки (брак, дефекти та недоробки), виявлені Замовником під час надання Послуг, у порядку, визначеному </w:t>
      </w:r>
      <w:r>
        <w:rPr>
          <w:rFonts w:eastAsia="Times New Roman" w:cs="Times New Roman" w:ascii="Times New Roman" w:hAnsi="Times New Roman"/>
          <w:color w:val="000000"/>
          <w:sz w:val="23"/>
          <w:szCs w:val="23"/>
          <w:lang w:eastAsia="zh-CN"/>
        </w:rPr>
        <w:t xml:space="preserve">розділом 2 цього </w:t>
      </w:r>
      <w:r>
        <w:rPr>
          <w:rFonts w:eastAsia="Times New Roman" w:cs="Times New Roman" w:ascii="Times New Roman" w:hAnsi="Times New Roman"/>
          <w:sz w:val="23"/>
          <w:szCs w:val="23"/>
          <w:lang w:eastAsia="zh-CN"/>
        </w:rPr>
        <w:t xml:space="preserve">Договору. </w:t>
      </w:r>
    </w:p>
    <w:p>
      <w:pPr>
        <w:pStyle w:val="Normal"/>
        <w:suppressAutoHyphens w:val="true"/>
        <w:spacing w:lineRule="auto" w:line="240" w:before="0" w:after="0"/>
        <w:ind w:firstLine="284"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7.3.7. Безумовно повернути Замовнику кошти в сумі виявленого контролюючими органами завищення обсягів та вартості наданих Послуг.</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7.3.8. Надавати безперешкодний доступ представникам Замовника до місця надання Послуг для перевірки якості надання Послуг.</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highlight w:val="white"/>
          <w:lang w:eastAsia="zh-CN"/>
        </w:rPr>
      </w:pPr>
      <w:r>
        <w:rPr>
          <w:rFonts w:eastAsia="Times New Roman" w:cs="Times New Roman" w:ascii="Times New Roman" w:hAnsi="Times New Roman"/>
          <w:sz w:val="23"/>
          <w:szCs w:val="23"/>
          <w:highlight w:val="white"/>
          <w:lang w:eastAsia="zh-CN"/>
        </w:rPr>
        <w:t>7.3.9. Письмово погоджувати із Замовником рішення про залучення субпідрядника/співвиконавця для виконання послуг в обсязі не меншому 20 відсотків від вартості договору про закупівлю, повідомляючи найменування юридичної особи, її місцезнаходження, код платника податків згідно з ЄДРПОУ або податковий номер, та зазначити Послуги, які будуть надаватися силами субпідрядника/співвиконавця.</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7.3.10. Нести відповідальність за результати наданих Послуг субпідрядника/співвиконавця, за невиконання зобов'язань субпідрядника/співвиконавця.</w:t>
      </w:r>
    </w:p>
    <w:p>
      <w:pPr>
        <w:pStyle w:val="Normal"/>
        <w:tabs>
          <w:tab w:val="clear" w:pos="708"/>
          <w:tab w:val="left" w:pos="418" w:leader="none"/>
        </w:tabs>
        <w:suppressAutoHyphens w:val="true"/>
        <w:spacing w:lineRule="auto" w:line="240" w:before="0" w:after="0"/>
        <w:ind w:firstLine="284" w:end="-143"/>
        <w:jc w:val="both"/>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7.4. Виконавець має право:</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7.4.1. Своєчасно та в повному обсязі отримати оплату за надані Послуги.</w:t>
      </w:r>
    </w:p>
    <w:p>
      <w:pPr>
        <w:pStyle w:val="Normal"/>
        <w:suppressAutoHyphens w:val="true"/>
        <w:spacing w:lineRule="auto" w:line="240" w:before="0" w:after="0"/>
        <w:ind w:firstLine="284" w:end="-143"/>
        <w:jc w:val="center"/>
        <w:rPr>
          <w:rFonts w:ascii="Times New Roman" w:hAnsi="Times New Roman" w:eastAsia="Times New Roman" w:cs="Times New Roman"/>
          <w:b/>
          <w:smallCaps/>
          <w:sz w:val="23"/>
          <w:szCs w:val="23"/>
          <w:lang w:eastAsia="zh-CN"/>
        </w:rPr>
      </w:pPr>
      <w:r>
        <w:rPr>
          <w:rFonts w:eastAsia="Times New Roman" w:cs="Times New Roman" w:ascii="Times New Roman" w:hAnsi="Times New Roman"/>
          <w:b/>
          <w:smallCaps/>
          <w:sz w:val="23"/>
          <w:szCs w:val="23"/>
          <w:lang w:eastAsia="zh-CN"/>
        </w:rPr>
      </w:r>
    </w:p>
    <w:p>
      <w:pPr>
        <w:pStyle w:val="Normal"/>
        <w:suppressAutoHyphens w:val="true"/>
        <w:spacing w:lineRule="auto" w:line="240" w:before="0" w:after="0"/>
        <w:ind w:firstLine="284" w:end="-143"/>
        <w:jc w:val="center"/>
        <w:rPr>
          <w:rFonts w:ascii="Times New Roman" w:hAnsi="Times New Roman" w:eastAsia="Times New Roman" w:cs="Times New Roman"/>
          <w:b/>
          <w:smallCaps/>
          <w:sz w:val="23"/>
          <w:szCs w:val="23"/>
          <w:lang w:eastAsia="zh-CN"/>
        </w:rPr>
      </w:pPr>
      <w:r>
        <w:rPr>
          <w:rFonts w:eastAsia="Times New Roman" w:cs="Times New Roman" w:ascii="Times New Roman" w:hAnsi="Times New Roman"/>
          <w:b/>
          <w:smallCaps/>
          <w:sz w:val="23"/>
          <w:szCs w:val="23"/>
          <w:lang w:eastAsia="zh-CN"/>
        </w:rPr>
        <w:t xml:space="preserve">8. </w:t>
      </w:r>
      <w:r>
        <w:rPr>
          <w:rFonts w:eastAsia="Times New Roman" w:cs="Times New Roman" w:ascii="Times New Roman" w:hAnsi="Times New Roman"/>
          <w:b/>
          <w:sz w:val="23"/>
          <w:szCs w:val="23"/>
          <w:lang w:eastAsia="zh-CN"/>
        </w:rPr>
        <w:t>Відповідальність Сторін</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8.2. </w:t>
      </w:r>
      <w:r>
        <w:rPr>
          <w:rFonts w:eastAsia="Times New Roman" w:cs="Times New Roman" w:ascii="Times New Roman" w:hAnsi="Times New Roman"/>
          <w:color w:val="000000"/>
          <w:sz w:val="23"/>
          <w:szCs w:val="23"/>
          <w:lang w:eastAsia="zh-CN"/>
        </w:rPr>
        <w:t xml:space="preserve">У разі невиконання, несвоєчасного виконання зобов’язань з надання Послуг або надання Послуг не в повному обсязі, заявленому Замовником, Виконавець сплачує штраф у розмірі 0,1 % вартості ненаданих Послуг за кожний день порушення виконання зобов’язань за Договором, а за прострочення понад 30 (тридцять) днів додатково стягується </w:t>
      </w:r>
      <w:r>
        <w:rPr>
          <w:rFonts w:eastAsia="Times New Roman" w:cs="Times New Roman" w:ascii="Times New Roman" w:hAnsi="Times New Roman"/>
          <w:sz w:val="23"/>
          <w:szCs w:val="23"/>
          <w:lang w:eastAsia="zh-CN"/>
        </w:rPr>
        <w:t xml:space="preserve">штраф у розмірі </w:t>
      </w:r>
      <w:r>
        <w:rPr>
          <w:rFonts w:eastAsia="Times New Roman" w:cs="Times New Roman" w:ascii="Times New Roman" w:hAnsi="Times New Roman"/>
          <w:color w:val="4472C4"/>
          <w:sz w:val="23"/>
          <w:szCs w:val="23"/>
          <w:lang w:eastAsia="zh-CN"/>
        </w:rPr>
        <w:t>7</w:t>
      </w:r>
      <w:r>
        <w:rPr>
          <w:rFonts w:eastAsia="Times New Roman" w:cs="Times New Roman" w:ascii="Times New Roman" w:hAnsi="Times New Roman"/>
          <w:sz w:val="23"/>
          <w:szCs w:val="23"/>
          <w:lang w:eastAsia="zh-CN"/>
        </w:rPr>
        <w:t xml:space="preserve"> % загальної вартості Послуг за Договором.</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8.3. </w:t>
      </w:r>
      <w:r>
        <w:rPr>
          <w:rFonts w:eastAsia="Times New Roman" w:cs="Times New Roman" w:ascii="Times New Roman" w:hAnsi="Times New Roman"/>
          <w:color w:val="000000"/>
          <w:sz w:val="23"/>
          <w:szCs w:val="23"/>
          <w:lang w:eastAsia="zh-CN"/>
        </w:rPr>
        <w:t>За порушення умов Договору щодо якості наданих Послуг з Виконавця стягується штр</w:t>
      </w:r>
      <w:r>
        <w:rPr>
          <w:rFonts w:eastAsia="Times New Roman" w:cs="Times New Roman" w:ascii="Times New Roman" w:hAnsi="Times New Roman"/>
          <w:sz w:val="23"/>
          <w:szCs w:val="23"/>
          <w:lang w:eastAsia="zh-CN"/>
        </w:rPr>
        <w:t>аф у розмірі 20 % вартості неякісно наданих Послуг.</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8.4. Штрафні санкції, зазначені у п. 8.2 та п. 8.3 цього Договору, сплачуються Виконавцем протягом 10 робочих днів з моменту отримання відповідної вимоги (претензії) Замовника.</w:t>
      </w:r>
    </w:p>
    <w:p>
      <w:pPr>
        <w:pStyle w:val="Normal"/>
        <w:suppressAutoHyphens w:val="true"/>
        <w:spacing w:lineRule="auto" w:line="240" w:before="0" w:after="0"/>
        <w:ind w:firstLine="284" w:end="-142"/>
        <w:jc w:val="both"/>
        <w:rPr>
          <w:rFonts w:ascii="Times New Roman" w:hAnsi="Times New Roman" w:eastAsia="Times New Roman" w:cs="Times New Roman"/>
          <w:color w:val="000000"/>
          <w:sz w:val="23"/>
          <w:szCs w:val="23"/>
          <w:lang w:eastAsia="zh-CN"/>
        </w:rPr>
      </w:pPr>
      <w:bookmarkStart w:id="5" w:name="_heading=h.tyjcwt"/>
      <w:bookmarkEnd w:id="5"/>
      <w:r>
        <w:rPr>
          <w:rFonts w:eastAsia="Times New Roman" w:cs="Times New Roman" w:ascii="Times New Roman" w:hAnsi="Times New Roman"/>
          <w:color w:val="000000"/>
          <w:sz w:val="23"/>
          <w:szCs w:val="23"/>
          <w:lang w:eastAsia="zh-CN"/>
        </w:rPr>
        <w:t>8.</w:t>
      </w:r>
      <w:r>
        <w:rPr>
          <w:rFonts w:eastAsia="Times New Roman" w:cs="Times New Roman" w:ascii="Times New Roman" w:hAnsi="Times New Roman"/>
          <w:sz w:val="23"/>
          <w:szCs w:val="23"/>
          <w:lang w:eastAsia="zh-CN"/>
        </w:rPr>
        <w:t>5</w:t>
      </w:r>
      <w:r>
        <w:rPr>
          <w:rFonts w:eastAsia="Times New Roman" w:cs="Times New Roman" w:ascii="Times New Roman" w:hAnsi="Times New Roman"/>
          <w:color w:val="000000"/>
          <w:sz w:val="23"/>
          <w:szCs w:val="23"/>
          <w:lang w:eastAsia="zh-CN"/>
        </w:rPr>
        <w:t xml:space="preserve">. </w:t>
      </w:r>
      <w:r>
        <w:rPr>
          <w:rFonts w:eastAsia="Times New Roman" w:cs="Times New Roman" w:ascii="Times New Roman" w:hAnsi="Times New Roman"/>
          <w:sz w:val="23"/>
          <w:szCs w:val="23"/>
          <w:lang w:eastAsia="zh-CN"/>
        </w:rPr>
        <w:t xml:space="preserve">Замовник не несе відповідальності за затримку бюджетного фінансування та зобов’язується здійснити оплату за надані </w:t>
      </w:r>
      <w:r>
        <w:rPr>
          <w:rFonts w:eastAsia="Times New Roman" w:cs="Times New Roman" w:ascii="Times New Roman" w:hAnsi="Times New Roman"/>
          <w:color w:val="000000"/>
          <w:sz w:val="23"/>
          <w:szCs w:val="23"/>
          <w:lang w:eastAsia="zh-CN"/>
        </w:rPr>
        <w:t xml:space="preserve">Послуги згідно з п. 4.3. Сторони погодились, що Замовник звільняється від сплати будь-яких штрафів, пені, стягнень, судового збору, інших санкцій тощо стосовно несвоєчасного виконання фінансових зобов’язань за цим Договором, яке викликане затримкою бюджетного фінансування. </w:t>
      </w:r>
    </w:p>
    <w:p>
      <w:pPr>
        <w:pStyle w:val="Normal"/>
        <w:suppressAutoHyphens w:val="true"/>
        <w:spacing w:lineRule="auto" w:line="240" w:before="0" w:after="0"/>
        <w:ind w:firstLine="284" w:end="-142"/>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lang w:eastAsia="zh-CN"/>
        </w:rPr>
        <w:t xml:space="preserve">8.6. За несвоєчасну оплату наданих Послуг згідно з пунктами 4.2, 4.3, яка не пов’язана із затримкою бюджетного фінансування, Замовник сплачує пеню в розмірі облікової ставки Національного банку України </w:t>
      </w:r>
      <w:r>
        <w:rPr>
          <w:rFonts w:eastAsia="Times New Roman" w:cs="Times New Roman" w:ascii="Times New Roman" w:hAnsi="Times New Roman"/>
          <w:sz w:val="23"/>
          <w:szCs w:val="23"/>
          <w:lang w:eastAsia="zh-CN"/>
        </w:rPr>
        <w:t xml:space="preserve">від суми несплачених коштів за кожен день прострочення платежів. </w:t>
      </w:r>
    </w:p>
    <w:p>
      <w:pPr>
        <w:pStyle w:val="Normal"/>
        <w:suppressAutoHyphens w:val="true"/>
        <w:spacing w:lineRule="auto" w:line="240" w:before="0" w:after="0"/>
        <w:ind w:firstLine="284"/>
        <w:jc w:val="both"/>
        <w:rPr>
          <w:rFonts w:ascii="Times New Roman" w:hAnsi="Times New Roman" w:eastAsia="Times New Roman" w:cs="Times New Roman"/>
          <w:sz w:val="23"/>
          <w:szCs w:val="23"/>
          <w:highlight w:val="white"/>
          <w:lang w:eastAsia="zh-CN"/>
        </w:rPr>
      </w:pPr>
      <w:r>
        <w:rPr>
          <w:rFonts w:eastAsia="Times New Roman" w:cs="Times New Roman" w:ascii="Times New Roman" w:hAnsi="Times New Roman"/>
          <w:sz w:val="23"/>
          <w:szCs w:val="23"/>
          <w:highlight w:val="white"/>
          <w:lang w:eastAsia="zh-CN"/>
        </w:rPr>
        <w:t xml:space="preserve">8.7. Винна Сторона відшкодовує іншій Стороні суму штрафних санкцій на підставі претензії протягом 10 (десяти) робочих днів з дати отримання претензії шляхом перерахування грошових коштів на розрахунковий рахунок іншої Сторони. Претензія направляється шляхом повідомлення на електронну адресу винної Сторони, зазначену в цьому Договорі, та/або шляхом направленням цінним листом з описом вкладення та повідомленням на поштову адресу винної Сторони та вважається отриманою на </w:t>
      </w:r>
      <w:r>
        <w:rPr>
          <w:rFonts w:eastAsia="Times New Roman" w:cs="Times New Roman" w:ascii="Times New Roman" w:hAnsi="Times New Roman"/>
          <w:color w:val="000000"/>
          <w:sz w:val="23"/>
          <w:szCs w:val="23"/>
          <w:lang w:eastAsia="zh-CN"/>
        </w:rPr>
        <w:t xml:space="preserve">чотирнадцятий </w:t>
      </w:r>
      <w:r>
        <w:rPr>
          <w:rFonts w:eastAsia="Times New Roman" w:cs="Times New Roman" w:ascii="Times New Roman" w:hAnsi="Times New Roman"/>
          <w:sz w:val="23"/>
          <w:szCs w:val="23"/>
          <w:highlight w:val="white"/>
          <w:lang w:eastAsia="zh-CN"/>
        </w:rPr>
        <w:t>день після дня її відправлення.</w:t>
      </w:r>
    </w:p>
    <w:p>
      <w:pPr>
        <w:pStyle w:val="Normal"/>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8.8. Сплата штрафних санкцій не звільняє винну Сторону від виконання своїх зобов’язань за цим Договором. До позовних вимог про застосування штрафних санкцій (пені, штрафу) застосовується позовна давність у три роки.</w:t>
      </w:r>
    </w:p>
    <w:p>
      <w:pPr>
        <w:pStyle w:val="Normal"/>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8.9. У випадках, не передбачених умовами цього Договору, Сторони несуть відповідальність, передбачену чинним законодавством України. </w:t>
      </w:r>
    </w:p>
    <w:p>
      <w:pPr>
        <w:pStyle w:val="Normal"/>
        <w:suppressAutoHyphens w:val="true"/>
        <w:spacing w:lineRule="auto" w:line="240" w:before="0" w:after="0"/>
        <w:ind w:firstLine="284" w:end="-143"/>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p>
      <w:pPr>
        <w:pStyle w:val="Normal"/>
        <w:suppressAutoHyphens w:val="true"/>
        <w:spacing w:lineRule="auto" w:line="240" w:before="0" w:after="0"/>
        <w:ind w:firstLine="284" w:end="-34"/>
        <w:jc w:val="center"/>
        <w:rPr>
          <w:rFonts w:ascii="Times New Roman" w:hAnsi="Times New Roman" w:eastAsia="Times New Roman" w:cs="Times New Roman"/>
          <w:sz w:val="23"/>
          <w:szCs w:val="23"/>
          <w:lang w:eastAsia="zh-CN"/>
        </w:rPr>
      </w:pPr>
      <w:bookmarkStart w:id="6" w:name="_heading=h.3dy6vkm"/>
      <w:bookmarkEnd w:id="6"/>
      <w:r>
        <w:rPr>
          <w:rFonts w:eastAsia="Times New Roman" w:cs="Times New Roman" w:ascii="Times New Roman" w:hAnsi="Times New Roman"/>
          <w:b/>
          <w:color w:val="000000"/>
          <w:sz w:val="23"/>
          <w:szCs w:val="23"/>
          <w:lang w:eastAsia="zh-CN"/>
        </w:rPr>
        <w:t>9. Обставини непереборної сили (форс-мажор)</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(війна, воєнні дії, блокади, громадські заворушення, прояви тероризму, масові страйки й локаути, бойкоти та ін.).</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 xml:space="preserve">9.2. Сторона, що не може виконувати зобов’язання за цим Договором унаслідок дії обставин непереборної сили, повинна протягом 14-ти календарних днів з моменту їх виникнення повідомити про це іншу Сторону </w:t>
      </w:r>
      <w:r>
        <w:rPr>
          <w:rFonts w:eastAsia="Times New Roman" w:cs="Times New Roman" w:ascii="Times New Roman" w:hAnsi="Times New Roman"/>
          <w:sz w:val="23"/>
          <w:szCs w:val="23"/>
          <w:highlight w:val="white"/>
          <w:lang w:eastAsia="zh-CN"/>
        </w:rPr>
        <w:t>в</w:t>
      </w:r>
      <w:r>
        <w:rPr>
          <w:rFonts w:eastAsia="Times New Roman" w:cs="Times New Roman" w:ascii="Times New Roman" w:hAnsi="Times New Roman"/>
          <w:color w:val="000000"/>
          <w:sz w:val="23"/>
          <w:szCs w:val="23"/>
          <w:highlight w:val="white"/>
          <w:lang w:eastAsia="zh-CN"/>
        </w:rPr>
        <w:t xml:space="preserve"> письмовій формі шляхом направлення офіційного листа на офіційну електронну адресу (або електронну адресу, зазначену в договорі). Неповідомлення або несвоєчасне повідомлення про настання чи припинення обставин непереборної сили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9.3. Сторона, для якої склались форс-мажорні обставини (обставини непереборної сили),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 xml:space="preserve">Документи, зазначені </w:t>
      </w:r>
      <w:r>
        <w:rPr>
          <w:rFonts w:eastAsia="Times New Roman" w:cs="Times New Roman" w:ascii="Times New Roman" w:hAnsi="Times New Roman"/>
          <w:sz w:val="23"/>
          <w:szCs w:val="23"/>
          <w:highlight w:val="white"/>
          <w:lang w:eastAsia="zh-CN"/>
        </w:rPr>
        <w:t>в</w:t>
      </w:r>
      <w:r>
        <w:rPr>
          <w:rFonts w:eastAsia="Times New Roman" w:cs="Times New Roman" w:ascii="Times New Roman" w:hAnsi="Times New Roman"/>
          <w:color w:val="000000"/>
          <w:sz w:val="23"/>
          <w:szCs w:val="23"/>
          <w:highlight w:val="white"/>
          <w:lang w:eastAsia="zh-CN"/>
        </w:rPr>
        <w:t xml:space="preserve"> цьому пункті, Сторона, для якої склались форс-мажорні обставини (обставини непереборної сили), повинна надати іншій Стороні у розумний строк, але не пізніше ніж 14 днів з моменту припинення дії форс-мажорних обставин (обставин непереборної сили) та їх наслідків.</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9.4. У разі, коли строк дії обставин непереборної сили триває більше 6-ти місяців, кожна із Сторін в установленому порядку має право розірвати цей Договір достроково шляхом направлення іншій Стороні офіційного листа на офіційну електронну адресу (або електронну адресу, зазначену в цьому Договорі) не менш ніж за 30 календарних днів до бажаної дати розірвання, яка обов’язково зазначається в такому листі.</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9.5.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color w:val="000000"/>
          <w:sz w:val="23"/>
          <w:szCs w:val="23"/>
          <w:highlight w:val="white"/>
          <w:lang w:eastAsia="zh-CN"/>
        </w:rPr>
        <w:t xml:space="preserve">9.6.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(стаття 607 Цивільного </w:t>
      </w:r>
      <w:r>
        <w:rPr>
          <w:rFonts w:eastAsia="Times New Roman" w:cs="Times New Roman" w:ascii="Times New Roman" w:hAnsi="Times New Roman"/>
          <w:sz w:val="23"/>
          <w:szCs w:val="23"/>
          <w:highlight w:val="white"/>
          <w:lang w:eastAsia="zh-CN"/>
        </w:rPr>
        <w:t>к</w:t>
      </w:r>
      <w:r>
        <w:rPr>
          <w:rFonts w:eastAsia="Times New Roman" w:cs="Times New Roman" w:ascii="Times New Roman" w:hAnsi="Times New Roman"/>
          <w:color w:val="000000"/>
          <w:sz w:val="23"/>
          <w:szCs w:val="23"/>
          <w:highlight w:val="white"/>
          <w:lang w:eastAsia="zh-CN"/>
        </w:rPr>
        <w:t>одексу України).</w:t>
      </w:r>
    </w:p>
    <w:p>
      <w:pPr>
        <w:pStyle w:val="Normal"/>
        <w:suppressAutoHyphens w:val="true"/>
        <w:spacing w:lineRule="auto" w:line="240" w:before="0" w:after="0"/>
        <w:ind w:firstLine="284" w:end="-3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highlight w:val="white"/>
          <w:lang w:eastAsia="zh-CN"/>
        </w:rPr>
        <w:t>9</w:t>
      </w:r>
      <w:r>
        <w:rPr>
          <w:rFonts w:eastAsia="Times New Roman" w:cs="Times New Roman" w:ascii="Times New Roman" w:hAnsi="Times New Roman"/>
          <w:color w:val="000000"/>
          <w:sz w:val="23"/>
          <w:szCs w:val="23"/>
          <w:highlight w:val="white"/>
          <w:lang w:eastAsia="zh-CN"/>
        </w:rPr>
        <w:t>.7.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pPr>
        <w:pStyle w:val="Normal"/>
        <w:suppressAutoHyphens w:val="true"/>
        <w:spacing w:lineRule="auto" w:line="240" w:before="0" w:after="0"/>
        <w:ind w:firstLine="284" w:end="-36"/>
        <w:jc w:val="center"/>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r>
    </w:p>
    <w:p>
      <w:pPr>
        <w:pStyle w:val="Normal"/>
        <w:suppressAutoHyphens w:val="true"/>
        <w:spacing w:lineRule="auto" w:line="240" w:before="0" w:after="0"/>
        <w:ind w:firstLine="284" w:end="-36"/>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color w:val="000000"/>
          <w:sz w:val="23"/>
          <w:szCs w:val="23"/>
          <w:lang w:eastAsia="zh-CN"/>
        </w:rPr>
        <w:t>10.</w:t>
      </w:r>
      <w:r>
        <w:rPr>
          <w:rFonts w:eastAsia="Times New Roman" w:cs="Times New Roman" w:ascii="Times New Roman" w:hAnsi="Times New Roman"/>
          <w:b/>
          <w:sz w:val="23"/>
          <w:szCs w:val="23"/>
          <w:lang w:eastAsia="zh-CN"/>
        </w:rPr>
        <w:t xml:space="preserve"> Вирішення спорів</w:t>
      </w:r>
    </w:p>
    <w:p>
      <w:pPr>
        <w:pStyle w:val="Normal"/>
        <w:tabs>
          <w:tab w:val="clear" w:pos="708"/>
          <w:tab w:val="left" w:pos="540" w:leader="none"/>
        </w:tabs>
        <w:suppressAutoHyphens w:val="true"/>
        <w:spacing w:lineRule="auto" w:line="240" w:before="0" w:after="0"/>
        <w:ind w:firstLine="284" w:end="-36"/>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10.1. У разі виникнення спорів або розбіжностей Сторони зобов’язуються вирішувати їх шляхом переговорів та консультацій.</w:t>
      </w:r>
    </w:p>
    <w:p>
      <w:pPr>
        <w:pStyle w:val="Normal"/>
        <w:tabs>
          <w:tab w:val="clear" w:pos="708"/>
          <w:tab w:val="left" w:pos="540" w:leader="none"/>
        </w:tabs>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10.2. 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p>
    <w:p>
      <w:pPr>
        <w:pStyle w:val="Normal"/>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r>
    </w:p>
    <w:p>
      <w:pPr>
        <w:pStyle w:val="Normal"/>
        <w:suppressAutoHyphens w:val="true"/>
        <w:spacing w:lineRule="auto" w:line="240" w:before="0" w:after="0"/>
        <w:ind w:firstLine="284"/>
        <w:jc w:val="center"/>
        <w:rPr>
          <w:rFonts w:ascii="Times New Roman" w:hAnsi="Times New Roman" w:eastAsia="Times New Roman" w:cs="Times New Roman"/>
          <w:b/>
          <w:sz w:val="23"/>
          <w:szCs w:val="23"/>
          <w:lang w:eastAsia="zh-CN"/>
        </w:rPr>
      </w:pPr>
      <w:bookmarkStart w:id="7" w:name="_heading=h.1t3h5sf"/>
      <w:bookmarkEnd w:id="7"/>
      <w:r>
        <w:rPr>
          <w:rFonts w:eastAsia="Times New Roman" w:cs="Times New Roman" w:ascii="Times New Roman" w:hAnsi="Times New Roman"/>
          <w:b/>
          <w:sz w:val="23"/>
          <w:szCs w:val="23"/>
          <w:lang w:eastAsia="zh-CN"/>
        </w:rPr>
        <w:tab/>
        <w:t>11. Порядок зміни умов Договору</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bookmarkStart w:id="8" w:name="_heading=h.4d34og8"/>
      <w:bookmarkEnd w:id="8"/>
      <w:r>
        <w:rPr>
          <w:rFonts w:eastAsia="Times New Roman" w:cs="Times New Roman" w:ascii="Times New Roman" w:hAnsi="Times New Roman"/>
          <w:sz w:val="23"/>
          <w:szCs w:val="23"/>
          <w:lang w:eastAsia="zh-CN"/>
        </w:rPr>
        <w:t xml:space="preserve">11.1. Зміни до Договору можуть вноситись у випадках, передбачених цим Договором, та оформляються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Pr>
          <w:rFonts w:eastAsia="Times New Roman" w:cs="Times New Roman" w:ascii="Times New Roman" w:hAnsi="Times New Roman"/>
          <w:i/>
          <w:sz w:val="23"/>
          <w:szCs w:val="23"/>
          <w:lang w:eastAsia="zh-CN"/>
        </w:rPr>
        <w:t>(за наявності)</w:t>
      </w:r>
      <w:r>
        <w:rPr>
          <w:rFonts w:eastAsia="Times New Roman" w:cs="Times New Roman" w:ascii="Times New Roman" w:hAnsi="Times New Roman"/>
          <w:sz w:val="23"/>
          <w:szCs w:val="23"/>
          <w:lang w:eastAsia="zh-CN"/>
        </w:rPr>
        <w:t xml:space="preserve"> та є невід'ємною частиною Договору. </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11.2. Пропозицію щодо внесення змін до Договору може зробити кожна із Сторін Договору.</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11.3.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11.4. Зміна істотних умов Договору допускається виключно у таких випадках:</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1) зменшення обсягів закупівлі, зокрема з урахуванням фактичного обсягу видатків замовника;</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9" w:name="n511"/>
      <w:bookmarkEnd w:id="9"/>
      <w:r>
        <w:rPr>
          <w:rFonts w:eastAsia="Times New Roman" w:cs="Times New Roman" w:ascii="Times New Roman" w:hAnsi="Times New Roman"/>
          <w:color w:val="000000"/>
          <w:sz w:val="23"/>
          <w:szCs w:val="23"/>
          <w:lang w:eastAsia="zh-CN"/>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0" w:name="n854"/>
      <w:bookmarkStart w:id="11" w:name="n512"/>
      <w:bookmarkEnd w:id="10"/>
      <w:bookmarkEnd w:id="11"/>
      <w:r>
        <w:rPr>
          <w:rFonts w:eastAsia="Times New Roman" w:cs="Times New Roman" w:ascii="Times New Roman" w:hAnsi="Times New Roman"/>
          <w:color w:val="000000"/>
          <w:sz w:val="23"/>
          <w:szCs w:val="23"/>
          <w:lang w:eastAsia="zh-CN"/>
        </w:rPr>
        <w:t>3) покращення якості предмета закупівлі за умови, що таке покращення не призведе до збільшення суми, визначеної в договорі про закупівлю;</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2" w:name="n513"/>
      <w:bookmarkEnd w:id="12"/>
      <w:r>
        <w:rPr>
          <w:rFonts w:eastAsia="Times New Roman" w:cs="Times New Roman" w:ascii="Times New Roman" w:hAnsi="Times New Roman"/>
          <w:color w:val="000000"/>
          <w:sz w:val="23"/>
          <w:szCs w:val="23"/>
          <w:lang w:eastAsia="zh-CN"/>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3" w:name="n514"/>
      <w:bookmarkEnd w:id="13"/>
      <w:r>
        <w:rPr>
          <w:rFonts w:eastAsia="Times New Roman" w:cs="Times New Roman" w:ascii="Times New Roman" w:hAnsi="Times New Roman"/>
          <w:color w:val="000000"/>
          <w:sz w:val="23"/>
          <w:szCs w:val="23"/>
          <w:lang w:eastAsia="zh-CN"/>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4" w:name="n855"/>
      <w:bookmarkStart w:id="15" w:name="n515"/>
      <w:bookmarkEnd w:id="14"/>
      <w:bookmarkEnd w:id="15"/>
      <w:r>
        <w:rPr>
          <w:rFonts w:eastAsia="Times New Roman" w:cs="Times New Roman" w:ascii="Times New Roman" w:hAnsi="Times New Roman"/>
          <w:color w:val="000000"/>
          <w:sz w:val="23"/>
          <w:szCs w:val="23"/>
          <w:lang w:eastAsia="zh-CN"/>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6" w:name="n516"/>
      <w:bookmarkEnd w:id="16"/>
      <w:r>
        <w:rPr>
          <w:rFonts w:eastAsia="Times New Roman" w:cs="Times New Roman" w:ascii="Times New Roman" w:hAnsi="Times New Roman"/>
          <w:color w:val="000000"/>
          <w:sz w:val="23"/>
          <w:szCs w:val="23"/>
          <w:lang w:eastAsia="zh-CN"/>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7" w:name="n517"/>
      <w:bookmarkEnd w:id="17"/>
      <w:r>
        <w:rPr>
          <w:rFonts w:eastAsia="Times New Roman" w:cs="Times New Roman" w:ascii="Times New Roman" w:hAnsi="Times New Roman"/>
          <w:color w:val="000000"/>
          <w:sz w:val="23"/>
          <w:szCs w:val="23"/>
          <w:lang w:eastAsia="zh-CN"/>
        </w:rPr>
        <w:t>8) зміни умов у зв’язку із застосуванням положень </w:t>
      </w:r>
      <w:hyperlink r:id="rId2" w:anchor="n1778" w:tgtFrame="_blank">
        <w:r>
          <w:rPr>
            <w:rStyle w:val="Style9"/>
            <w:rFonts w:eastAsia="Times New Roman" w:cs="Times New Roman" w:ascii="Times New Roman" w:hAnsi="Times New Roman"/>
            <w:color w:val="000000"/>
            <w:sz w:val="23"/>
            <w:szCs w:val="23"/>
            <w:u w:val="single"/>
            <w:lang w:eastAsia="zh-CN"/>
          </w:rPr>
          <w:t>частини шостої</w:t>
        </w:r>
      </w:hyperlink>
      <w:r>
        <w:rPr>
          <w:rFonts w:eastAsia="Times New Roman" w:cs="Times New Roman" w:ascii="Times New Roman" w:hAnsi="Times New Roman"/>
          <w:color w:val="000000"/>
          <w:sz w:val="23"/>
          <w:szCs w:val="23"/>
          <w:lang w:eastAsia="zh-CN"/>
        </w:rPr>
        <w:t> статті 41 Закону;</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8" w:name="n753"/>
      <w:bookmarkEnd w:id="18"/>
      <w:r>
        <w:rPr>
          <w:rFonts w:eastAsia="Times New Roman" w:cs="Times New Roman" w:ascii="Times New Roman" w:hAnsi="Times New Roman"/>
          <w:color w:val="000000"/>
          <w:sz w:val="23"/>
          <w:szCs w:val="23"/>
          <w:lang w:eastAsia="zh-CN"/>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3" w:tgtFrame="_blank">
        <w:r>
          <w:rPr>
            <w:rStyle w:val="Style9"/>
            <w:rFonts w:eastAsia="Times New Roman" w:cs="Times New Roman" w:ascii="Times New Roman" w:hAnsi="Times New Roman"/>
            <w:color w:val="000000"/>
            <w:sz w:val="23"/>
            <w:szCs w:val="23"/>
            <w:u w:val="single"/>
            <w:lang w:eastAsia="zh-CN"/>
          </w:rPr>
          <w:t>№ 382</w:t>
        </w:r>
      </w:hyperlink>
      <w:r>
        <w:rPr>
          <w:rFonts w:eastAsia="Times New Roman" w:cs="Times New Roman" w:ascii="Times New Roman" w:hAnsi="Times New Roman"/>
          <w:color w:val="000000"/>
          <w:sz w:val="23"/>
          <w:szCs w:val="23"/>
          <w:lang w:eastAsia="zh-CN"/>
        </w:rPr>
        <w:t>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bookmarkStart w:id="19" w:name="n754"/>
      <w:bookmarkStart w:id="20" w:name="n870"/>
      <w:bookmarkEnd w:id="19"/>
      <w:bookmarkEnd w:id="20"/>
      <w:r>
        <w:rPr>
          <w:rFonts w:eastAsia="Times New Roman" w:cs="Times New Roman" w:ascii="Times New Roman" w:hAnsi="Times New Roman"/>
          <w:color w:val="000000"/>
          <w:sz w:val="23"/>
          <w:szCs w:val="23"/>
          <w:lang w:eastAsia="zh-CN"/>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4" w:anchor="n940" w:tgtFrame="_blank">
        <w:r>
          <w:rPr>
            <w:rStyle w:val="Style9"/>
            <w:rFonts w:eastAsia="Times New Roman" w:cs="Times New Roman" w:ascii="Times New Roman" w:hAnsi="Times New Roman"/>
            <w:color w:val="000000"/>
            <w:sz w:val="23"/>
            <w:szCs w:val="23"/>
            <w:u w:val="single"/>
            <w:lang w:eastAsia="zh-CN"/>
          </w:rPr>
          <w:t>частині другій</w:t>
        </w:r>
      </w:hyperlink>
      <w:r>
        <w:rPr>
          <w:rFonts w:eastAsia="Times New Roman" w:cs="Times New Roman" w:ascii="Times New Roman" w:hAnsi="Times New Roman"/>
          <w:color w:val="000000"/>
          <w:sz w:val="23"/>
          <w:szCs w:val="23"/>
          <w:lang w:eastAsia="zh-CN"/>
        </w:rPr>
        <w:t> статті 6 Закону, із подальшим застосуванням правил і процедур, встановлених організацією, що здійснює таке співфінансування</w:t>
      </w:r>
      <w:bookmarkStart w:id="21" w:name="n871"/>
      <w:bookmarkStart w:id="22" w:name="n518"/>
      <w:bookmarkEnd w:id="21"/>
      <w:bookmarkEnd w:id="22"/>
      <w:r>
        <w:rPr>
          <w:rFonts w:eastAsia="Times New Roman" w:cs="Times New Roman" w:ascii="Times New Roman" w:hAnsi="Times New Roman"/>
          <w:color w:val="000000"/>
          <w:sz w:val="23"/>
          <w:szCs w:val="23"/>
          <w:lang w:eastAsia="zh-CN"/>
        </w:rPr>
        <w:t>.</w:t>
      </w:r>
    </w:p>
    <w:p>
      <w:pPr>
        <w:pStyle w:val="Normal"/>
        <w:suppressAutoHyphens w:val="true"/>
        <w:spacing w:lineRule="auto" w:line="240" w:before="0" w:after="0"/>
        <w:ind w:firstLine="567" w:end="-143"/>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1</w:t>
      </w:r>
      <w:r>
        <w:rPr>
          <w:rFonts w:eastAsia="Times New Roman" w:cs="Times New Roman" w:ascii="Times New Roman" w:hAnsi="Times New Roman"/>
          <w:sz w:val="23"/>
          <w:szCs w:val="23"/>
          <w:lang w:eastAsia="zh-CN"/>
        </w:rPr>
        <w:t>1</w:t>
      </w:r>
      <w:r>
        <w:rPr>
          <w:rFonts w:eastAsia="Times New Roman" w:cs="Times New Roman" w:ascii="Times New Roman" w:hAnsi="Times New Roman"/>
          <w:color w:val="000000"/>
          <w:sz w:val="23"/>
          <w:szCs w:val="23"/>
          <w:lang w:eastAsia="zh-CN"/>
        </w:rPr>
        <w:t>.5.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pPr>
        <w:pStyle w:val="Normal"/>
        <w:suppressAutoHyphens w:val="true"/>
        <w:spacing w:lineRule="auto" w:line="240" w:before="0" w:after="0"/>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p>
      <w:pPr>
        <w:pStyle w:val="Normal"/>
        <w:suppressAutoHyphens w:val="true"/>
        <w:spacing w:lineRule="auto" w:line="240" w:before="0" w:after="0"/>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12. Антикорупційне застереження</w:t>
      </w:r>
    </w:p>
    <w:p>
      <w:pPr>
        <w:pStyle w:val="Normal"/>
        <w:suppressAutoHyphens w:val="true"/>
        <w:spacing w:lineRule="auto" w:line="240" w:before="0" w:after="0"/>
        <w:ind w:firstLine="720"/>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12.1. Сторони підтверджують, що під час виконання цього договору про закупівлю Сторони, а також їх афілійовані особи та працівники зобов’язуються: — дотримуватись чинного законодавства України та відповідних міжнародно-правових актів щодо запобігання, виявлення та протидії корупції, а також запобігання та протидії легалізації (відмиванню) доходів, одержаних злочинним шляхом; — вживати всіх можливих заходів, які є необхідними та достатніми для запобігання, виявлення і протидії корупції у своїй діяльності; — не пропонувати, не обіцяти, не надавати, не приймати пропозицій, обіцянок чи надання неправомірної вигоди (грошових коштів або іншого майна, переваг, пільг, послуг, нематеріальних активів, будь-якої іншої вигоди нематеріального чи негрошового характеру без законних на те підстав) прямо або опосередковано будь-яким особам / від будь-яких осіб за вчинення чи невчинення такою особою будь-яких дій з метою отримання неправомірної вигоди (обіцянки неправомірної вигоди) від таких осіб.</w:t>
      </w:r>
    </w:p>
    <w:p>
      <w:pPr>
        <w:pStyle w:val="Normal"/>
        <w:suppressAutoHyphens w:val="true"/>
        <w:spacing w:lineRule="auto" w:line="240" w:before="0" w:after="0"/>
        <w:ind w:firstLine="720"/>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12.2. У разі отримання однією зі Сторін відомостей про вчинення особою / особами, визначеними у цьому договорі про закупівлю, заборонених до вчинення у цьому розділі дій, та/або відомостей, що відбулося або може відбутися корупційне правопорушення за участю вказаної особи / осіб, така Сторона має право направити іншій Стороні вимогу надати пояснення з цього приводу.</w:t>
      </w:r>
    </w:p>
    <w:p>
      <w:pPr>
        <w:pStyle w:val="Normal"/>
        <w:suppressAutoHyphens w:val="true"/>
        <w:spacing w:lineRule="auto" w:line="240" w:before="0" w:after="0"/>
        <w:ind w:firstLine="284"/>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13. Строк дії Договору</w:t>
      </w:r>
      <w:bookmarkStart w:id="23" w:name="_heading=h.2s8eyo1"/>
      <w:bookmarkEnd w:id="23"/>
    </w:p>
    <w:p>
      <w:pPr>
        <w:pStyle w:val="Normal"/>
        <w:suppressAutoHyphens w:val="true"/>
        <w:spacing w:lineRule="auto" w:line="240" w:before="0" w:after="0"/>
        <w:ind w:firstLine="284"/>
        <w:jc w:val="center"/>
        <w:rPr>
          <w:rFonts w:ascii="Times New Roman" w:hAnsi="Times New Roman" w:eastAsia="Times New Roman" w:cs="Times New Roman"/>
          <w:b/>
          <w:sz w:val="23"/>
          <w:szCs w:val="23"/>
          <w:lang w:eastAsia="zh-CN"/>
        </w:rPr>
      </w:pPr>
      <w:r>
        <w:rPr>
          <w:rFonts w:eastAsia="Times New Roman" w:cs="Times New Roman" w:ascii="Times New Roman" w:hAnsi="Times New Roman"/>
          <w:sz w:val="23"/>
          <w:szCs w:val="23"/>
          <w:lang w:eastAsia="zh-CN"/>
        </w:rPr>
        <w:t xml:space="preserve">13.1. </w:t>
      </w:r>
      <w:r>
        <w:rPr>
          <w:rFonts w:eastAsia="Times New Roman" w:cs="Times New Roman" w:ascii="Times New Roman" w:hAnsi="Times New Roman"/>
          <w:color w:val="000000"/>
          <w:sz w:val="23"/>
          <w:szCs w:val="23"/>
          <w:lang w:eastAsia="zh-CN"/>
        </w:rPr>
        <w:t xml:space="preserve">Договір набирає чинності з дня його підписання уповноваженими представниками обох Сторін, скріплюється печатками Сторін </w:t>
      </w:r>
      <w:r>
        <w:rPr>
          <w:rFonts w:eastAsia="Times New Roman" w:cs="Times New Roman" w:ascii="Times New Roman" w:hAnsi="Times New Roman"/>
          <w:i/>
          <w:sz w:val="23"/>
          <w:szCs w:val="23"/>
          <w:lang w:eastAsia="zh-CN"/>
        </w:rPr>
        <w:t>(за наявності)</w:t>
      </w:r>
      <w:r>
        <w:rPr>
          <w:rFonts w:eastAsia="Times New Roman" w:cs="Times New Roman" w:ascii="Times New Roman" w:hAnsi="Times New Roman"/>
          <w:sz w:val="23"/>
          <w:szCs w:val="23"/>
          <w:lang w:eastAsia="zh-CN"/>
        </w:rPr>
        <w:t xml:space="preserve"> і діє до 31.12.2026 року включно</w:t>
      </w:r>
      <w:r>
        <w:rPr>
          <w:rFonts w:eastAsia="Times New Roman" w:cs="Times New Roman" w:ascii="Times New Roman" w:hAnsi="Times New Roman"/>
          <w:i/>
          <w:sz w:val="23"/>
          <w:szCs w:val="23"/>
          <w:lang w:eastAsia="zh-CN"/>
        </w:rPr>
        <w:t xml:space="preserve">, </w:t>
      </w:r>
      <w:r>
        <w:rPr>
          <w:rFonts w:eastAsia="Times New Roman" w:cs="Times New Roman" w:ascii="Times New Roman" w:hAnsi="Times New Roman"/>
          <w:sz w:val="23"/>
          <w:szCs w:val="23"/>
          <w:lang w:eastAsia="zh-CN"/>
        </w:rPr>
        <w:t>але в будь-якому разі до повного виконання Сторонами своїх зобов’язань за цим Договором.</w:t>
      </w:r>
    </w:p>
    <w:p>
      <w:pPr>
        <w:pStyle w:val="Normal"/>
        <w:suppressAutoHyphens w:val="true"/>
        <w:spacing w:lineRule="auto" w:line="240" w:before="0" w:after="0"/>
        <w:ind w:firstLine="284" w:end="-36"/>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13.3. Цей Договір складений українською мовою у двох примірниках, що мають однакову юридичну силу, по одному примірнику для кожної із Сторін.</w:t>
      </w:r>
    </w:p>
    <w:p>
      <w:pPr>
        <w:pStyle w:val="Normal"/>
        <w:suppressAutoHyphens w:val="true"/>
        <w:spacing w:lineRule="auto" w:line="240" w:before="0" w:after="0"/>
        <w:ind w:firstLine="284"/>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14. Інші умови</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14.1. Дія Договору припиняється:</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 </w:t>
      </w:r>
      <w:r>
        <w:rPr>
          <w:rFonts w:eastAsia="Times New Roman" w:cs="Times New Roman" w:ascii="Times New Roman" w:hAnsi="Times New Roman"/>
          <w:sz w:val="23"/>
          <w:szCs w:val="23"/>
          <w:lang w:eastAsia="zh-CN"/>
        </w:rPr>
        <w:t>за згодою Сторін;</w:t>
      </w:r>
    </w:p>
    <w:p>
      <w:pPr>
        <w:pStyle w:val="Normal"/>
        <w:suppressAutoHyphens w:val="true"/>
        <w:spacing w:lineRule="auto" w:line="240" w:before="0" w:after="0"/>
        <w:ind w:firstLine="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 xml:space="preserve">— </w:t>
      </w:r>
      <w:r>
        <w:rPr>
          <w:rFonts w:eastAsia="Times New Roman" w:cs="Times New Roman" w:ascii="Times New Roman" w:hAnsi="Times New Roman"/>
          <w:sz w:val="23"/>
          <w:szCs w:val="23"/>
          <w:lang w:eastAsia="zh-CN"/>
        </w:rPr>
        <w:t>з інших підстав, передбачених даним Договором та чинним законодавством України.</w:t>
      </w:r>
    </w:p>
    <w:p>
      <w:pPr>
        <w:pStyle w:val="Normal"/>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14.2. Істотними умовами цього Договору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pPr>
        <w:pStyle w:val="Normal"/>
        <w:shd w:val="clear" w:color="auto" w:fill="FFFFFF"/>
        <w:suppressAutoHyphens w:val="true"/>
        <w:spacing w:lineRule="auto" w:line="240" w:before="0" w:after="0"/>
        <w:ind w:firstLine="284"/>
        <w:jc w:val="both"/>
        <w:rPr>
          <w:rFonts w:ascii="Times New Roman" w:hAnsi="Times New Roman" w:eastAsia="Times New Roman" w:cs="Times New Roman"/>
          <w:i/>
          <w:sz w:val="23"/>
          <w:szCs w:val="23"/>
          <w:lang w:eastAsia="zh-CN"/>
        </w:rPr>
      </w:pPr>
      <w:bookmarkStart w:id="24" w:name="_heading=h.17dp8vu"/>
      <w:bookmarkEnd w:id="24"/>
      <w:r>
        <w:rPr>
          <w:rFonts w:eastAsia="Times New Roman" w:cs="Times New Roman" w:ascii="Times New Roman" w:hAnsi="Times New Roman"/>
          <w:sz w:val="23"/>
          <w:szCs w:val="23"/>
          <w:lang w:eastAsia="zh-CN"/>
        </w:rPr>
        <w:t>14.3. Усі повідомлення, заяви та претензії, що пов’язані із виконанням цього Договору або такі, що витікають з нього, повинні надсилатися Сторонами безпосередньо одна одній за вказаними в цьому Договорі адресами, електронними адресами Сторін.</w:t>
      </w:r>
    </w:p>
    <w:p>
      <w:pPr>
        <w:pStyle w:val="Normal"/>
        <w:shd w:val="clear" w:color="auto" w:fill="FFFFFF"/>
        <w:suppressAutoHyphens w:val="true"/>
        <w:spacing w:lineRule="auto" w:line="240" w:before="0" w:after="0"/>
        <w:ind w:firstLine="284"/>
        <w:jc w:val="both"/>
        <w:rPr>
          <w:rFonts w:ascii="Times New Roman" w:hAnsi="Times New Roman" w:eastAsia="Times New Roman" w:cs="Times New Roman"/>
          <w:i/>
          <w:sz w:val="23"/>
          <w:szCs w:val="23"/>
          <w:lang w:eastAsia="zh-CN"/>
        </w:rPr>
      </w:pPr>
      <w:r>
        <w:rPr>
          <w:rFonts w:eastAsia="Times New Roman" w:cs="Times New Roman" w:ascii="Times New Roman" w:hAnsi="Times New Roman"/>
          <w:sz w:val="23"/>
          <w:szCs w:val="23"/>
          <w:lang w:eastAsia="zh-CN"/>
        </w:rPr>
        <w:t>14.4. Представники Сторін, уповноважені на укладання цього Договору, погодились, що їхні персональні дані, які стали відомі Сторонам у зв’язку з укладанням цього Договору, включаються до баз персональних даних Сторін. Підписуючи цей Договір, уповноважені представники Сторін дають згоду (дозвіл) на обробку їхніх персональних даних з метою підтвердження повноважень на укладання цього Договору, забезпечення виконання цього Договору, а також у випадках та в порядку, передбачених чинним законодавством України.</w:t>
      </w:r>
    </w:p>
    <w:p>
      <w:pPr>
        <w:pStyle w:val="Normal"/>
        <w:shd w:val="clear" w:color="auto" w:fill="FFFFFF"/>
        <w:suppressAutoHyphens w:val="true"/>
        <w:spacing w:lineRule="auto" w:line="240" w:before="0" w:after="0"/>
        <w:ind w:firstLine="284"/>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14.5. Кожна Сторона несе повну відповідальність за правильність указаних нею в Договорі реквізитів. Сторони зобов’язуються своєчасно в письмовій формі повідомляти одна одну про зміну поштових, банківських та інших реквізитів упродовж 2 (двох) робочих днів з моменту їх зміни, а в разі неповідомлення в установлений строк несуть ризик настання пов’язаних з цим несприятливих наслідків.</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r>
        <w:rPr>
          <w:rFonts w:eastAsia="Times New Roman" w:cs="Times New Roman" w:ascii="Times New Roman" w:hAnsi="Times New Roman"/>
          <w:color w:val="000000"/>
          <w:sz w:val="23"/>
          <w:szCs w:val="23"/>
          <w:lang w:eastAsia="zh-CN"/>
        </w:rPr>
        <w:t xml:space="preserve">14.6. Дострокове розірвання Договору за ініціативою однієї зі Сторін можливе при направленні повідомлення у письмовій формі з бажаною датою розірвання (офіційний лист на адресу Сторони згідно з розділом «16. Місцезнаходження та банківські реквізити Сторін» цього Договору) іншої Сторони не менше ніж за 14 (чотирнадцять) календарних днів. Дострокове розірвання Договору за ініціативою однієї зі Сторін оформляється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Pr>
          <w:rFonts w:eastAsia="Times New Roman" w:cs="Times New Roman" w:ascii="Times New Roman" w:hAnsi="Times New Roman"/>
          <w:i/>
          <w:color w:val="000000"/>
          <w:sz w:val="23"/>
          <w:szCs w:val="23"/>
          <w:lang w:eastAsia="zh-CN"/>
        </w:rPr>
        <w:t>(за наявності)</w:t>
      </w:r>
      <w:r>
        <w:rPr>
          <w:rFonts w:eastAsia="Times New Roman" w:cs="Times New Roman" w:ascii="Times New Roman" w:hAnsi="Times New Roman"/>
          <w:color w:val="000000"/>
          <w:sz w:val="23"/>
          <w:szCs w:val="23"/>
          <w:lang w:eastAsia="zh-CN"/>
        </w:rPr>
        <w:t>.</w:t>
      </w:r>
    </w:p>
    <w:p>
      <w:pPr>
        <w:pStyle w:val="Normal"/>
        <w:suppressAutoHyphens w:val="true"/>
        <w:spacing w:lineRule="auto" w:line="240" w:before="0" w:after="0"/>
        <w:ind w:firstLine="284"/>
        <w:jc w:val="both"/>
        <w:rPr>
          <w:rFonts w:ascii="Times New Roman" w:hAnsi="Times New Roman" w:eastAsia="Times New Roman" w:cs="Times New Roman"/>
          <w:color w:val="000000"/>
          <w:sz w:val="23"/>
          <w:szCs w:val="23"/>
          <w:lang w:eastAsia="zh-CN"/>
        </w:rPr>
      </w:pPr>
      <w:bookmarkStart w:id="25" w:name="_heading=h.3rdcrjn"/>
      <w:bookmarkEnd w:id="25"/>
      <w:r>
        <w:rPr>
          <w:rFonts w:eastAsia="Times New Roman" w:cs="Times New Roman" w:ascii="Times New Roman" w:hAnsi="Times New Roman"/>
          <w:color w:val="000000"/>
          <w:sz w:val="23"/>
          <w:szCs w:val="23"/>
          <w:lang w:eastAsia="zh-CN"/>
        </w:rPr>
        <w:t>1</w:t>
      </w:r>
      <w:r>
        <w:rPr>
          <w:rFonts w:eastAsia="Times New Roman" w:cs="Times New Roman" w:ascii="Times New Roman" w:hAnsi="Times New Roman"/>
          <w:sz w:val="23"/>
          <w:szCs w:val="23"/>
          <w:lang w:eastAsia="zh-CN"/>
        </w:rPr>
        <w:t>4</w:t>
      </w:r>
      <w:r>
        <w:rPr>
          <w:rFonts w:eastAsia="Times New Roman" w:cs="Times New Roman" w:ascii="Times New Roman" w:hAnsi="Times New Roman"/>
          <w:color w:val="000000"/>
          <w:sz w:val="23"/>
          <w:szCs w:val="23"/>
          <w:lang w:eastAsia="zh-CN"/>
        </w:rPr>
        <w:t>.</w:t>
      </w:r>
      <w:r>
        <w:rPr>
          <w:rFonts w:eastAsia="Times New Roman" w:cs="Times New Roman" w:ascii="Times New Roman" w:hAnsi="Times New Roman"/>
          <w:sz w:val="23"/>
          <w:szCs w:val="23"/>
          <w:lang w:eastAsia="zh-CN"/>
        </w:rPr>
        <w:t>7</w:t>
      </w:r>
      <w:r>
        <w:rPr>
          <w:rFonts w:eastAsia="Times New Roman" w:cs="Times New Roman" w:ascii="Times New Roman" w:hAnsi="Times New Roman"/>
          <w:color w:val="000000"/>
          <w:sz w:val="23"/>
          <w:szCs w:val="23"/>
          <w:lang w:eastAsia="zh-CN"/>
        </w:rPr>
        <w:t>. У випадках, не передбачених цим Договором, Сторони керуються чинним законодавством України.</w:t>
      </w:r>
    </w:p>
    <w:p>
      <w:pPr>
        <w:pStyle w:val="Normal"/>
        <w:suppressAutoHyphens w:val="true"/>
        <w:spacing w:lineRule="auto" w:line="240" w:before="0" w:after="120"/>
        <w:ind w:firstLine="284" w:end="-34"/>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15. Додатки до Договору</w:t>
      </w:r>
    </w:p>
    <w:p>
      <w:pPr>
        <w:pStyle w:val="Normal"/>
        <w:suppressAutoHyphens w:val="true"/>
        <w:spacing w:lineRule="auto" w:line="240" w:before="0" w:after="0"/>
        <w:ind w:firstLine="284" w:start="-284" w:end="-143"/>
        <w:jc w:val="both"/>
        <w:rPr>
          <w:rFonts w:ascii="Times New Roman" w:hAnsi="Times New Roman" w:eastAsia="Times New Roman" w:cs="Times New Roman"/>
          <w:sz w:val="23"/>
          <w:szCs w:val="23"/>
          <w:lang w:eastAsia="zh-CN"/>
        </w:rPr>
      </w:pPr>
      <w:r>
        <w:rPr>
          <w:rFonts w:eastAsia="Times New Roman" w:cs="Times New Roman" w:ascii="Times New Roman" w:hAnsi="Times New Roman"/>
          <w:sz w:val="23"/>
          <w:szCs w:val="23"/>
          <w:lang w:eastAsia="zh-CN"/>
        </w:rPr>
        <w:t>15.1. Невід’ємною частиною даного Договору є:</w:t>
      </w:r>
    </w:p>
    <w:p>
      <w:pPr>
        <w:pStyle w:val="Normal"/>
        <w:widowControl w:val="false"/>
        <w:suppressAutoHyphens w:val="true"/>
        <w:spacing w:lineRule="auto" w:line="252" w:before="0" w:after="0"/>
        <w:ind w:firstLine="284"/>
        <w:jc w:val="both"/>
        <w:rPr>
          <w:rFonts w:ascii="Times New Roman" w:hAnsi="Times New Roman" w:eastAsia="Times New Roman" w:cs="Times New Roman"/>
          <w:bCs/>
          <w:color w:val="222222"/>
          <w:sz w:val="24"/>
          <w:szCs w:val="24"/>
          <w:shd w:fill="FFFFFF" w:val="clear"/>
          <w:lang w:eastAsia="zh-CN"/>
        </w:rPr>
      </w:pPr>
      <w:r>
        <w:rPr>
          <w:rFonts w:eastAsia="Times New Roman" w:cs="Times New Roman" w:ascii="Times New Roman" w:hAnsi="Times New Roman"/>
          <w:bCs/>
          <w:color w:val="222222"/>
          <w:sz w:val="24"/>
          <w:szCs w:val="24"/>
          <w:shd w:fill="FFFFFF" w:val="clear"/>
          <w:lang w:eastAsia="zh-CN"/>
        </w:rPr>
        <w:t>Додаток 1 (Договірна ціна)</w:t>
      </w:r>
    </w:p>
    <w:p>
      <w:pPr>
        <w:pStyle w:val="Normal"/>
        <w:widowControl w:val="false"/>
        <w:suppressAutoHyphens w:val="true"/>
        <w:spacing w:lineRule="auto" w:line="252" w:before="0" w:after="0"/>
        <w:ind w:firstLine="284"/>
        <w:jc w:val="both"/>
        <w:rPr>
          <w:rFonts w:ascii="Times New Roman" w:hAnsi="Times New Roman" w:eastAsia="Times New Roman" w:cs="Times New Roman"/>
          <w:bCs/>
          <w:color w:val="222222"/>
          <w:sz w:val="24"/>
          <w:szCs w:val="24"/>
          <w:shd w:fill="FFFFFF" w:val="clear"/>
          <w:lang w:eastAsia="zh-CN"/>
        </w:rPr>
      </w:pPr>
      <w:r>
        <w:rPr>
          <w:rFonts w:eastAsia="Times New Roman" w:cs="Times New Roman" w:ascii="Times New Roman" w:hAnsi="Times New Roman"/>
          <w:bCs/>
          <w:color w:val="222222"/>
          <w:sz w:val="24"/>
          <w:szCs w:val="24"/>
          <w:shd w:fill="FFFFFF" w:val="clear"/>
          <w:lang w:eastAsia="zh-CN"/>
        </w:rPr>
        <w:t>Додаток 2 (Підсумкова відомість ресурсів)</w:t>
      </w:r>
    </w:p>
    <w:p>
      <w:pPr>
        <w:pStyle w:val="Normal"/>
        <w:suppressAutoHyphens w:val="true"/>
        <w:spacing w:lineRule="auto" w:line="240" w:before="0" w:after="0"/>
        <w:ind w:firstLine="567" w:end="-36"/>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16. Місцезнаходження та банківські реквізити Сторін</w:t>
      </w:r>
    </w:p>
    <w:tbl>
      <w:tblPr>
        <w:tblW w:w="9601" w:type="dxa"/>
        <w:jc w:val="center"/>
        <w:tblInd w:w="0" w:type="dxa"/>
        <w:tblLayout w:type="fixed"/>
        <w:tblCellMar>
          <w:top w:w="100" w:type="dxa"/>
          <w:start w:w="100" w:type="dxa"/>
          <w:bottom w:w="100" w:type="dxa"/>
          <w:end w:w="100" w:type="dxa"/>
        </w:tblCellMar>
        <w:tblLook w:val="0600" w:firstRow="0" w:noVBand="1" w:lastRow="0" w:firstColumn="0" w:lastColumn="0" w:noHBand="1"/>
      </w:tblPr>
      <w:tblGrid>
        <w:gridCol w:w="4692"/>
        <w:gridCol w:w="4909"/>
      </w:tblGrid>
      <w:tr>
        <w:trPr>
          <w:trHeight w:val="893" w:hRule="atLeast"/>
        </w:trPr>
        <w:tc>
          <w:tcPr>
            <w:tcW w:w="4692" w:type="dxa"/>
            <w:tcBorders/>
            <w:shd w:color="auto" w:fill="auto" w:val="clear"/>
          </w:tcPr>
          <w:p>
            <w:pPr>
              <w:pStyle w:val="Normal"/>
              <w:suppressAutoHyphens w:val="true"/>
              <w:spacing w:lineRule="auto" w:line="240" w:before="0" w:after="0"/>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t>ЗАМОВНИК</w:t>
            </w:r>
          </w:p>
          <w:p>
            <w:pPr>
              <w:pStyle w:val="Normal"/>
              <w:suppressAutoHyphens w:val="true"/>
              <w:spacing w:lineRule="auto" w:line="240" w:before="0" w:after="0"/>
              <w:rPr>
                <w:rFonts w:ascii="Times New Roman" w:hAnsi="Times New Roman" w:eastAsia="Times New Roman" w:cs="Times New Roman"/>
                <w:bCs/>
                <w:sz w:val="23"/>
                <w:szCs w:val="23"/>
                <w:highlight w:val="yellow"/>
              </w:rPr>
            </w:pPr>
            <w:r>
              <w:rPr>
                <w:rFonts w:eastAsia="Times New Roman" w:cs="Times New Roman" w:ascii="Times New Roman" w:hAnsi="Times New Roman"/>
                <w:bCs/>
                <w:sz w:val="23"/>
                <w:szCs w:val="23"/>
                <w:highlight w:val="yellow"/>
              </w:rPr>
            </w:r>
          </w:p>
          <w:p>
            <w:pPr>
              <w:pStyle w:val="Normal"/>
              <w:suppressAutoHyphens w:val="true"/>
              <w:spacing w:lineRule="auto" w:line="240" w:before="0" w:after="0"/>
              <w:rPr>
                <w:rFonts w:ascii="Times New Roman" w:hAnsi="Times New Roman" w:eastAsia="Times New Roman" w:cs="Times New Roman"/>
                <w:b/>
                <w:sz w:val="23"/>
                <w:szCs w:val="23"/>
              </w:rPr>
            </w:pPr>
            <w:r>
              <w:rPr>
                <w:rFonts w:eastAsia="Times New Roman" w:cs="Times New Roman" w:ascii="Times New Roman" w:hAnsi="Times New Roman"/>
                <w:b/>
                <w:sz w:val="23"/>
                <w:szCs w:val="23"/>
              </w:rPr>
              <w:t>_________________  ____________________</w:t>
            </w:r>
          </w:p>
          <w:p>
            <w:pPr>
              <w:pStyle w:val="Normal"/>
              <w:suppressAutoHyphens w:val="true"/>
              <w:spacing w:lineRule="auto" w:line="240" w:before="0" w:after="0"/>
              <w:rPr>
                <w:rFonts w:ascii="Times New Roman" w:hAnsi="Times New Roman" w:eastAsia="Times New Roman" w:cs="Times New Roman"/>
                <w:b/>
                <w:sz w:val="23"/>
                <w:szCs w:val="23"/>
              </w:rPr>
            </w:pPr>
            <w:r>
              <w:rPr>
                <w:rFonts w:eastAsia="Times New Roman" w:cs="Times New Roman" w:ascii="Times New Roman" w:hAnsi="Times New Roman"/>
                <w:b/>
                <w:sz w:val="23"/>
                <w:szCs w:val="23"/>
              </w:rPr>
              <w:t>м.п.</w:t>
            </w:r>
          </w:p>
          <w:p>
            <w:pPr>
              <w:pStyle w:val="Normal"/>
              <w:widowControl w:val="false"/>
              <w:suppressAutoHyphens w:val="true"/>
              <w:spacing w:lineRule="auto" w:line="240" w:before="0" w:after="0"/>
              <w:jc w:val="center"/>
              <w:rPr>
                <w:rFonts w:ascii="Times New Roman" w:hAnsi="Times New Roman" w:eastAsia="Times New Roman" w:cs="Times New Roman"/>
                <w:b/>
                <w:sz w:val="23"/>
                <w:szCs w:val="23"/>
                <w:lang w:eastAsia="zh-CN"/>
              </w:rPr>
            </w:pPr>
            <w:r>
              <w:rPr>
                <w:rFonts w:eastAsia="Times New Roman" w:cs="Times New Roman" w:ascii="Times New Roman" w:hAnsi="Times New Roman"/>
                <w:b/>
                <w:sz w:val="23"/>
                <w:szCs w:val="23"/>
                <w:lang w:eastAsia="zh-CN"/>
              </w:rPr>
            </w:r>
          </w:p>
        </w:tc>
        <w:tc>
          <w:tcPr>
            <w:tcW w:w="4909" w:type="dxa"/>
            <w:tcBorders/>
            <w:shd w:color="auto" w:fill="auto" w:val="clear"/>
          </w:tcPr>
          <w:p>
            <w:pPr>
              <w:pStyle w:val="NormalWeb"/>
              <w:spacing w:before="0" w:after="0"/>
              <w:rPr>
                <w:sz w:val="22"/>
                <w:szCs w:val="22"/>
                <w:lang w:val="uk-UA"/>
              </w:rPr>
            </w:pPr>
            <w:r>
              <w:rPr>
                <w:szCs w:val="22"/>
                <w:lang w:val="uk-UA"/>
              </w:rPr>
              <w:t xml:space="preserve">                                  </w:t>
            </w:r>
            <w:r>
              <w:rPr>
                <w:szCs w:val="22"/>
                <w:lang w:val="uk-UA"/>
              </w:rPr>
              <w:t>ВИКОНАВЕЦЬ</w:t>
            </w:r>
          </w:p>
          <w:p>
            <w:pPr>
              <w:pStyle w:val="NormalWeb"/>
              <w:spacing w:before="0" w:after="0"/>
              <w:rPr>
                <w:sz w:val="22"/>
                <w:szCs w:val="22"/>
                <w:lang w:val="uk-UA"/>
              </w:rPr>
            </w:pPr>
            <w:r>
              <w:rPr>
                <w:sz w:val="22"/>
                <w:szCs w:val="22"/>
                <w:lang w:val="uk-UA"/>
              </w:rPr>
            </w:r>
          </w:p>
          <w:p>
            <w:pPr>
              <w:pStyle w:val="Normal"/>
              <w:suppressAutoHyphens w:val="true"/>
              <w:spacing w:lineRule="auto" w:line="240" w:before="0" w:after="0"/>
              <w:rPr>
                <w:rFonts w:ascii="Times New Roman" w:hAnsi="Times New Roman" w:eastAsia="Times New Roman" w:cs="Times New Roman"/>
                <w:b/>
                <w:sz w:val="23"/>
                <w:szCs w:val="23"/>
              </w:rPr>
            </w:pPr>
            <w:r>
              <w:rPr/>
              <w:t xml:space="preserve">  </w:t>
            </w:r>
            <w:r>
              <w:rPr>
                <w:rFonts w:eastAsia="Times New Roman" w:cs="Times New Roman" w:ascii="Times New Roman" w:hAnsi="Times New Roman"/>
                <w:b/>
                <w:sz w:val="23"/>
                <w:szCs w:val="23"/>
              </w:rPr>
              <w:t>_________________  ____________________</w:t>
            </w:r>
          </w:p>
          <w:p>
            <w:pPr>
              <w:pStyle w:val="Normal"/>
              <w:suppressAutoHyphens w:val="true"/>
              <w:spacing w:lineRule="auto" w:line="240" w:before="0" w:after="0"/>
              <w:rPr>
                <w:rFonts w:ascii="Times New Roman" w:hAnsi="Times New Roman" w:eastAsia="Times New Roman" w:cs="Times New Roman"/>
                <w:b/>
                <w:sz w:val="23"/>
                <w:szCs w:val="23"/>
              </w:rPr>
            </w:pPr>
            <w:r>
              <w:rPr>
                <w:rFonts w:eastAsia="Times New Roman" w:cs="Times New Roman" w:ascii="Times New Roman" w:hAnsi="Times New Roman"/>
                <w:b/>
                <w:sz w:val="23"/>
                <w:szCs w:val="23"/>
              </w:rPr>
              <w:t>м.п.</w:t>
            </w:r>
          </w:p>
          <w:p>
            <w:pPr>
              <w:pStyle w:val="NormalWeb"/>
              <w:spacing w:before="0" w:after="0"/>
              <w:rPr>
                <w:sz w:val="22"/>
                <w:szCs w:val="22"/>
                <w:lang w:val="uk-UA"/>
              </w:rPr>
            </w:pPr>
            <w:r>
              <w:rPr>
                <w:sz w:val="22"/>
                <w:szCs w:val="22"/>
                <w:lang w:val="uk-UA"/>
              </w:rPr>
            </w:r>
            <w:bookmarkStart w:id="26" w:name="_GoBack"/>
            <w:bookmarkEnd w:id="26"/>
          </w:p>
          <w:p>
            <w:pPr>
              <w:pStyle w:val="NormalWeb"/>
              <w:spacing w:before="0" w:after="0"/>
              <w:rPr>
                <w:b/>
                <w:sz w:val="22"/>
                <w:szCs w:val="22"/>
                <w:lang w:val="uk-UA"/>
              </w:rPr>
            </w:pPr>
            <w:r>
              <w:rPr>
                <w:b/>
                <w:sz w:val="22"/>
                <w:szCs w:val="22"/>
                <w:lang w:val="uk-UA"/>
              </w:rPr>
            </w:r>
          </w:p>
          <w:p>
            <w:pPr>
              <w:pStyle w:val="Header"/>
              <w:rPr>
                <w:rFonts w:ascii="Times New Roman" w:hAnsi="Times New Roman"/>
                <w:b/>
                <w:i/>
              </w:rPr>
            </w:pPr>
            <w:r>
              <w:rPr>
                <w:rFonts w:ascii="Times New Roman" w:hAnsi="Times New Roman"/>
                <w:b/>
                <w:i/>
              </w:rPr>
            </w:r>
          </w:p>
        </w:tc>
      </w:tr>
    </w:tbl>
    <w:p>
      <w:pPr>
        <w:pStyle w:val="Normal"/>
        <w:spacing w:before="0" w:after="200"/>
        <w:rPr>
          <w:rFonts w:ascii="Times New Roman" w:hAnsi="Times New Roman" w:cs="Times New Roman"/>
        </w:rPr>
      </w:pPr>
      <w:r>
        <w:rPr>
          <w:rFonts w:cs="Times New Roman" w:ascii="Times New Roman" w:hAnsi="Times New Roman"/>
        </w:rPr>
      </w:r>
    </w:p>
    <w:sectPr>
      <w:type w:val="nextPage"/>
      <w:pgSz w:w="11906" w:h="16838"/>
      <w:pgMar w:left="1276" w:right="707" w:gutter="0" w:header="0" w:top="568"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Segoe UI">
    <w:charset w:val="cc" w:characterSet="windows-1251"/>
    <w:family w:val="swiss"/>
    <w:pitch w:val="variable"/>
  </w:font>
  <w:font w:name="Liberation Sans">
    <w:altName w:val="Arial"/>
    <w:charset w:val="cc" w:characterSet="windows-1251"/>
    <w:family w:val="swiss"/>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start"/>
      <w:pPr>
        <w:tabs>
          <w:tab w:val="num" w:pos="0"/>
        </w:tabs>
        <w:ind w:start="108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440" w:hanging="720"/>
      </w:pPr>
      <w:rPr/>
    </w:lvl>
    <w:lvl w:ilvl="4">
      <w:start w:val="1"/>
      <w:numFmt w:val="decimal"/>
      <w:lvlText w:val="%1.%2.%3.%4.%5."/>
      <w:lvlJc w:val="start"/>
      <w:pPr>
        <w:tabs>
          <w:tab w:val="num" w:pos="0"/>
        </w:tabs>
        <w:ind w:start="1800" w:hanging="1080"/>
      </w:pPr>
      <w:rPr/>
    </w:lvl>
    <w:lvl w:ilvl="5">
      <w:start w:val="1"/>
      <w:numFmt w:val="decimal"/>
      <w:lvlText w:val="%1.%2.%3.%4.%5.%6."/>
      <w:lvlJc w:val="start"/>
      <w:pPr>
        <w:tabs>
          <w:tab w:val="num" w:pos="0"/>
        </w:tabs>
        <w:ind w:start="1800" w:hanging="1080"/>
      </w:pPr>
      <w:rPr/>
    </w:lvl>
    <w:lvl w:ilvl="6">
      <w:start w:val="1"/>
      <w:numFmt w:val="decimal"/>
      <w:lvlText w:val="%1.%2.%3.%4.%5.%6.%7."/>
      <w:lvlJc w:val="start"/>
      <w:pPr>
        <w:tabs>
          <w:tab w:val="num" w:pos="0"/>
        </w:tabs>
        <w:ind w:start="2160" w:hanging="1440"/>
      </w:pPr>
      <w:rPr/>
    </w:lvl>
    <w:lvl w:ilvl="7">
      <w:start w:val="1"/>
      <w:numFmt w:val="decimal"/>
      <w:lvlText w:val="%1.%2.%3.%4.%5.%6.%7.%8."/>
      <w:lvlJc w:val="start"/>
      <w:pPr>
        <w:tabs>
          <w:tab w:val="num" w:pos="0"/>
        </w:tabs>
        <w:ind w:start="2160" w:hanging="1440"/>
      </w:pPr>
      <w:rPr/>
    </w:lvl>
    <w:lvl w:ilvl="8">
      <w:start w:val="1"/>
      <w:numFmt w:val="decimal"/>
      <w:lvlText w:val="%1.%2.%3.%4.%5.%6.%7.%8.%9."/>
      <w:lvlJc w:val="start"/>
      <w:pPr>
        <w:tabs>
          <w:tab w:val="num" w:pos="0"/>
        </w:tabs>
        <w:ind w:start="252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s4" w:customStyle="1">
    <w:name w:val="s4"/>
    <w:qFormat/>
    <w:rsid w:val="004c6871"/>
    <w:rPr/>
  </w:style>
  <w:style w:type="character" w:styleId="Style14" w:customStyle="1">
    <w:name w:val="Верхний колонтитул Знак"/>
    <w:basedOn w:val="DefaultParagraphFont"/>
    <w:uiPriority w:val="99"/>
    <w:qFormat/>
    <w:rsid w:val="004c6871"/>
    <w:rPr/>
  </w:style>
  <w:style w:type="character" w:styleId="Style15" w:customStyle="1">
    <w:name w:val="Нижний колонтитул Знак"/>
    <w:basedOn w:val="DefaultParagraphFont"/>
    <w:uiPriority w:val="99"/>
    <w:qFormat/>
    <w:rsid w:val="004c6871"/>
    <w:rPr/>
  </w:style>
  <w:style w:type="character" w:styleId="Style16" w:customStyle="1">
    <w:name w:val="Текст выноски Знак"/>
    <w:basedOn w:val="DefaultParagraphFont"/>
    <w:link w:val="BalloonText"/>
    <w:uiPriority w:val="99"/>
    <w:semiHidden/>
    <w:qFormat/>
    <w:rsid w:val="00b852bd"/>
    <w:rPr>
      <w:rFonts w:ascii="Segoe UI" w:hAnsi="Segoe UI" w:cs="Segoe UI"/>
      <w:sz w:val="18"/>
      <w:szCs w:val="18"/>
    </w:rPr>
  </w:style>
  <w:style w:type="character" w:styleId="Hyperlink">
    <w:name w:val="Hyperlink"/>
    <w:rPr>
      <w:color w:val="000080"/>
      <w:u w:val="single"/>
    </w:rPr>
  </w:style>
  <w:style w:type="paragraph" w:styleId="Style1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8">
    <w:name w:val="Покажчик"/>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Покажчик (user)"/>
    <w:basedOn w:val="Normal"/>
    <w:qFormat/>
    <w:pPr>
      <w:suppressLineNumbers/>
    </w:pPr>
    <w:rPr>
      <w:rFonts w:cs="Arial"/>
    </w:rPr>
  </w:style>
  <w:style w:type="paragraph" w:styleId="user2">
    <w:name w:val="Верхній і нижній колонтитули (user)"/>
    <w:basedOn w:val="Normal"/>
    <w:qFormat/>
    <w:pPr/>
    <w:rPr/>
  </w:style>
  <w:style w:type="paragraph" w:styleId="Style19">
    <w:name w:val="Верхній і нижній колонтитули"/>
    <w:basedOn w:val="Normal"/>
    <w:qFormat/>
    <w:pPr/>
    <w:rPr/>
  </w:style>
  <w:style w:type="paragraph" w:styleId="Header">
    <w:name w:val="header"/>
    <w:basedOn w:val="Normal"/>
    <w:link w:val="Style14"/>
    <w:unhideWhenUsed/>
    <w:rsid w:val="004c6871"/>
    <w:pPr>
      <w:tabs>
        <w:tab w:val="clear" w:pos="708"/>
        <w:tab w:val="center" w:pos="4819" w:leader="none"/>
        <w:tab w:val="right" w:pos="9639" w:leader="none"/>
      </w:tabs>
      <w:spacing w:lineRule="auto" w:line="240" w:before="0" w:after="0"/>
    </w:pPr>
    <w:rPr/>
  </w:style>
  <w:style w:type="paragraph" w:styleId="Footer">
    <w:name w:val="footer"/>
    <w:basedOn w:val="Normal"/>
    <w:link w:val="Style15"/>
    <w:uiPriority w:val="99"/>
    <w:unhideWhenUsed/>
    <w:rsid w:val="004c6871"/>
    <w:pPr>
      <w:tabs>
        <w:tab w:val="clear" w:pos="708"/>
        <w:tab w:val="center" w:pos="4819" w:leader="none"/>
        <w:tab w:val="right" w:pos="9639" w:leader="none"/>
      </w:tabs>
      <w:spacing w:lineRule="auto" w:line="240" w:before="0" w:after="0"/>
    </w:pPr>
    <w:rPr/>
  </w:style>
  <w:style w:type="paragraph" w:styleId="BalloonText">
    <w:name w:val="Balloon Text"/>
    <w:basedOn w:val="Normal"/>
    <w:link w:val="Style16"/>
    <w:uiPriority w:val="99"/>
    <w:semiHidden/>
    <w:unhideWhenUsed/>
    <w:qFormat/>
    <w:rsid w:val="00b852bd"/>
    <w:pPr>
      <w:spacing w:lineRule="auto" w:line="240" w:before="0" w:after="0"/>
    </w:pPr>
    <w:rPr>
      <w:rFonts w:ascii="Segoe UI" w:hAnsi="Segoe UI" w:cs="Segoe UI"/>
      <w:sz w:val="18"/>
      <w:szCs w:val="18"/>
    </w:rPr>
  </w:style>
  <w:style w:type="paragraph" w:styleId="NormalWeb">
    <w:name w:val="Normal (Web)"/>
    <w:basedOn w:val="Normal"/>
    <w:qFormat/>
    <w:rsid w:val="00ac7ff5"/>
    <w:pPr>
      <w:suppressAutoHyphens w:val="true"/>
      <w:spacing w:lineRule="auto" w:line="240" w:before="100" w:after="100"/>
    </w:pPr>
    <w:rPr>
      <w:rFonts w:ascii="Times New Roman" w:hAnsi="Times New Roman" w:eastAsia="Times New Roman" w:cs="Times New Roman"/>
      <w:sz w:val="24"/>
      <w:szCs w:val="24"/>
      <w:lang w:val="ru-RU" w:eastAsia="zh-CN"/>
    </w:rPr>
  </w:style>
  <w:style w:type="paragraph" w:styleId="1" w:customStyle="1">
    <w:name w:val="Обычный1"/>
    <w:qFormat/>
    <w:rsid w:val="00ac7ff5"/>
    <w:pPr>
      <w:widowControl w:val="false"/>
      <w:suppressAutoHyphens w:val="true"/>
      <w:bidi w:val="0"/>
      <w:spacing w:lineRule="auto" w:line="300" w:before="0" w:after="0"/>
      <w:ind w:firstLine="20"/>
      <w:jc w:val="both"/>
    </w:pPr>
    <w:rPr>
      <w:rFonts w:ascii="Times New Roman" w:hAnsi="Times New Roman" w:eastAsia="Times New Roman" w:cs="Times New Roman"/>
      <w:color w:val="auto"/>
      <w:kern w:val="0"/>
      <w:sz w:val="22"/>
      <w:szCs w:val="20"/>
      <w:lang w:val="ru-RU" w:eastAsia="zh-CN" w:bidi="ar-SA"/>
    </w:rPr>
  </w:style>
  <w:style w:type="numbering" w:styleId="user3"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zakon.rada.gov.ua/laws/show/922-19" TargetMode="External"/><Relationship Id="rId3" Type="http://schemas.openxmlformats.org/officeDocument/2006/relationships/hyperlink" Target="https://zakon.rada.gov.ua/laws/show/382-2023-&#1087;" TargetMode="External"/><Relationship Id="rId4" Type="http://schemas.openxmlformats.org/officeDocument/2006/relationships/hyperlink" Target="https://zakon.rada.gov.ua/laws/show/922-19"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LibreOffice/26.2.3.2$Windows_X86_64 LibreOffice_project/70e089b17412e4cb7773e41413306b17a2328c34</Application>
  <AppVersion>15.0000</AppVersion>
  <Pages>7</Pages>
  <Words>3557</Words>
  <Characters>23098</Characters>
  <CharactersWithSpaces>26606</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2026-05-15T09:24:00Z</dcterms:created>
  <dc:creator>User</dc:creator>
  <dc:description/>
  <dc:language>uk-UA</dc:language>
  <cp:lastModifiedBy/>
  <cp:lastPrinted>2026-05-19T11:03:00Z</cp:lastPrinted>
  <dcterms:modified xsi:type="dcterms:W3CDTF">2026-06-01T15:45:29Z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