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726" w:rsidRPr="00C277E4" w:rsidRDefault="00153726" w:rsidP="00153726">
      <w:pPr>
        <w:spacing w:before="253"/>
        <w:rPr>
          <w:rFonts w:eastAsia="Calibri"/>
          <w:b/>
          <w:sz w:val="23"/>
          <w:szCs w:val="23"/>
          <w:lang w:eastAsia="en-US"/>
        </w:rPr>
      </w:pPr>
      <w:r>
        <w:rPr>
          <w:rFonts w:eastAsia="Calibri"/>
          <w:b/>
          <w:sz w:val="23"/>
          <w:szCs w:val="23"/>
          <w:lang w:eastAsia="en-US"/>
        </w:rPr>
        <w:t xml:space="preserve">                                                                                                                           </w:t>
      </w:r>
      <w:r w:rsidRPr="00C277E4">
        <w:rPr>
          <w:rFonts w:eastAsia="Calibri"/>
          <w:b/>
          <w:sz w:val="23"/>
          <w:szCs w:val="23"/>
          <w:lang w:eastAsia="en-US"/>
        </w:rPr>
        <w:t>Додаток № 2</w:t>
      </w:r>
    </w:p>
    <w:p w:rsidR="00153726" w:rsidRPr="00C277E4" w:rsidRDefault="00153726" w:rsidP="00153726">
      <w:pPr>
        <w:ind w:left="7088"/>
        <w:rPr>
          <w:rFonts w:eastAsia="Calibri"/>
          <w:b/>
          <w:sz w:val="23"/>
          <w:szCs w:val="23"/>
          <w:lang w:eastAsia="en-US"/>
        </w:rPr>
      </w:pPr>
      <w:r w:rsidRPr="00C277E4">
        <w:rPr>
          <w:rFonts w:eastAsia="Calibri"/>
          <w:b/>
          <w:sz w:val="23"/>
          <w:szCs w:val="23"/>
          <w:lang w:eastAsia="en-US"/>
        </w:rPr>
        <w:t>до тендерної документації</w:t>
      </w:r>
    </w:p>
    <w:p w:rsidR="00153726" w:rsidRPr="00C277E4" w:rsidRDefault="00153726" w:rsidP="00153726">
      <w:pPr>
        <w:spacing w:before="276"/>
        <w:ind w:left="2748" w:hanging="1604"/>
        <w:rPr>
          <w:rFonts w:eastAsia="Calibri"/>
          <w:b/>
          <w:sz w:val="23"/>
          <w:szCs w:val="23"/>
          <w:lang w:eastAsia="en-US"/>
        </w:rPr>
      </w:pPr>
      <w:r w:rsidRPr="00C277E4">
        <w:rPr>
          <w:rFonts w:eastAsia="Calibri"/>
          <w:b/>
          <w:sz w:val="23"/>
          <w:szCs w:val="23"/>
          <w:lang w:eastAsia="en-US"/>
        </w:rPr>
        <w:t>ПЕРЕЛІК ДОКУМЕНТІВ ТА/АБО ІНФОРМАЦІЇ, ЯКІ ПОДАЮТЬСЯ ПЕРЕМОЖЦЕМ ПРОЦЕДУРИ ЗАКУПІВЛІ</w:t>
      </w:r>
    </w:p>
    <w:p w:rsidR="00153726" w:rsidRPr="00C277E4" w:rsidRDefault="00153726" w:rsidP="00153726">
      <w:pPr>
        <w:spacing w:before="276"/>
        <w:ind w:left="142" w:right="139" w:firstLine="567"/>
        <w:jc w:val="both"/>
        <w:rPr>
          <w:rFonts w:eastAsia="Calibri"/>
          <w:sz w:val="23"/>
          <w:szCs w:val="23"/>
          <w:lang w:eastAsia="en-US"/>
        </w:rPr>
      </w:pPr>
      <w:r w:rsidRPr="00C277E4">
        <w:rPr>
          <w:rFonts w:eastAsia="Calibri"/>
          <w:sz w:val="23"/>
          <w:szCs w:val="23"/>
          <w:lang w:eastAsia="en-US"/>
        </w:rPr>
        <w:t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:rsidR="00153726" w:rsidRPr="00C277E4" w:rsidRDefault="00153726" w:rsidP="0015372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autoSpaceDE w:val="0"/>
        <w:autoSpaceDN w:val="0"/>
        <w:spacing w:before="276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b/>
          <w:color w:val="000000"/>
          <w:sz w:val="23"/>
          <w:szCs w:val="23"/>
          <w:lang w:eastAsia="en-US"/>
        </w:rPr>
        <w:t xml:space="preserve">Відповідно до пункту 6.2 тендерної документації </w:t>
      </w:r>
      <w:r w:rsidRPr="00C277E4">
        <w:rPr>
          <w:rFonts w:eastAsia="Calibri"/>
          <w:color w:val="000000"/>
          <w:sz w:val="23"/>
          <w:szCs w:val="23"/>
          <w:lang w:eastAsia="en-US"/>
        </w:rPr>
        <w:t xml:space="preserve">переможець процедури закупівлі на підтвердження відсутності підстав, передбачених підпунктами 3, 5, 6 та 12 пункту 47 Особливостей, повинен </w:t>
      </w:r>
      <w:r w:rsidRPr="00C277E4">
        <w:rPr>
          <w:rFonts w:eastAsia="Calibri"/>
          <w:b/>
          <w:color w:val="000000"/>
          <w:sz w:val="23"/>
          <w:szCs w:val="23"/>
          <w:lang w:eastAsia="en-US"/>
        </w:rPr>
        <w:t>протягом чотирьох днів</w:t>
      </w:r>
      <w:r w:rsidRPr="00C277E4">
        <w:rPr>
          <w:rFonts w:eastAsia="Calibri"/>
          <w:color w:val="000000"/>
          <w:sz w:val="23"/>
          <w:szCs w:val="23"/>
          <w:lang w:eastAsia="en-US"/>
        </w:rPr>
        <w:t xml:space="preserve"> з дати оприлюднення в електронній системі закупівель повідомлення про намір укласти договір про закупівлю надати замовнику:</w:t>
      </w:r>
    </w:p>
    <w:p w:rsidR="00153726" w:rsidRPr="00C277E4" w:rsidRDefault="00153726" w:rsidP="001537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78"/>
        </w:tabs>
        <w:autoSpaceDE w:val="0"/>
        <w:autoSpaceDN w:val="0"/>
        <w:spacing w:before="276"/>
        <w:ind w:right="139" w:firstLine="567"/>
        <w:jc w:val="both"/>
        <w:rPr>
          <w:rFonts w:eastAsia="Calibri"/>
          <w:b/>
          <w:color w:val="000000"/>
          <w:sz w:val="23"/>
          <w:szCs w:val="23"/>
          <w:u w:val="single"/>
          <w:lang w:eastAsia="en-US"/>
        </w:rPr>
      </w:pPr>
      <w:r w:rsidRPr="00C277E4">
        <w:rPr>
          <w:rFonts w:eastAsia="Calibri"/>
          <w:color w:val="000000"/>
          <w:sz w:val="23"/>
          <w:szCs w:val="23"/>
          <w:lang w:eastAsia="en-US"/>
        </w:rPr>
        <w:t xml:space="preserve">витяг з інформаційно-аналітичної системи “Облік відомостей про притягнення особи до кримінальної відповідальності та наявності судимості”(ПОВНИЙ), сформований у паперовій або електронній формі, що містить інформацію про відсутність судимості щодо фізичної особи, яка є учасником, або керівника учасника. </w:t>
      </w:r>
      <w:r w:rsidRPr="00C277E4">
        <w:rPr>
          <w:rFonts w:eastAsia="Calibri"/>
          <w:b/>
          <w:color w:val="000000"/>
          <w:sz w:val="23"/>
          <w:szCs w:val="23"/>
          <w:u w:val="single"/>
          <w:lang w:eastAsia="en-US"/>
        </w:rPr>
        <w:t>Документ повинен бути виданий / сформований / отриманий у поточному році.</w:t>
      </w:r>
    </w:p>
    <w:p w:rsidR="00153726" w:rsidRPr="00C277E4" w:rsidRDefault="00153726" w:rsidP="00153726">
      <w:pPr>
        <w:ind w:left="142" w:right="139" w:firstLine="567"/>
        <w:jc w:val="both"/>
        <w:rPr>
          <w:rFonts w:eastAsia="Calibri"/>
          <w:sz w:val="23"/>
          <w:szCs w:val="23"/>
          <w:lang w:eastAsia="en-US"/>
        </w:rPr>
      </w:pPr>
      <w:r w:rsidRPr="00C277E4">
        <w:rPr>
          <w:rFonts w:eastAsia="Calibri"/>
          <w:sz w:val="23"/>
          <w:szCs w:val="23"/>
          <w:lang w:eastAsia="en-US"/>
        </w:rPr>
        <w:t xml:space="preserve">Доступ до інформаційно-аналітичної системи (ІАС), як і можливість отримати витяг, відкритий на порталі МВС: </w:t>
      </w:r>
      <w:r w:rsidRPr="00C277E4">
        <w:rPr>
          <w:rFonts w:eastAsia="Calibri"/>
          <w:color w:val="0000FF"/>
          <w:sz w:val="23"/>
          <w:szCs w:val="23"/>
          <w:lang w:eastAsia="en-US"/>
        </w:rPr>
        <w:t>https://vytiah.mvs.gov.ua/app/landing.</w:t>
      </w:r>
      <w:r w:rsidRPr="00C277E4">
        <w:rPr>
          <w:rFonts w:eastAsia="Calibri"/>
          <w:sz w:val="23"/>
          <w:szCs w:val="23"/>
          <w:lang w:eastAsia="en-US"/>
        </w:rPr>
        <w:t xml:space="preserve"> Витяг засвідчується електронною печаткою служби Єдиної інформаційної системи МВС. Кожен витяг повинен містити QR-код, за яким можна знайти відповідний підтверджувальний запис в електронних ресурсах ІАС;</w:t>
      </w:r>
    </w:p>
    <w:p w:rsidR="00153726" w:rsidRPr="00C277E4" w:rsidRDefault="00153726" w:rsidP="001537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5"/>
        </w:tabs>
        <w:autoSpaceDE w:val="0"/>
        <w:autoSpaceDN w:val="0"/>
        <w:spacing w:before="276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color w:val="000000"/>
          <w:sz w:val="23"/>
          <w:szCs w:val="23"/>
          <w:lang w:eastAsia="en-US"/>
        </w:rPr>
        <w:t>довідка з Єдиного державного реєстру осіб, які вчинили корупційні або пов’язані з корупцією правопорушення на підтвердження відсутності підстави для відмови, передбаченої підпунктом 3 пункту 47 Особливостей щодо керівника учасника процедури закупівлі.</w:t>
      </w:r>
    </w:p>
    <w:p w:rsidR="00153726" w:rsidRDefault="00153726" w:rsidP="00153726">
      <w:pPr>
        <w:spacing w:before="276"/>
        <w:ind w:left="1276" w:right="138" w:hanging="1134"/>
        <w:jc w:val="both"/>
        <w:rPr>
          <w:rFonts w:eastAsia="Calibri"/>
          <w:sz w:val="23"/>
          <w:szCs w:val="23"/>
          <w:lang w:eastAsia="en-US"/>
        </w:rPr>
      </w:pPr>
      <w:r>
        <w:rPr>
          <w:rFonts w:eastAsia="Calibri"/>
          <w:sz w:val="23"/>
          <w:szCs w:val="23"/>
          <w:lang w:eastAsia="en-US"/>
        </w:rPr>
        <w:t xml:space="preserve">Примітка: </w:t>
      </w:r>
    </w:p>
    <w:p w:rsidR="00153726" w:rsidRPr="00D25E4A" w:rsidRDefault="00153726" w:rsidP="00153726">
      <w:pPr>
        <w:spacing w:before="276"/>
        <w:ind w:left="142" w:right="138"/>
        <w:jc w:val="both"/>
        <w:rPr>
          <w:rFonts w:eastAsia="Calibri"/>
          <w:sz w:val="23"/>
          <w:szCs w:val="23"/>
          <w:lang w:eastAsia="en-US"/>
        </w:rPr>
      </w:pPr>
      <w:r w:rsidRPr="00C277E4">
        <w:rPr>
          <w:rFonts w:eastAsia="Calibri"/>
          <w:i/>
          <w:sz w:val="23"/>
          <w:szCs w:val="23"/>
          <w:lang w:eastAsia="en-US"/>
        </w:rPr>
        <w:t>На підтвердження відсутності підстав для відмови, передбачених підпунктом 3 пункту 47 Особливостей щодо фізичної особи, яка є учасником, замовник приймає/переглядає довідку, що сформована електронною системою закупівель автоматично завдяки інтеграції електронної системи закупівель із Єдиним державним реєстром осіб, які вчинили корупційні або пов’язані з корупцією правопорушення, що реалізована на підставі наказу Національного агентства з питань запобігання корупції та Міністерства економіки України від 18.01.2023 №13/23/395 “Про затвердження Порядку інформаційної взаємодії між Єдиним державним реєстром осіб, які вчинили корупційні або пов’язані з корупцією правопорушення, та електронною системою закупівель”, зареєстрованого в Міністерстві юстиції України 26.01.2023 за № 159/39215 (далі — наказ).</w:t>
      </w:r>
    </w:p>
    <w:p w:rsidR="00153726" w:rsidRPr="00C277E4" w:rsidRDefault="00153726" w:rsidP="00153726">
      <w:pPr>
        <w:ind w:left="142"/>
        <w:jc w:val="both"/>
        <w:rPr>
          <w:rFonts w:eastAsia="Calibri"/>
          <w:i/>
          <w:sz w:val="23"/>
          <w:szCs w:val="23"/>
          <w:lang w:eastAsia="en-US"/>
        </w:rPr>
      </w:pPr>
      <w:r w:rsidRPr="00C277E4">
        <w:rPr>
          <w:rFonts w:eastAsia="Calibri"/>
          <w:i/>
          <w:sz w:val="23"/>
          <w:szCs w:val="23"/>
          <w:lang w:eastAsia="en-US"/>
        </w:rPr>
        <w:t>На підтвердження відсутності підстав для відмови, передбачених підпунктом 3</w:t>
      </w:r>
      <w:r>
        <w:rPr>
          <w:rFonts w:eastAsia="Calibri"/>
          <w:i/>
          <w:sz w:val="23"/>
          <w:szCs w:val="23"/>
          <w:lang w:eastAsia="en-US"/>
        </w:rPr>
        <w:t xml:space="preserve"> </w:t>
      </w:r>
      <w:r w:rsidRPr="00C277E4">
        <w:rPr>
          <w:rFonts w:eastAsia="Calibri"/>
          <w:i/>
          <w:sz w:val="23"/>
          <w:szCs w:val="23"/>
          <w:lang w:eastAsia="en-US"/>
        </w:rPr>
        <w:t>пункту 47 Особливостей щодо керівника учасника замовник установлює вимогу</w:t>
      </w:r>
      <w:r>
        <w:rPr>
          <w:rFonts w:eastAsia="Calibri"/>
          <w:i/>
          <w:sz w:val="23"/>
          <w:szCs w:val="23"/>
          <w:lang w:eastAsia="en-US"/>
        </w:rPr>
        <w:t xml:space="preserve"> </w:t>
      </w:r>
      <w:r w:rsidRPr="00C277E4">
        <w:rPr>
          <w:rFonts w:eastAsia="Calibri"/>
          <w:i/>
          <w:sz w:val="23"/>
          <w:szCs w:val="23"/>
          <w:lang w:eastAsia="en-US"/>
        </w:rPr>
        <w:t>щодо надання переможцем процедури закупівлі довідки з Єдиного державного реєстру осіб, які вчинили корупційні або пов’язані з корупцією правопорушення. Довідка надається в період відсутності функціональної можливості відображення інформації в електронній системі закупівель, що реалізована на підставі наказу.</w:t>
      </w:r>
    </w:p>
    <w:p w:rsidR="00153726" w:rsidRPr="00C277E4" w:rsidRDefault="00153726" w:rsidP="00153726">
      <w:pPr>
        <w:ind w:left="284" w:right="138"/>
        <w:jc w:val="both"/>
        <w:rPr>
          <w:rFonts w:eastAsia="Calibri"/>
          <w:sz w:val="23"/>
          <w:szCs w:val="23"/>
          <w:lang w:eastAsia="en-US"/>
        </w:rPr>
      </w:pPr>
      <w:r w:rsidRPr="00C277E4">
        <w:rPr>
          <w:rFonts w:eastAsia="Calibri"/>
          <w:sz w:val="23"/>
          <w:szCs w:val="23"/>
          <w:lang w:eastAsia="en-US"/>
        </w:rPr>
        <w:t>Звертаємо увагу, що переможець може отримати:</w:t>
      </w:r>
    </w:p>
    <w:p w:rsidR="00153726" w:rsidRPr="00C277E4" w:rsidRDefault="00153726" w:rsidP="00153726">
      <w:pPr>
        <w:ind w:left="284" w:right="138"/>
        <w:rPr>
          <w:sz w:val="23"/>
          <w:szCs w:val="23"/>
          <w:lang w:eastAsia="ar-SA"/>
        </w:rPr>
      </w:pPr>
      <w:r w:rsidRPr="00C277E4">
        <w:rPr>
          <w:sz w:val="23"/>
          <w:szCs w:val="23"/>
          <w:lang w:eastAsia="ar-SA"/>
        </w:rPr>
        <w:t xml:space="preserve">Індивідуальну довідку щодо фізичних осіб, які вчинили корупційні або пов’язані з корупцією правопорушення за посиланням: </w:t>
      </w:r>
      <w:hyperlink r:id="rId6" w:history="1">
        <w:r w:rsidRPr="00C277E4">
          <w:rPr>
            <w:color w:val="0000FF"/>
            <w:sz w:val="23"/>
            <w:szCs w:val="23"/>
            <w:u w:val="single"/>
            <w:lang w:eastAsia="ar-SA"/>
          </w:rPr>
          <w:t>https://corruptinfo.nazk.gov.ua/reference/getpersonalreference/individual</w:t>
        </w:r>
      </w:hyperlink>
    </w:p>
    <w:p w:rsidR="00153726" w:rsidRPr="00C277E4" w:rsidRDefault="00153726" w:rsidP="00153726">
      <w:pPr>
        <w:ind w:left="284" w:right="138"/>
        <w:rPr>
          <w:sz w:val="23"/>
          <w:szCs w:val="23"/>
          <w:lang w:eastAsia="ar-SA"/>
        </w:rPr>
      </w:pPr>
      <w:r w:rsidRPr="00C277E4">
        <w:rPr>
          <w:sz w:val="23"/>
          <w:szCs w:val="23"/>
          <w:lang w:eastAsia="ar-SA"/>
        </w:rPr>
        <w:t xml:space="preserve">та стосовно юридичних осіб за посиланням: </w:t>
      </w:r>
      <w:r w:rsidRPr="00C277E4">
        <w:rPr>
          <w:color w:val="0000FF"/>
          <w:sz w:val="23"/>
          <w:szCs w:val="23"/>
          <w:u w:val="single"/>
          <w:lang w:eastAsia="ar-SA"/>
        </w:rPr>
        <w:t>https://corruptinfo.nazk.gov.ua/reference/getpersonalreference/legal</w:t>
      </w:r>
      <w:r w:rsidRPr="00C277E4">
        <w:rPr>
          <w:sz w:val="23"/>
          <w:szCs w:val="23"/>
          <w:lang w:eastAsia="ar-SA"/>
        </w:rPr>
        <w:t>.</w:t>
      </w:r>
    </w:p>
    <w:p w:rsidR="00153726" w:rsidRPr="00C277E4" w:rsidRDefault="00153726" w:rsidP="00153726">
      <w:pPr>
        <w:ind w:left="284" w:right="138"/>
        <w:rPr>
          <w:rFonts w:eastAsia="Calibri"/>
          <w:sz w:val="23"/>
          <w:szCs w:val="23"/>
          <w:lang w:eastAsia="en-US"/>
        </w:rPr>
      </w:pPr>
    </w:p>
    <w:p w:rsidR="00153726" w:rsidRPr="00C277E4" w:rsidRDefault="00153726" w:rsidP="00153726">
      <w:pPr>
        <w:ind w:left="284" w:right="138"/>
        <w:rPr>
          <w:rFonts w:eastAsia="Calibri"/>
          <w:sz w:val="23"/>
          <w:szCs w:val="23"/>
          <w:lang w:eastAsia="en-US"/>
        </w:rPr>
      </w:pPr>
      <w:r w:rsidRPr="00C277E4">
        <w:rPr>
          <w:rFonts w:eastAsia="Calibri"/>
          <w:sz w:val="23"/>
          <w:szCs w:val="23"/>
          <w:lang w:eastAsia="en-US"/>
        </w:rPr>
        <w:lastRenderedPageBreak/>
        <w:t>Зазначені документи повинні містити реквізити для перевірки, зокрема QR-код та/або електронний підпис та/або печатку</w:t>
      </w:r>
    </w:p>
    <w:p w:rsidR="00153726" w:rsidRPr="00C277E4" w:rsidRDefault="00153726" w:rsidP="0015372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</w:tabs>
        <w:autoSpaceDE w:val="0"/>
        <w:autoSpaceDN w:val="0"/>
        <w:ind w:right="140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b/>
          <w:color w:val="000000"/>
          <w:sz w:val="23"/>
          <w:szCs w:val="23"/>
          <w:lang w:eastAsia="en-US"/>
        </w:rPr>
        <w:t xml:space="preserve">Переможець процедури закупівлі під час укладення договору </w:t>
      </w:r>
      <w:r w:rsidRPr="00C277E4">
        <w:rPr>
          <w:rFonts w:eastAsia="Calibri"/>
          <w:color w:val="000000"/>
          <w:sz w:val="23"/>
          <w:szCs w:val="23"/>
          <w:lang w:eastAsia="en-US"/>
        </w:rPr>
        <w:t>повинен надати через електронну систему закупівель такі копії документів:</w:t>
      </w:r>
    </w:p>
    <w:p w:rsidR="00153726" w:rsidRPr="00C277E4" w:rsidRDefault="00153726" w:rsidP="0015372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68"/>
        </w:tabs>
        <w:autoSpaceDE w:val="0"/>
        <w:autoSpaceDN w:val="0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color w:val="000000"/>
          <w:sz w:val="23"/>
          <w:szCs w:val="23"/>
          <w:lang w:eastAsia="en-US"/>
        </w:rPr>
        <w:t>для посадових (службових) осіб учасника, що уповноважені підписувати договір про закупівлю, – розпорядчий документ про призначення (обрання) на посаду відповідної особи (наказ про призначення та/або протокол зборів засновників тощо), установчий (статутний) документ;</w:t>
      </w:r>
    </w:p>
    <w:p w:rsidR="00153726" w:rsidRPr="00C277E4" w:rsidRDefault="00153726" w:rsidP="0015372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68"/>
        </w:tabs>
        <w:autoSpaceDE w:val="0"/>
        <w:autoSpaceDN w:val="0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color w:val="000000"/>
          <w:sz w:val="23"/>
          <w:szCs w:val="23"/>
          <w:lang w:eastAsia="en-US"/>
        </w:rPr>
        <w:t>для осіб, що уповноважені підписувати договір про закупівлю та які не входять до кола осіб, які представляють інтереси учасника без довіреності, – довіреність, оформлену відповідно до вимог законодавства, із зазначенням повноважень повіреного разом з документами, що відповідно до цього пункту підтверджують повноваження посадової (службової) особи учасника, що підписала від імені учасника вказану довіреність.</w:t>
      </w:r>
    </w:p>
    <w:p w:rsidR="00153726" w:rsidRPr="00C277E4" w:rsidRDefault="00153726" w:rsidP="00153726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9"/>
        </w:tabs>
        <w:autoSpaceDE w:val="0"/>
        <w:autoSpaceDN w:val="0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color w:val="000000"/>
          <w:sz w:val="23"/>
          <w:szCs w:val="23"/>
          <w:lang w:eastAsia="en-US"/>
        </w:rPr>
        <w:t>У разі наявності обмежень у підписанта договору про закупівлю (уповноваженої особи переможця процедури закупівлі) щодо укладання таких договорів згідно з вимогами Закону України “Про товариства з обмеженою та додатковою відповідальністю” та/або установчих (статутних) документів переможець процедури закупівлі зобов’язаний додатково надати копію одного з таких документів:</w:t>
      </w:r>
    </w:p>
    <w:p w:rsidR="00153726" w:rsidRPr="00C277E4" w:rsidRDefault="00153726" w:rsidP="0015372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68"/>
        </w:tabs>
        <w:autoSpaceDE w:val="0"/>
        <w:autoSpaceDN w:val="0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color w:val="000000"/>
          <w:sz w:val="23"/>
          <w:szCs w:val="23"/>
          <w:lang w:eastAsia="en-US"/>
        </w:rPr>
        <w:t>оригінал рішення загальних зборів учасників про надання згоди на вчинення значного правочину – договору про закупівлю (у формі протоколу загальних зборів або рішення єдиного учасника) або його копію, посвідчену підписом, печаткою учасника (або нотаріально завірена копія), у якому зазначено посилання на номер оголошення про проведення відкритих торгів, суму договору відповідно до цінової пропозиції та підписанта договору, якому надаються повноваження на укладення (підписання) договору;</w:t>
      </w:r>
    </w:p>
    <w:p w:rsidR="00153726" w:rsidRPr="00C277E4" w:rsidRDefault="00153726" w:rsidP="0015372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0"/>
        </w:tabs>
        <w:autoSpaceDE w:val="0"/>
        <w:autoSpaceDN w:val="0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color w:val="000000"/>
          <w:sz w:val="23"/>
          <w:szCs w:val="23"/>
          <w:lang w:eastAsia="en-US"/>
        </w:rPr>
        <w:t>довіреність на підписанта договору про закупівлю, оформлена належним чином з урахуванням статуту.</w:t>
      </w:r>
    </w:p>
    <w:p w:rsidR="00153726" w:rsidRPr="00C277E4" w:rsidRDefault="00153726" w:rsidP="00153726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12"/>
          <w:szCs w:val="12"/>
          <w:lang w:eastAsia="en-US"/>
        </w:rPr>
      </w:pPr>
    </w:p>
    <w:p w:rsidR="00153726" w:rsidRPr="00C277E4" w:rsidRDefault="00153726" w:rsidP="0015372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autoSpaceDE w:val="0"/>
        <w:autoSpaceDN w:val="0"/>
        <w:ind w:right="139" w:firstLine="567"/>
        <w:jc w:val="both"/>
        <w:rPr>
          <w:rFonts w:eastAsia="Calibri"/>
          <w:color w:val="000000"/>
          <w:sz w:val="23"/>
          <w:szCs w:val="23"/>
          <w:lang w:eastAsia="en-US"/>
        </w:rPr>
      </w:pPr>
      <w:r w:rsidRPr="00C277E4">
        <w:rPr>
          <w:rFonts w:eastAsia="Calibri"/>
          <w:b/>
          <w:color w:val="000000"/>
          <w:sz w:val="23"/>
          <w:szCs w:val="23"/>
          <w:lang w:eastAsia="en-US"/>
        </w:rPr>
        <w:t xml:space="preserve">Переможець процедури закупівлі – нерезидент </w:t>
      </w:r>
      <w:r w:rsidRPr="00C277E4">
        <w:rPr>
          <w:rFonts w:eastAsia="Calibri"/>
          <w:color w:val="000000"/>
          <w:sz w:val="23"/>
          <w:szCs w:val="23"/>
          <w:lang w:eastAsia="en-US"/>
        </w:rPr>
        <w:t>повинен надати документи з урахуванням особливостей законодавства його країни походження (далі – аналоги документів).</w:t>
      </w:r>
    </w:p>
    <w:p w:rsidR="00153726" w:rsidRPr="00C277E4" w:rsidRDefault="00153726" w:rsidP="00153726">
      <w:pPr>
        <w:ind w:left="142" w:right="140" w:firstLine="567"/>
        <w:jc w:val="both"/>
        <w:rPr>
          <w:rFonts w:eastAsia="Calibri"/>
          <w:sz w:val="23"/>
          <w:szCs w:val="23"/>
          <w:lang w:eastAsia="en-US"/>
        </w:rPr>
      </w:pPr>
      <w:r w:rsidRPr="00C277E4">
        <w:rPr>
          <w:rFonts w:eastAsia="Calibri"/>
          <w:sz w:val="23"/>
          <w:szCs w:val="23"/>
          <w:lang w:eastAsia="en-US"/>
        </w:rPr>
        <w:t>У разі подання переможцем процедури закупівлі – нерезидентом аналогу документа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в разі, якщо законодавством країни, де зареєстрований переможець процедури закупівлі – нерезидент (субпідрядник / співвиконавець-нерезидент у разі їх залучення в разі закупівлі робіт), не передбачено надання відповідних документів, переможець процедури закупівлі – нерезидент (субпідрядник / співвиконавець-нерезидент у разі їх залучення в разі закупівлі робіт) повинен надати довідку в довільній формі з відповідними роз’ясненнями. Аналоги документів повинні містити примітку, на заміну яких документів вони надані переможцем процедури закупівлі – нерезидентом.</w:t>
      </w:r>
    </w:p>
    <w:p w:rsidR="00153726" w:rsidRPr="00C277E4" w:rsidRDefault="00153726" w:rsidP="00153726">
      <w:pPr>
        <w:ind w:left="1276" w:right="140" w:hanging="1134"/>
        <w:jc w:val="both"/>
        <w:rPr>
          <w:rFonts w:eastAsia="Calibri"/>
          <w:sz w:val="23"/>
          <w:szCs w:val="23"/>
          <w:lang w:eastAsia="en-US"/>
        </w:rPr>
      </w:pPr>
      <w:r w:rsidRPr="00C277E4">
        <w:rPr>
          <w:rFonts w:eastAsia="Calibri"/>
          <w:sz w:val="23"/>
          <w:szCs w:val="23"/>
          <w:lang w:eastAsia="en-US"/>
        </w:rPr>
        <w:t xml:space="preserve">Примітка. Переможці процедури закупівлі – нерезиденти з країн Європейського Союзу надають форми документальних доказів, які охоплює </w:t>
      </w:r>
      <w:proofErr w:type="spellStart"/>
      <w:r w:rsidRPr="00C277E4">
        <w:rPr>
          <w:rFonts w:eastAsia="Calibri"/>
          <w:sz w:val="23"/>
          <w:szCs w:val="23"/>
          <w:lang w:eastAsia="en-US"/>
        </w:rPr>
        <w:t>eCertis</w:t>
      </w:r>
      <w:proofErr w:type="spellEnd"/>
      <w:r w:rsidRPr="00C277E4">
        <w:rPr>
          <w:rFonts w:eastAsia="Calibri"/>
          <w:sz w:val="23"/>
          <w:szCs w:val="23"/>
          <w:lang w:eastAsia="en-US"/>
        </w:rPr>
        <w:t xml:space="preserve"> (</w:t>
      </w:r>
      <w:r w:rsidRPr="00C277E4">
        <w:rPr>
          <w:rFonts w:eastAsia="Calibri"/>
          <w:color w:val="0000FF"/>
          <w:sz w:val="23"/>
          <w:szCs w:val="23"/>
          <w:lang w:eastAsia="en-US"/>
        </w:rPr>
        <w:t>https://ec.europa.eu/tools/ecertis/#/search</w:t>
      </w:r>
      <w:r w:rsidRPr="00C277E4">
        <w:rPr>
          <w:rFonts w:eastAsia="Calibri"/>
          <w:sz w:val="23"/>
          <w:szCs w:val="23"/>
          <w:lang w:eastAsia="en-US"/>
        </w:rPr>
        <w:t>)</w:t>
      </w:r>
    </w:p>
    <w:p w:rsidR="00153726" w:rsidRPr="00C277E4" w:rsidRDefault="00153726" w:rsidP="00153726">
      <w:pPr>
        <w:pStyle w:val="a4"/>
        <w:numPr>
          <w:ilvl w:val="0"/>
          <w:numId w:val="2"/>
        </w:numPr>
        <w:tabs>
          <w:tab w:val="left" w:pos="1134"/>
        </w:tabs>
        <w:ind w:right="140"/>
        <w:contextualSpacing w:val="0"/>
        <w:jc w:val="both"/>
        <w:rPr>
          <w:sz w:val="23"/>
          <w:szCs w:val="23"/>
          <w:lang w:eastAsia="ar-SA"/>
        </w:rPr>
      </w:pPr>
      <w:r w:rsidRPr="00C277E4">
        <w:rPr>
          <w:sz w:val="23"/>
          <w:szCs w:val="23"/>
          <w:lang w:eastAsia="ar-SA"/>
        </w:rPr>
        <w:t xml:space="preserve">З метою дотримання вимог п.18 Особливостей, уникнення порушення п.21 Особливостей переможець надає замовнику документи та інформацію, необхідні для укладення договору про закупівлю, а саме: заповнений (підписаний та з печатками) </w:t>
      </w:r>
      <w:proofErr w:type="spellStart"/>
      <w:r w:rsidRPr="00C277E4">
        <w:rPr>
          <w:sz w:val="23"/>
          <w:szCs w:val="23"/>
          <w:lang w:eastAsia="ar-SA"/>
        </w:rPr>
        <w:t>проєкт</w:t>
      </w:r>
      <w:proofErr w:type="spellEnd"/>
      <w:r w:rsidRPr="00C277E4">
        <w:rPr>
          <w:sz w:val="23"/>
          <w:szCs w:val="23"/>
          <w:lang w:eastAsia="ar-SA"/>
        </w:rPr>
        <w:t xml:space="preserve"> договору з усіма додатками та відповідними кошторисними розрахунками*</w:t>
      </w:r>
      <w:r>
        <w:rPr>
          <w:sz w:val="23"/>
          <w:szCs w:val="23"/>
          <w:lang w:eastAsia="ar-SA"/>
        </w:rPr>
        <w:t xml:space="preserve"> </w:t>
      </w:r>
      <w:r w:rsidRPr="00046955">
        <w:rPr>
          <w:sz w:val="23"/>
          <w:szCs w:val="23"/>
          <w:lang w:eastAsia="ar-SA"/>
        </w:rPr>
        <w:t>та довідку про аналіз цін на матеріальні ресурси (відповідно до Постанови КМУ від 19.11.2025 № 1512).,</w:t>
      </w:r>
      <w:r w:rsidRPr="00C277E4">
        <w:rPr>
          <w:sz w:val="23"/>
          <w:szCs w:val="23"/>
          <w:lang w:eastAsia="ar-SA"/>
        </w:rPr>
        <w:t xml:space="preserve"> </w:t>
      </w:r>
      <w:r w:rsidRPr="00C277E4">
        <w:rPr>
          <w:b/>
          <w:bCs/>
          <w:sz w:val="23"/>
          <w:szCs w:val="23"/>
          <w:lang w:eastAsia="ar-SA"/>
        </w:rPr>
        <w:t>у строк передбачений Законом для підписання договору про закупівлю.</w:t>
      </w:r>
    </w:p>
    <w:p w:rsidR="00153726" w:rsidRPr="00C03299" w:rsidRDefault="00153726" w:rsidP="00153726">
      <w:pPr>
        <w:jc w:val="both"/>
        <w:rPr>
          <w:b/>
          <w:sz w:val="23"/>
          <w:szCs w:val="23"/>
        </w:rPr>
      </w:pPr>
      <w:r w:rsidRPr="00C277E4">
        <w:rPr>
          <w:rFonts w:ascii="Calibri" w:eastAsia="Calibri" w:hAnsi="Calibri" w:cs="Calibri"/>
          <w:i/>
          <w:sz w:val="20"/>
          <w:szCs w:val="20"/>
          <w:lang w:eastAsia="en-US"/>
        </w:rPr>
        <w:t xml:space="preserve">*Примітка: а також для дотримання Замовником вимог п.10 ч.1 ст.10 Закону Переможець надає заповнені  документи (договір з додатками та відповідними кошторисними розрахунками) в електронному вигляді для подальшого оприлюднення Замовником цих документів у </w:t>
      </w:r>
      <w:proofErr w:type="spellStart"/>
      <w:r w:rsidRPr="00C277E4">
        <w:rPr>
          <w:rFonts w:ascii="Calibri" w:eastAsia="Calibri" w:hAnsi="Calibri" w:cs="Calibri"/>
          <w:i/>
          <w:sz w:val="20"/>
          <w:szCs w:val="20"/>
          <w:lang w:eastAsia="en-US"/>
        </w:rPr>
        <w:t>машинозчитувальному</w:t>
      </w:r>
      <w:proofErr w:type="spellEnd"/>
      <w:r w:rsidRPr="00C277E4">
        <w:rPr>
          <w:rFonts w:ascii="Calibri" w:eastAsia="Calibri" w:hAnsi="Calibri" w:cs="Calibri"/>
          <w:i/>
          <w:sz w:val="20"/>
          <w:szCs w:val="20"/>
          <w:lang w:eastAsia="en-US"/>
        </w:rPr>
        <w:t xml:space="preserve"> форматі( бажано</w:t>
      </w:r>
      <w:r w:rsidRPr="00C277E4">
        <w:rPr>
          <w:rFonts w:ascii="Calibri" w:eastAsia="Calibri" w:hAnsi="Calibri" w:cs="Calibri"/>
          <w:sz w:val="23"/>
          <w:szCs w:val="23"/>
          <w:lang w:eastAsia="en-US"/>
        </w:rPr>
        <w:t xml:space="preserve"> в форматі </w:t>
      </w:r>
      <w:r w:rsidRPr="00C277E4">
        <w:rPr>
          <w:rFonts w:ascii="Calibri" w:eastAsia="Calibri" w:hAnsi="Calibri" w:cs="Calibri"/>
          <w:sz w:val="23"/>
          <w:szCs w:val="23"/>
          <w:lang w:val="en-US" w:eastAsia="en-US"/>
        </w:rPr>
        <w:t>DOC</w:t>
      </w:r>
      <w:r w:rsidRPr="00C277E4">
        <w:rPr>
          <w:rFonts w:ascii="Calibri" w:eastAsia="Calibri" w:hAnsi="Calibri" w:cs="Calibri"/>
          <w:sz w:val="23"/>
          <w:szCs w:val="23"/>
          <w:lang w:val="ru-RU" w:eastAsia="en-US"/>
        </w:rPr>
        <w:t>(</w:t>
      </w:r>
      <w:r w:rsidRPr="00C277E4">
        <w:rPr>
          <w:rFonts w:ascii="Calibri" w:eastAsia="Calibri" w:hAnsi="Calibri" w:cs="Calibri"/>
          <w:sz w:val="23"/>
          <w:szCs w:val="23"/>
          <w:lang w:val="en-US" w:eastAsia="en-US"/>
        </w:rPr>
        <w:t>X</w:t>
      </w:r>
      <w:r w:rsidRPr="00C277E4">
        <w:rPr>
          <w:rFonts w:ascii="Calibri" w:eastAsia="Calibri" w:hAnsi="Calibri" w:cs="Calibri"/>
          <w:sz w:val="23"/>
          <w:szCs w:val="23"/>
          <w:lang w:val="ru-RU" w:eastAsia="en-US"/>
        </w:rPr>
        <w:t>))</w:t>
      </w:r>
      <w:r>
        <w:rPr>
          <w:rFonts w:eastAsia="Calibri"/>
          <w:b/>
          <w:sz w:val="23"/>
          <w:szCs w:val="23"/>
          <w:lang w:eastAsia="en-US"/>
        </w:rPr>
        <w:t xml:space="preserve">                                                                                      </w:t>
      </w:r>
    </w:p>
    <w:p w:rsidR="004C34B0" w:rsidRDefault="004C34B0">
      <w:bookmarkStart w:id="0" w:name="_GoBack"/>
      <w:bookmarkEnd w:id="0"/>
    </w:p>
    <w:sectPr w:rsidR="004C34B0" w:rsidSect="00957A25">
      <w:headerReference w:type="default" r:id="rId7"/>
      <w:headerReference w:type="first" r:id="rId8"/>
      <w:pgSz w:w="11907" w:h="16840" w:code="9"/>
      <w:pgMar w:top="362" w:right="760" w:bottom="737" w:left="851" w:header="624" w:footer="624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53D" w:rsidRDefault="00153726" w:rsidP="00CC096A">
    <w:pPr>
      <w:pStyle w:val="a6"/>
      <w:framePr w:wrap="auto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2</w:t>
    </w:r>
    <w:r>
      <w:rPr>
        <w:rStyle w:val="a8"/>
      </w:rPr>
      <w:fldChar w:fldCharType="end"/>
    </w:r>
  </w:p>
  <w:p w:rsidR="00B5153D" w:rsidRDefault="00153726">
    <w:pPr>
      <w:pStyle w:val="a6"/>
    </w:pPr>
  </w:p>
  <w:p w:rsidR="00B5153D" w:rsidRDefault="00153726"/>
  <w:p w:rsidR="00B5153D" w:rsidRDefault="0015372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53D" w:rsidRDefault="00153726">
    <w:pPr>
      <w:pStyle w:val="a6"/>
    </w:pPr>
  </w:p>
  <w:p w:rsidR="00B5153D" w:rsidRDefault="0015372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C3812"/>
    <w:multiLevelType w:val="multilevel"/>
    <w:tmpl w:val="A3E4CC5A"/>
    <w:lvl w:ilvl="0">
      <w:start w:val="1"/>
      <w:numFmt w:val="decimal"/>
      <w:lvlText w:val="%1)"/>
      <w:lvlJc w:val="left"/>
      <w:pPr>
        <w:ind w:left="142" w:hanging="2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123" w:hanging="260"/>
      </w:pPr>
    </w:lvl>
    <w:lvl w:ilvl="2">
      <w:numFmt w:val="bullet"/>
      <w:lvlText w:val="•"/>
      <w:lvlJc w:val="left"/>
      <w:pPr>
        <w:ind w:left="2106" w:hanging="260"/>
      </w:pPr>
    </w:lvl>
    <w:lvl w:ilvl="3">
      <w:numFmt w:val="bullet"/>
      <w:lvlText w:val="•"/>
      <w:lvlJc w:val="left"/>
      <w:pPr>
        <w:ind w:left="3089" w:hanging="260"/>
      </w:pPr>
    </w:lvl>
    <w:lvl w:ilvl="4">
      <w:numFmt w:val="bullet"/>
      <w:lvlText w:val="•"/>
      <w:lvlJc w:val="left"/>
      <w:pPr>
        <w:ind w:left="4073" w:hanging="260"/>
      </w:pPr>
    </w:lvl>
    <w:lvl w:ilvl="5">
      <w:numFmt w:val="bullet"/>
      <w:lvlText w:val="•"/>
      <w:lvlJc w:val="left"/>
      <w:pPr>
        <w:ind w:left="5056" w:hanging="260"/>
      </w:pPr>
    </w:lvl>
    <w:lvl w:ilvl="6">
      <w:numFmt w:val="bullet"/>
      <w:lvlText w:val="•"/>
      <w:lvlJc w:val="left"/>
      <w:pPr>
        <w:ind w:left="6039" w:hanging="260"/>
      </w:pPr>
    </w:lvl>
    <w:lvl w:ilvl="7">
      <w:numFmt w:val="bullet"/>
      <w:lvlText w:val="•"/>
      <w:lvlJc w:val="left"/>
      <w:pPr>
        <w:ind w:left="7023" w:hanging="260"/>
      </w:pPr>
    </w:lvl>
    <w:lvl w:ilvl="8">
      <w:numFmt w:val="bullet"/>
      <w:lvlText w:val="•"/>
      <w:lvlJc w:val="left"/>
      <w:pPr>
        <w:ind w:left="8006" w:hanging="260"/>
      </w:pPr>
    </w:lvl>
  </w:abstractNum>
  <w:abstractNum w:abstractNumId="1">
    <w:nsid w:val="12CF464B"/>
    <w:multiLevelType w:val="multilevel"/>
    <w:tmpl w:val="FEE8A98C"/>
    <w:lvl w:ilvl="0">
      <w:start w:val="1"/>
      <w:numFmt w:val="decimal"/>
      <w:lvlText w:val="%1)"/>
      <w:lvlJc w:val="left"/>
      <w:pPr>
        <w:ind w:left="142" w:hanging="271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123" w:hanging="271"/>
      </w:pPr>
    </w:lvl>
    <w:lvl w:ilvl="2">
      <w:numFmt w:val="bullet"/>
      <w:lvlText w:val="•"/>
      <w:lvlJc w:val="left"/>
      <w:pPr>
        <w:ind w:left="2106" w:hanging="271"/>
      </w:pPr>
    </w:lvl>
    <w:lvl w:ilvl="3">
      <w:numFmt w:val="bullet"/>
      <w:lvlText w:val="•"/>
      <w:lvlJc w:val="left"/>
      <w:pPr>
        <w:ind w:left="3089" w:hanging="271"/>
      </w:pPr>
    </w:lvl>
    <w:lvl w:ilvl="4">
      <w:numFmt w:val="bullet"/>
      <w:lvlText w:val="•"/>
      <w:lvlJc w:val="left"/>
      <w:pPr>
        <w:ind w:left="4073" w:hanging="271"/>
      </w:pPr>
    </w:lvl>
    <w:lvl w:ilvl="5">
      <w:numFmt w:val="bullet"/>
      <w:lvlText w:val="•"/>
      <w:lvlJc w:val="left"/>
      <w:pPr>
        <w:ind w:left="5056" w:hanging="271"/>
      </w:pPr>
    </w:lvl>
    <w:lvl w:ilvl="6">
      <w:numFmt w:val="bullet"/>
      <w:lvlText w:val="•"/>
      <w:lvlJc w:val="left"/>
      <w:pPr>
        <w:ind w:left="6039" w:hanging="271"/>
      </w:pPr>
    </w:lvl>
    <w:lvl w:ilvl="7">
      <w:numFmt w:val="bullet"/>
      <w:lvlText w:val="•"/>
      <w:lvlJc w:val="left"/>
      <w:pPr>
        <w:ind w:left="7023" w:hanging="271"/>
      </w:pPr>
    </w:lvl>
    <w:lvl w:ilvl="8">
      <w:numFmt w:val="bullet"/>
      <w:lvlText w:val="•"/>
      <w:lvlJc w:val="left"/>
      <w:pPr>
        <w:ind w:left="8006" w:hanging="271"/>
      </w:pPr>
    </w:lvl>
  </w:abstractNum>
  <w:abstractNum w:abstractNumId="2">
    <w:nsid w:val="49296404"/>
    <w:multiLevelType w:val="multilevel"/>
    <w:tmpl w:val="7D106DAA"/>
    <w:lvl w:ilvl="0">
      <w:start w:val="1"/>
      <w:numFmt w:val="decimal"/>
      <w:lvlText w:val="%1."/>
      <w:lvlJc w:val="left"/>
      <w:pPr>
        <w:ind w:left="142" w:hanging="259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42" w:hanging="420"/>
      </w:pPr>
      <w:rPr>
        <w:rFonts w:ascii="Times New Roman" w:eastAsia="Times New Roman" w:hAnsi="Times New Roman" w:cs="Times New Roman"/>
        <w:b/>
        <w:bCs/>
        <w:i w:val="0"/>
        <w:sz w:val="24"/>
        <w:szCs w:val="24"/>
      </w:rPr>
    </w:lvl>
    <w:lvl w:ilvl="2">
      <w:numFmt w:val="bullet"/>
      <w:lvlText w:val="•"/>
      <w:lvlJc w:val="left"/>
      <w:pPr>
        <w:ind w:left="2106" w:hanging="420"/>
      </w:pPr>
    </w:lvl>
    <w:lvl w:ilvl="3">
      <w:numFmt w:val="bullet"/>
      <w:lvlText w:val="•"/>
      <w:lvlJc w:val="left"/>
      <w:pPr>
        <w:ind w:left="3089" w:hanging="420"/>
      </w:pPr>
    </w:lvl>
    <w:lvl w:ilvl="4">
      <w:numFmt w:val="bullet"/>
      <w:lvlText w:val="•"/>
      <w:lvlJc w:val="left"/>
      <w:pPr>
        <w:ind w:left="4073" w:hanging="420"/>
      </w:pPr>
    </w:lvl>
    <w:lvl w:ilvl="5">
      <w:numFmt w:val="bullet"/>
      <w:lvlText w:val="•"/>
      <w:lvlJc w:val="left"/>
      <w:pPr>
        <w:ind w:left="5056" w:hanging="420"/>
      </w:pPr>
    </w:lvl>
    <w:lvl w:ilvl="6">
      <w:numFmt w:val="bullet"/>
      <w:lvlText w:val="•"/>
      <w:lvlJc w:val="left"/>
      <w:pPr>
        <w:ind w:left="6039" w:hanging="420"/>
      </w:pPr>
    </w:lvl>
    <w:lvl w:ilvl="7">
      <w:numFmt w:val="bullet"/>
      <w:lvlText w:val="•"/>
      <w:lvlJc w:val="left"/>
      <w:pPr>
        <w:ind w:left="7023" w:hanging="420"/>
      </w:pPr>
    </w:lvl>
    <w:lvl w:ilvl="8">
      <w:numFmt w:val="bullet"/>
      <w:lvlText w:val="•"/>
      <w:lvlJc w:val="left"/>
      <w:pPr>
        <w:ind w:left="8006" w:hanging="420"/>
      </w:pPr>
    </w:lvl>
  </w:abstractNum>
  <w:abstractNum w:abstractNumId="3">
    <w:nsid w:val="7F176F87"/>
    <w:multiLevelType w:val="multilevel"/>
    <w:tmpl w:val="C4E86BB6"/>
    <w:lvl w:ilvl="0">
      <w:start w:val="1"/>
      <w:numFmt w:val="decimal"/>
      <w:lvlText w:val="%1)"/>
      <w:lvlJc w:val="left"/>
      <w:pPr>
        <w:ind w:left="142" w:hanging="2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123" w:hanging="260"/>
      </w:pPr>
    </w:lvl>
    <w:lvl w:ilvl="2">
      <w:numFmt w:val="bullet"/>
      <w:lvlText w:val="•"/>
      <w:lvlJc w:val="left"/>
      <w:pPr>
        <w:ind w:left="2106" w:hanging="260"/>
      </w:pPr>
    </w:lvl>
    <w:lvl w:ilvl="3">
      <w:numFmt w:val="bullet"/>
      <w:lvlText w:val="•"/>
      <w:lvlJc w:val="left"/>
      <w:pPr>
        <w:ind w:left="3089" w:hanging="260"/>
      </w:pPr>
    </w:lvl>
    <w:lvl w:ilvl="4">
      <w:numFmt w:val="bullet"/>
      <w:lvlText w:val="•"/>
      <w:lvlJc w:val="left"/>
      <w:pPr>
        <w:ind w:left="4073" w:hanging="260"/>
      </w:pPr>
    </w:lvl>
    <w:lvl w:ilvl="5">
      <w:numFmt w:val="bullet"/>
      <w:lvlText w:val="•"/>
      <w:lvlJc w:val="left"/>
      <w:pPr>
        <w:ind w:left="5056" w:hanging="260"/>
      </w:pPr>
    </w:lvl>
    <w:lvl w:ilvl="6">
      <w:numFmt w:val="bullet"/>
      <w:lvlText w:val="•"/>
      <w:lvlJc w:val="left"/>
      <w:pPr>
        <w:ind w:left="6039" w:hanging="260"/>
      </w:pPr>
    </w:lvl>
    <w:lvl w:ilvl="7">
      <w:numFmt w:val="bullet"/>
      <w:lvlText w:val="•"/>
      <w:lvlJc w:val="left"/>
      <w:pPr>
        <w:ind w:left="7023" w:hanging="260"/>
      </w:pPr>
    </w:lvl>
    <w:lvl w:ilvl="8">
      <w:numFmt w:val="bullet"/>
      <w:lvlText w:val="•"/>
      <w:lvlJc w:val="left"/>
      <w:pPr>
        <w:ind w:left="8006" w:hanging="2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D26"/>
    <w:rsid w:val="0010179C"/>
    <w:rsid w:val="00153726"/>
    <w:rsid w:val="00394D26"/>
    <w:rsid w:val="004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7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,Обычный (веб) Знак,Знак5 Знак,Знак5,Знак17,Знак18 Знак,Знак17 Знак1,Обычный (веб) Знак Знак1,Обычный (Web) Знак Знак Знак Знак,Обычный (веб) Знак Знак Знак,Обычный (веб) Знак2 Знак Знак,Обычный (веб) Знак Знак1 Знак Знак"/>
    <w:basedOn w:val="a"/>
    <w:link w:val="1"/>
    <w:qFormat/>
    <w:rsid w:val="0010179C"/>
    <w:pPr>
      <w:spacing w:before="100" w:beforeAutospacing="1" w:after="100" w:afterAutospacing="1"/>
    </w:pPr>
  </w:style>
  <w:style w:type="character" w:customStyle="1" w:styleId="1">
    <w:name w:val="Обычный (веб) Знак1"/>
    <w:aliases w:val="Обычный (Web) Знак,Обычный (веб) Знак Знак,Знак5 Знак Знак,Знак5 Знак1,Знак17 Знак,Знак18 Знак Знак,Знак17 Знак1 Знак,Обычный (веб) Знак Знак1 Знак,Обычный (Web) Знак Знак Знак Знак Знак,Обычный (веб) Знак Знак Знак Знак"/>
    <w:link w:val="a3"/>
    <w:locked/>
    <w:rsid w:val="0010179C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aliases w:val="CA bullets,EBRD List,Chapter10,Список уровня 2,название табл/рис,Elenco Normale,List Paragraph,Number Bullets,AC List 01"/>
    <w:basedOn w:val="a"/>
    <w:link w:val="a5"/>
    <w:uiPriority w:val="1"/>
    <w:qFormat/>
    <w:rsid w:val="0010179C"/>
    <w:pPr>
      <w:ind w:left="720"/>
      <w:contextualSpacing/>
    </w:pPr>
  </w:style>
  <w:style w:type="paragraph" w:styleId="a6">
    <w:name w:val="header"/>
    <w:aliases w:val="/tsv"/>
    <w:basedOn w:val="a"/>
    <w:link w:val="10"/>
    <w:uiPriority w:val="99"/>
    <w:rsid w:val="0015372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basedOn w:val="a0"/>
    <w:uiPriority w:val="99"/>
    <w:semiHidden/>
    <w:rsid w:val="0015372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Верхний колонтитул Знак1"/>
    <w:aliases w:val="/tsv Знак"/>
    <w:link w:val="a6"/>
    <w:uiPriority w:val="99"/>
    <w:rsid w:val="0015372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8">
    <w:name w:val="page number"/>
    <w:basedOn w:val="a0"/>
    <w:uiPriority w:val="99"/>
    <w:rsid w:val="00153726"/>
  </w:style>
  <w:style w:type="character" w:customStyle="1" w:styleId="a5">
    <w:name w:val="Абзац списка Знак"/>
    <w:aliases w:val="CA bullets Знак,EBRD List Знак,Chapter10 Знак,Список уровня 2 Знак,название табл/рис Знак,Elenco Normale Знак,List Paragraph Знак,Number Bullets Знак,AC List 01 Знак"/>
    <w:link w:val="a4"/>
    <w:uiPriority w:val="1"/>
    <w:qFormat/>
    <w:rsid w:val="00153726"/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7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,Обычный (веб) Знак,Знак5 Знак,Знак5,Знак17,Знак18 Знак,Знак17 Знак1,Обычный (веб) Знак Знак1,Обычный (Web) Знак Знак Знак Знак,Обычный (веб) Знак Знак Знак,Обычный (веб) Знак2 Знак Знак,Обычный (веб) Знак Знак1 Знак Знак"/>
    <w:basedOn w:val="a"/>
    <w:link w:val="1"/>
    <w:qFormat/>
    <w:rsid w:val="0010179C"/>
    <w:pPr>
      <w:spacing w:before="100" w:beforeAutospacing="1" w:after="100" w:afterAutospacing="1"/>
    </w:pPr>
  </w:style>
  <w:style w:type="character" w:customStyle="1" w:styleId="1">
    <w:name w:val="Обычный (веб) Знак1"/>
    <w:aliases w:val="Обычный (Web) Знак,Обычный (веб) Знак Знак,Знак5 Знак Знак,Знак5 Знак1,Знак17 Знак,Знак18 Знак Знак,Знак17 Знак1 Знак,Обычный (веб) Знак Знак1 Знак,Обычный (Web) Знак Знак Знак Знак Знак,Обычный (веб) Знак Знак Знак Знак"/>
    <w:link w:val="a3"/>
    <w:locked/>
    <w:rsid w:val="0010179C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aliases w:val="CA bullets,EBRD List,Chapter10,Список уровня 2,название табл/рис,Elenco Normale,List Paragraph,Number Bullets,AC List 01"/>
    <w:basedOn w:val="a"/>
    <w:link w:val="a5"/>
    <w:uiPriority w:val="1"/>
    <w:qFormat/>
    <w:rsid w:val="0010179C"/>
    <w:pPr>
      <w:ind w:left="720"/>
      <w:contextualSpacing/>
    </w:pPr>
  </w:style>
  <w:style w:type="paragraph" w:styleId="a6">
    <w:name w:val="header"/>
    <w:aliases w:val="/tsv"/>
    <w:basedOn w:val="a"/>
    <w:link w:val="10"/>
    <w:uiPriority w:val="99"/>
    <w:rsid w:val="0015372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basedOn w:val="a0"/>
    <w:uiPriority w:val="99"/>
    <w:semiHidden/>
    <w:rsid w:val="0015372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Верхний колонтитул Знак1"/>
    <w:aliases w:val="/tsv Знак"/>
    <w:link w:val="a6"/>
    <w:uiPriority w:val="99"/>
    <w:rsid w:val="0015372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8">
    <w:name w:val="page number"/>
    <w:basedOn w:val="a0"/>
    <w:uiPriority w:val="99"/>
    <w:rsid w:val="00153726"/>
  </w:style>
  <w:style w:type="character" w:customStyle="1" w:styleId="a5">
    <w:name w:val="Абзац списка Знак"/>
    <w:aliases w:val="CA bullets Знак,EBRD List Знак,Chapter10 Знак,Список уровня 2 Знак,название табл/рис Знак,Elenco Normale Знак,List Paragraph Знак,Number Bullets Знак,AC List 01 Знак"/>
    <w:link w:val="a4"/>
    <w:uiPriority w:val="1"/>
    <w:qFormat/>
    <w:rsid w:val="00153726"/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ruptinfo.nazk.gov.ua/reference/getpersonalreference/individua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4878</Words>
  <Characters>2781</Characters>
  <Application>Microsoft Office Word</Application>
  <DocSecurity>0</DocSecurity>
  <Lines>23</Lines>
  <Paragraphs>15</Paragraphs>
  <ScaleCrop>false</ScaleCrop>
  <Company>SPecialiST RePack</Company>
  <LinksUpToDate>false</LinksUpToDate>
  <CharactersWithSpaces>7644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Nadja Kornienko</dc:creator>
  <cp:keywords/>
  <dc:description/>
  <cp:lastModifiedBy>Nadja Kornienko</cp:lastModifiedBy>
  <cp:revision>2</cp:revision>
  <dcterms:created xsi:type="dcterms:W3CDTF">2026-05-25T17:38:00Z</dcterms:created>
  <dcterms:modified xsi:type="dcterms:W3CDTF">2026-05-25T17:38:00Z</dcterms:modified>
</cp:coreProperties>
</file>