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E0BBE" w:rsidRPr="00702991" w:rsidRDefault="00EA6BE8" w:rsidP="00EA6BE8">
      <w:pPr>
        <w:spacing w:after="0" w:line="240" w:lineRule="auto"/>
        <w:jc w:val="right"/>
        <w:rPr>
          <w:rFonts w:ascii="Times New Roman" w:eastAsia="Arial" w:hAnsi="Times New Roman" w:cs="Times New Roman"/>
          <w:b/>
          <w:color w:val="000000"/>
          <w:sz w:val="24"/>
          <w:szCs w:val="24"/>
          <w:lang w:val="uk-UA" w:eastAsia="ru-RU"/>
        </w:rPr>
      </w:pPr>
      <w:r w:rsidRPr="00702991">
        <w:rPr>
          <w:rFonts w:ascii="Times New Roman" w:eastAsia="Arial" w:hAnsi="Times New Roman" w:cs="Times New Roman"/>
          <w:b/>
          <w:color w:val="000000"/>
          <w:sz w:val="24"/>
          <w:szCs w:val="24"/>
          <w:lang w:val="uk-UA" w:eastAsia="ru-RU"/>
        </w:rPr>
        <w:t>Додаток 3 до тендерної документації</w:t>
      </w:r>
    </w:p>
    <w:p w:rsidR="00EA6BE8" w:rsidRPr="00702991" w:rsidRDefault="00EA6BE8" w:rsidP="00EA6BE8">
      <w:pPr>
        <w:spacing w:after="0" w:line="240" w:lineRule="auto"/>
        <w:jc w:val="right"/>
        <w:rPr>
          <w:rFonts w:ascii="Times New Roman" w:eastAsia="Arial" w:hAnsi="Times New Roman" w:cs="Times New Roman"/>
          <w:b/>
          <w:color w:val="000000"/>
          <w:lang w:val="uk-UA" w:eastAsia="ru-RU"/>
        </w:rPr>
      </w:pPr>
    </w:p>
    <w:p w:rsidR="00EA6BE8" w:rsidRPr="00702991" w:rsidRDefault="00EA6BE8" w:rsidP="00EA6BE8">
      <w:pPr>
        <w:spacing w:after="0" w:line="240" w:lineRule="auto"/>
        <w:jc w:val="center"/>
        <w:rPr>
          <w:rFonts w:ascii="Times New Roman" w:hAnsi="Times New Roman"/>
          <w:b/>
          <w:color w:val="000000"/>
          <w:sz w:val="24"/>
          <w:szCs w:val="24"/>
          <w:lang w:val="uk-UA" w:eastAsia="uk-UA"/>
        </w:rPr>
      </w:pPr>
      <w:r w:rsidRPr="00702991">
        <w:rPr>
          <w:rFonts w:ascii="Times New Roman" w:hAnsi="Times New Roman"/>
          <w:b/>
          <w:color w:val="000000"/>
          <w:sz w:val="24"/>
          <w:szCs w:val="24"/>
          <w:lang w:val="uk-UA" w:eastAsia="uk-UA"/>
        </w:rPr>
        <w:t>Перелік документів та/або інформації, які подаються учасником процедури закупівлі у складі тендерної пропозиції</w:t>
      </w:r>
    </w:p>
    <w:p w:rsidR="00567340" w:rsidRPr="00702991" w:rsidRDefault="00567340" w:rsidP="00567340">
      <w:pPr>
        <w:spacing w:after="0" w:line="240" w:lineRule="auto"/>
        <w:jc w:val="center"/>
        <w:rPr>
          <w:rFonts w:ascii="Times New Roman" w:eastAsia="Times New Roman" w:hAnsi="Times New Roman"/>
          <w:b/>
          <w:sz w:val="24"/>
          <w:szCs w:val="24"/>
          <w:lang w:val="uk-UA"/>
        </w:rPr>
      </w:pPr>
      <w:r w:rsidRPr="00702991">
        <w:rPr>
          <w:rFonts w:ascii="Times New Roman" w:eastAsia="Times New Roman" w:hAnsi="Times New Roman"/>
          <w:b/>
          <w:sz w:val="24"/>
          <w:szCs w:val="24"/>
          <w:lang w:val="uk-UA"/>
        </w:rPr>
        <w:t xml:space="preserve">ДК 021:2015, код 09110000-3 - Тверде паливо </w:t>
      </w:r>
    </w:p>
    <w:p w:rsidR="00A112F9" w:rsidRPr="00702991" w:rsidRDefault="00567340" w:rsidP="00567340">
      <w:pPr>
        <w:spacing w:after="0" w:line="240" w:lineRule="auto"/>
        <w:jc w:val="center"/>
        <w:rPr>
          <w:rFonts w:ascii="Times New Roman" w:hAnsi="Times New Roman"/>
          <w:b/>
          <w:color w:val="000000"/>
          <w:sz w:val="24"/>
          <w:szCs w:val="24"/>
          <w:lang w:val="uk-UA" w:eastAsia="uk-UA"/>
        </w:rPr>
      </w:pPr>
      <w:r w:rsidRPr="00702991">
        <w:rPr>
          <w:rFonts w:ascii="Times New Roman" w:eastAsia="Times New Roman" w:hAnsi="Times New Roman"/>
          <w:b/>
          <w:sz w:val="24"/>
          <w:szCs w:val="24"/>
          <w:lang w:val="uk-UA"/>
        </w:rPr>
        <w:t xml:space="preserve">(Гранульована </w:t>
      </w:r>
      <w:proofErr w:type="spellStart"/>
      <w:r w:rsidRPr="00702991">
        <w:rPr>
          <w:rFonts w:ascii="Times New Roman" w:eastAsia="Times New Roman" w:hAnsi="Times New Roman"/>
          <w:b/>
          <w:sz w:val="24"/>
          <w:szCs w:val="24"/>
          <w:lang w:val="uk-UA"/>
        </w:rPr>
        <w:t>пелета</w:t>
      </w:r>
      <w:proofErr w:type="spellEnd"/>
      <w:r w:rsidRPr="00702991">
        <w:rPr>
          <w:rFonts w:ascii="Times New Roman" w:eastAsia="Times New Roman" w:hAnsi="Times New Roman"/>
          <w:b/>
          <w:sz w:val="24"/>
          <w:szCs w:val="24"/>
          <w:lang w:val="uk-UA"/>
        </w:rPr>
        <w:t xml:space="preserve"> з деревини)</w:t>
      </w:r>
    </w:p>
    <w:p w:rsidR="007D1A0C" w:rsidRPr="00702991" w:rsidRDefault="007D1A0C" w:rsidP="007D1A0C">
      <w:pPr>
        <w:spacing w:after="0" w:line="240" w:lineRule="auto"/>
        <w:jc w:val="both"/>
        <w:rPr>
          <w:rFonts w:ascii="Times New Roman" w:hAnsi="Times New Roman"/>
          <w:color w:val="000000"/>
          <w:sz w:val="24"/>
          <w:szCs w:val="24"/>
          <w:lang w:val="uk-UA" w:eastAsia="uk-UA"/>
        </w:rPr>
      </w:pPr>
    </w:p>
    <w:tbl>
      <w:tblPr>
        <w:tblStyle w:val="a3"/>
        <w:tblW w:w="0" w:type="auto"/>
        <w:tblLook w:val="04A0" w:firstRow="1" w:lastRow="0" w:firstColumn="1" w:lastColumn="0" w:noHBand="0" w:noVBand="1"/>
      </w:tblPr>
      <w:tblGrid>
        <w:gridCol w:w="675"/>
        <w:gridCol w:w="8505"/>
        <w:gridCol w:w="391"/>
      </w:tblGrid>
      <w:tr w:rsidR="007D1A0C" w:rsidRPr="00702991" w:rsidTr="007D1A0C">
        <w:tc>
          <w:tcPr>
            <w:tcW w:w="675" w:type="dxa"/>
          </w:tcPr>
          <w:p w:rsidR="007D1A0C" w:rsidRPr="00702991" w:rsidRDefault="00C04F3A" w:rsidP="00C04F3A">
            <w:pPr>
              <w:jc w:val="center"/>
              <w:rPr>
                <w:rFonts w:ascii="Times New Roman" w:eastAsia="Arial" w:hAnsi="Times New Roman" w:cs="Times New Roman"/>
                <w:color w:val="000000"/>
                <w:sz w:val="24"/>
                <w:szCs w:val="24"/>
                <w:lang w:val="uk-UA" w:eastAsia="ru-RU"/>
              </w:rPr>
            </w:pPr>
            <w:r w:rsidRPr="00702991">
              <w:rPr>
                <w:rFonts w:ascii="Times New Roman" w:eastAsia="Arial" w:hAnsi="Times New Roman" w:cs="Times New Roman"/>
                <w:color w:val="000000"/>
                <w:sz w:val="24"/>
                <w:szCs w:val="24"/>
                <w:lang w:val="uk-UA" w:eastAsia="ru-RU"/>
              </w:rPr>
              <w:t>№</w:t>
            </w:r>
          </w:p>
        </w:tc>
        <w:tc>
          <w:tcPr>
            <w:tcW w:w="8505" w:type="dxa"/>
          </w:tcPr>
          <w:p w:rsidR="007D1A0C" w:rsidRPr="00702991" w:rsidRDefault="00C04F3A" w:rsidP="00C04F3A">
            <w:pPr>
              <w:jc w:val="center"/>
              <w:rPr>
                <w:rFonts w:ascii="Times New Roman" w:eastAsia="Arial" w:hAnsi="Times New Roman" w:cs="Times New Roman"/>
                <w:color w:val="000000"/>
                <w:sz w:val="24"/>
                <w:szCs w:val="24"/>
                <w:lang w:val="uk-UA" w:eastAsia="ru-RU"/>
              </w:rPr>
            </w:pPr>
            <w:r w:rsidRPr="00702991">
              <w:rPr>
                <w:rFonts w:ascii="Times New Roman" w:hAnsi="Times New Roman"/>
                <w:b/>
                <w:color w:val="000000"/>
                <w:sz w:val="24"/>
                <w:szCs w:val="24"/>
                <w:lang w:val="uk-UA" w:eastAsia="uk-UA"/>
              </w:rPr>
              <w:t>Назва документів та/або інформації, які подаються учасником процедури закупівлі у складі тендерної пропозиції</w:t>
            </w:r>
          </w:p>
        </w:tc>
        <w:tc>
          <w:tcPr>
            <w:tcW w:w="391" w:type="dxa"/>
          </w:tcPr>
          <w:p w:rsidR="007D1A0C" w:rsidRPr="00702991" w:rsidRDefault="007D1A0C" w:rsidP="007D1A0C">
            <w:pPr>
              <w:jc w:val="both"/>
              <w:rPr>
                <w:rFonts w:ascii="Times New Roman" w:eastAsia="Arial" w:hAnsi="Times New Roman" w:cs="Times New Roman"/>
                <w:color w:val="000000"/>
                <w:lang w:val="uk-UA" w:eastAsia="ru-RU"/>
              </w:rPr>
            </w:pPr>
          </w:p>
        </w:tc>
      </w:tr>
      <w:tr w:rsidR="007D1A0C" w:rsidRPr="00702991" w:rsidTr="007D1A0C">
        <w:tc>
          <w:tcPr>
            <w:tcW w:w="675" w:type="dxa"/>
          </w:tcPr>
          <w:p w:rsidR="007D1A0C" w:rsidRPr="00702991" w:rsidRDefault="007D1A0C" w:rsidP="007D1A0C">
            <w:pPr>
              <w:jc w:val="both"/>
              <w:rPr>
                <w:rFonts w:ascii="Times New Roman" w:eastAsia="Arial" w:hAnsi="Times New Roman" w:cs="Times New Roman"/>
                <w:color w:val="000000"/>
                <w:sz w:val="24"/>
                <w:szCs w:val="24"/>
                <w:lang w:val="uk-UA" w:eastAsia="ru-RU"/>
              </w:rPr>
            </w:pPr>
            <w:r w:rsidRPr="00702991">
              <w:rPr>
                <w:rFonts w:ascii="Times New Roman" w:eastAsia="Arial" w:hAnsi="Times New Roman" w:cs="Times New Roman"/>
                <w:color w:val="000000"/>
                <w:sz w:val="24"/>
                <w:szCs w:val="24"/>
                <w:lang w:val="uk-UA" w:eastAsia="ru-RU"/>
              </w:rPr>
              <w:t>1.</w:t>
            </w:r>
          </w:p>
        </w:tc>
        <w:tc>
          <w:tcPr>
            <w:tcW w:w="8505" w:type="dxa"/>
          </w:tcPr>
          <w:p w:rsidR="00C04F3A" w:rsidRPr="00702991" w:rsidRDefault="00C04F3A" w:rsidP="00C04F3A">
            <w:pPr>
              <w:jc w:val="both"/>
              <w:rPr>
                <w:rFonts w:ascii="Times New Roman" w:eastAsia="Times New Roman" w:hAnsi="Times New Roman" w:cs="Times New Roman"/>
                <w:color w:val="000000"/>
                <w:sz w:val="24"/>
                <w:szCs w:val="24"/>
                <w:lang w:val="uk-UA"/>
              </w:rPr>
            </w:pPr>
            <w:r w:rsidRPr="00702991">
              <w:rPr>
                <w:rFonts w:ascii="Times New Roman" w:eastAsia="Times New Roman" w:hAnsi="Times New Roman" w:cs="Times New Roman"/>
                <w:color w:val="000000"/>
                <w:sz w:val="24"/>
                <w:szCs w:val="24"/>
                <w:lang w:val="uk-UA"/>
              </w:rPr>
              <w:t>Копія аналогічного договору із попереднім Замовником.</w:t>
            </w:r>
          </w:p>
          <w:p w:rsidR="00C04F3A" w:rsidRPr="00702991" w:rsidRDefault="00C04F3A" w:rsidP="00C04F3A">
            <w:pPr>
              <w:jc w:val="both"/>
              <w:rPr>
                <w:rFonts w:ascii="Times New Roman" w:eastAsia="Times New Roman" w:hAnsi="Times New Roman" w:cs="Times New Roman"/>
                <w:color w:val="000000"/>
                <w:sz w:val="24"/>
                <w:szCs w:val="24"/>
                <w:lang w:val="uk-UA"/>
              </w:rPr>
            </w:pPr>
            <w:r w:rsidRPr="00702991">
              <w:rPr>
                <w:rFonts w:ascii="Times New Roman" w:eastAsia="Times New Roman" w:hAnsi="Times New Roman" w:cs="Times New Roman"/>
                <w:color w:val="000000"/>
                <w:sz w:val="24"/>
                <w:szCs w:val="24"/>
                <w:lang w:val="uk-UA"/>
              </w:rPr>
              <w:t>Відсутність додатків до аналогічних договорів не буде вважатись підставою для відхилення тендерної пропозиції учасника.</w:t>
            </w:r>
          </w:p>
          <w:p w:rsidR="007D1A0C" w:rsidRPr="00702991" w:rsidRDefault="007D1A0C" w:rsidP="007D1A0C">
            <w:pPr>
              <w:jc w:val="both"/>
              <w:rPr>
                <w:rFonts w:ascii="Times New Roman" w:eastAsia="Times New Roman" w:hAnsi="Times New Roman" w:cs="Times New Roman"/>
                <w:color w:val="000000"/>
                <w:sz w:val="24"/>
                <w:szCs w:val="24"/>
                <w:lang w:val="uk-UA"/>
              </w:rPr>
            </w:pPr>
          </w:p>
        </w:tc>
        <w:tc>
          <w:tcPr>
            <w:tcW w:w="391" w:type="dxa"/>
          </w:tcPr>
          <w:p w:rsidR="007D1A0C" w:rsidRPr="00702991" w:rsidRDefault="007D1A0C" w:rsidP="007D1A0C">
            <w:pPr>
              <w:jc w:val="both"/>
              <w:rPr>
                <w:rFonts w:ascii="Times New Roman" w:eastAsia="Arial" w:hAnsi="Times New Roman" w:cs="Times New Roman"/>
                <w:color w:val="000000"/>
                <w:lang w:val="uk-UA" w:eastAsia="ru-RU"/>
              </w:rPr>
            </w:pPr>
          </w:p>
        </w:tc>
      </w:tr>
      <w:tr w:rsidR="00C04F3A" w:rsidRPr="00702991" w:rsidTr="007D1A0C">
        <w:tc>
          <w:tcPr>
            <w:tcW w:w="675" w:type="dxa"/>
          </w:tcPr>
          <w:p w:rsidR="00C04F3A" w:rsidRPr="00702991" w:rsidRDefault="00C04F3A" w:rsidP="007D1A0C">
            <w:pPr>
              <w:jc w:val="both"/>
              <w:rPr>
                <w:rFonts w:ascii="Times New Roman" w:eastAsia="Arial" w:hAnsi="Times New Roman" w:cs="Times New Roman"/>
                <w:color w:val="000000"/>
                <w:sz w:val="24"/>
                <w:szCs w:val="24"/>
                <w:lang w:val="uk-UA" w:eastAsia="ru-RU"/>
              </w:rPr>
            </w:pPr>
            <w:r w:rsidRPr="00702991">
              <w:rPr>
                <w:rFonts w:ascii="Times New Roman" w:eastAsia="Arial" w:hAnsi="Times New Roman" w:cs="Times New Roman"/>
                <w:color w:val="000000"/>
                <w:sz w:val="24"/>
                <w:szCs w:val="24"/>
                <w:lang w:val="uk-UA" w:eastAsia="ru-RU"/>
              </w:rPr>
              <w:t>2.</w:t>
            </w:r>
          </w:p>
        </w:tc>
        <w:tc>
          <w:tcPr>
            <w:tcW w:w="8505" w:type="dxa"/>
          </w:tcPr>
          <w:p w:rsidR="00C04F3A" w:rsidRPr="00702991" w:rsidRDefault="00C946FD" w:rsidP="002F6314">
            <w:pPr>
              <w:jc w:val="both"/>
              <w:rPr>
                <w:rFonts w:ascii="Times New Roman" w:eastAsia="Times New Roman" w:hAnsi="Times New Roman" w:cs="Times New Roman"/>
                <w:color w:val="000000"/>
                <w:sz w:val="24"/>
                <w:szCs w:val="24"/>
                <w:lang w:val="uk-UA"/>
              </w:rPr>
            </w:pPr>
            <w:r w:rsidRPr="00702991">
              <w:rPr>
                <w:rFonts w:ascii="Times New Roman" w:eastAsia="Times New Roman" w:hAnsi="Times New Roman" w:cs="Times New Roman"/>
                <w:color w:val="000000"/>
                <w:sz w:val="24"/>
                <w:szCs w:val="24"/>
                <w:lang w:val="uk-UA"/>
              </w:rPr>
              <w:t>Т</w:t>
            </w:r>
            <w:r w:rsidR="00C04F3A" w:rsidRPr="00702991">
              <w:rPr>
                <w:rFonts w:ascii="Times New Roman" w:eastAsia="Times New Roman" w:hAnsi="Times New Roman" w:cs="Times New Roman"/>
                <w:color w:val="000000"/>
                <w:sz w:val="24"/>
                <w:szCs w:val="24"/>
                <w:lang w:val="uk-UA"/>
              </w:rPr>
              <w:t>ендерна пропозиція у будь-якому випадку повинна містити накладений електронний підпис або кваліфікований електронний підпис учасника/уповноваженої особи учасника процедури закупівлі, повноваження якої щодо підпису документів тендерної пропозиції підтверджуються відповідно до поданих документів, що вимагаються згідно п. 1.5. цієї документації.</w:t>
            </w:r>
          </w:p>
        </w:tc>
        <w:tc>
          <w:tcPr>
            <w:tcW w:w="391" w:type="dxa"/>
          </w:tcPr>
          <w:p w:rsidR="00C04F3A" w:rsidRPr="00702991" w:rsidRDefault="00C04F3A" w:rsidP="007D1A0C">
            <w:pPr>
              <w:jc w:val="both"/>
              <w:rPr>
                <w:rFonts w:ascii="Times New Roman" w:eastAsia="Arial" w:hAnsi="Times New Roman" w:cs="Times New Roman"/>
                <w:color w:val="000000"/>
                <w:lang w:val="uk-UA" w:eastAsia="ru-RU"/>
              </w:rPr>
            </w:pPr>
          </w:p>
        </w:tc>
      </w:tr>
      <w:tr w:rsidR="00C04F3A" w:rsidRPr="00702991" w:rsidTr="007D1A0C">
        <w:tc>
          <w:tcPr>
            <w:tcW w:w="675" w:type="dxa"/>
          </w:tcPr>
          <w:p w:rsidR="00C04F3A" w:rsidRPr="00702991" w:rsidRDefault="00C04F3A" w:rsidP="007D1A0C">
            <w:pPr>
              <w:jc w:val="both"/>
              <w:rPr>
                <w:rFonts w:ascii="Times New Roman" w:eastAsia="Arial" w:hAnsi="Times New Roman" w:cs="Times New Roman"/>
                <w:color w:val="000000"/>
                <w:sz w:val="24"/>
                <w:szCs w:val="24"/>
                <w:lang w:val="uk-UA" w:eastAsia="ru-RU"/>
              </w:rPr>
            </w:pPr>
            <w:r w:rsidRPr="00702991">
              <w:rPr>
                <w:rFonts w:ascii="Times New Roman" w:eastAsia="Arial" w:hAnsi="Times New Roman" w:cs="Times New Roman"/>
                <w:color w:val="000000"/>
                <w:sz w:val="24"/>
                <w:szCs w:val="24"/>
                <w:lang w:val="uk-UA" w:eastAsia="ru-RU"/>
              </w:rPr>
              <w:t>3.</w:t>
            </w:r>
          </w:p>
        </w:tc>
        <w:tc>
          <w:tcPr>
            <w:tcW w:w="8505" w:type="dxa"/>
          </w:tcPr>
          <w:p w:rsidR="00C04F3A" w:rsidRPr="00702991" w:rsidRDefault="00C04F3A" w:rsidP="00C04F3A">
            <w:pPr>
              <w:jc w:val="both"/>
              <w:rPr>
                <w:rFonts w:ascii="Times New Roman" w:eastAsia="Times New Roman" w:hAnsi="Times New Roman" w:cs="Times New Roman"/>
                <w:color w:val="000000"/>
                <w:sz w:val="24"/>
                <w:szCs w:val="24"/>
                <w:lang w:val="uk-UA"/>
              </w:rPr>
            </w:pPr>
            <w:r w:rsidRPr="00702991">
              <w:rPr>
                <w:rFonts w:ascii="Times New Roman" w:eastAsia="Times New Roman" w:hAnsi="Times New Roman" w:cs="Times New Roman"/>
                <w:color w:val="000000"/>
                <w:sz w:val="24"/>
                <w:szCs w:val="24"/>
                <w:lang w:val="uk-UA"/>
              </w:rPr>
              <w:t>Під час проведення процедур закупівель усі документи, що готуються, викладаються українською мовою.</w:t>
            </w:r>
          </w:p>
          <w:p w:rsidR="00C04F3A" w:rsidRPr="00702991" w:rsidRDefault="00C04F3A" w:rsidP="00C04F3A">
            <w:pPr>
              <w:jc w:val="both"/>
              <w:rPr>
                <w:rFonts w:ascii="Times New Roman" w:eastAsia="Times New Roman" w:hAnsi="Times New Roman" w:cs="Times New Roman"/>
                <w:color w:val="000000"/>
                <w:sz w:val="24"/>
                <w:szCs w:val="24"/>
                <w:lang w:val="uk-UA"/>
              </w:rPr>
            </w:pPr>
            <w:r w:rsidRPr="00702991">
              <w:rPr>
                <w:rFonts w:ascii="Times New Roman" w:eastAsia="Times New Roman" w:hAnsi="Times New Roman" w:cs="Times New Roman"/>
                <w:color w:val="000000"/>
                <w:sz w:val="24"/>
                <w:szCs w:val="24"/>
                <w:lang w:val="uk-UA"/>
              </w:rPr>
              <w:t>У разі надання інших документів складених  мовою іншою ніж українська мова, такі документи повинні супроводжуватися перекладом українською мовою, переклад (або справжність підпису перекладача) - засвідчений нотаріально або легалізований у встановленому законодавством України порядку. Тексти повинні бути автентичними, визначальним є текст, викладений українською мовою.</w:t>
            </w:r>
          </w:p>
        </w:tc>
        <w:tc>
          <w:tcPr>
            <w:tcW w:w="391" w:type="dxa"/>
          </w:tcPr>
          <w:p w:rsidR="00C04F3A" w:rsidRPr="00702991" w:rsidRDefault="00C04F3A" w:rsidP="007D1A0C">
            <w:pPr>
              <w:jc w:val="both"/>
              <w:rPr>
                <w:rFonts w:ascii="Times New Roman" w:eastAsia="Arial" w:hAnsi="Times New Roman" w:cs="Times New Roman"/>
                <w:color w:val="000000"/>
                <w:lang w:val="uk-UA" w:eastAsia="ru-RU"/>
              </w:rPr>
            </w:pPr>
          </w:p>
        </w:tc>
      </w:tr>
      <w:tr w:rsidR="00E51D33" w:rsidRPr="00702991" w:rsidTr="007D1A0C">
        <w:tc>
          <w:tcPr>
            <w:tcW w:w="675" w:type="dxa"/>
          </w:tcPr>
          <w:p w:rsidR="00E51D33" w:rsidRPr="00702991" w:rsidRDefault="00E51D33" w:rsidP="007D1A0C">
            <w:pPr>
              <w:jc w:val="both"/>
              <w:rPr>
                <w:rFonts w:ascii="Times New Roman" w:eastAsia="Arial" w:hAnsi="Times New Roman" w:cs="Times New Roman"/>
                <w:color w:val="000000"/>
                <w:sz w:val="24"/>
                <w:szCs w:val="24"/>
                <w:lang w:val="uk-UA" w:eastAsia="ru-RU"/>
              </w:rPr>
            </w:pPr>
            <w:r w:rsidRPr="00702991">
              <w:rPr>
                <w:rFonts w:ascii="Times New Roman" w:eastAsia="Arial" w:hAnsi="Times New Roman" w:cs="Times New Roman"/>
                <w:color w:val="000000"/>
                <w:sz w:val="24"/>
                <w:szCs w:val="24"/>
                <w:lang w:val="uk-UA" w:eastAsia="ru-RU"/>
              </w:rPr>
              <w:t>4.</w:t>
            </w:r>
          </w:p>
        </w:tc>
        <w:tc>
          <w:tcPr>
            <w:tcW w:w="8505" w:type="dxa"/>
          </w:tcPr>
          <w:p w:rsidR="00E51D33" w:rsidRPr="00702991" w:rsidRDefault="00E51D33" w:rsidP="00C04F3A">
            <w:pPr>
              <w:jc w:val="both"/>
              <w:rPr>
                <w:rFonts w:ascii="Times New Roman" w:eastAsia="Times New Roman" w:hAnsi="Times New Roman" w:cs="Times New Roman"/>
                <w:color w:val="000000"/>
                <w:sz w:val="24"/>
                <w:szCs w:val="24"/>
                <w:lang w:val="uk-UA"/>
              </w:rPr>
            </w:pPr>
            <w:r w:rsidRPr="00702991">
              <w:rPr>
                <w:rFonts w:ascii="Times New Roman" w:eastAsia="Times New Roman" w:hAnsi="Times New Roman" w:cs="Times New Roman"/>
                <w:color w:val="000000"/>
                <w:sz w:val="24"/>
                <w:szCs w:val="24"/>
                <w:lang w:val="uk-UA"/>
              </w:rPr>
              <w:t xml:space="preserve">Всі визначені цією тендерною документацією документи тендерної пропозиції завантажуються в електронну систему закупівель у вигляді </w:t>
            </w:r>
            <w:proofErr w:type="spellStart"/>
            <w:r w:rsidRPr="00702991">
              <w:rPr>
                <w:rFonts w:ascii="Times New Roman" w:eastAsia="Times New Roman" w:hAnsi="Times New Roman" w:cs="Times New Roman"/>
                <w:color w:val="000000"/>
                <w:sz w:val="24"/>
                <w:szCs w:val="24"/>
                <w:lang w:val="uk-UA"/>
              </w:rPr>
              <w:t>скан</w:t>
            </w:r>
            <w:proofErr w:type="spellEnd"/>
            <w:r w:rsidRPr="00702991">
              <w:rPr>
                <w:rFonts w:ascii="Times New Roman" w:eastAsia="Times New Roman" w:hAnsi="Times New Roman" w:cs="Times New Roman"/>
                <w:color w:val="000000"/>
                <w:sz w:val="24"/>
                <w:szCs w:val="24"/>
                <w:lang w:val="uk-UA"/>
              </w:rPr>
              <w:t xml:space="preserve">-копій придатних для </w:t>
            </w:r>
            <w:proofErr w:type="spellStart"/>
            <w:r w:rsidRPr="00702991">
              <w:rPr>
                <w:rFonts w:ascii="Times New Roman" w:eastAsia="Times New Roman" w:hAnsi="Times New Roman" w:cs="Times New Roman"/>
                <w:color w:val="000000"/>
                <w:sz w:val="24"/>
                <w:szCs w:val="24"/>
                <w:lang w:val="uk-UA"/>
              </w:rPr>
              <w:t>машинозчитування</w:t>
            </w:r>
            <w:proofErr w:type="spellEnd"/>
            <w:r w:rsidRPr="00702991">
              <w:rPr>
                <w:rFonts w:ascii="Times New Roman" w:eastAsia="Times New Roman" w:hAnsi="Times New Roman" w:cs="Times New Roman"/>
                <w:color w:val="000000"/>
                <w:sz w:val="24"/>
                <w:szCs w:val="24"/>
                <w:lang w:val="uk-UA"/>
              </w:rPr>
              <w:t xml:space="preserve"> (файли з розширенням «..</w:t>
            </w:r>
            <w:proofErr w:type="spellStart"/>
            <w:r w:rsidRPr="00702991">
              <w:rPr>
                <w:rFonts w:ascii="Times New Roman" w:eastAsia="Times New Roman" w:hAnsi="Times New Roman" w:cs="Times New Roman"/>
                <w:color w:val="000000"/>
                <w:sz w:val="24"/>
                <w:szCs w:val="24"/>
                <w:lang w:val="uk-UA"/>
              </w:rPr>
              <w:t>pdf</w:t>
            </w:r>
            <w:proofErr w:type="spellEnd"/>
            <w:r w:rsidRPr="00702991">
              <w:rPr>
                <w:rFonts w:ascii="Times New Roman" w:eastAsia="Times New Roman" w:hAnsi="Times New Roman" w:cs="Times New Roman"/>
                <w:color w:val="000000"/>
                <w:sz w:val="24"/>
                <w:szCs w:val="24"/>
                <w:lang w:val="uk-UA"/>
              </w:rPr>
              <w:t>.», «..</w:t>
            </w:r>
            <w:proofErr w:type="spellStart"/>
            <w:r w:rsidRPr="00702991">
              <w:rPr>
                <w:rFonts w:ascii="Times New Roman" w:eastAsia="Times New Roman" w:hAnsi="Times New Roman" w:cs="Times New Roman"/>
                <w:color w:val="000000"/>
                <w:sz w:val="24"/>
                <w:szCs w:val="24"/>
                <w:lang w:val="uk-UA"/>
              </w:rPr>
              <w:t>jpeg</w:t>
            </w:r>
            <w:proofErr w:type="spellEnd"/>
            <w:r w:rsidRPr="00702991">
              <w:rPr>
                <w:rFonts w:ascii="Times New Roman" w:eastAsia="Times New Roman" w:hAnsi="Times New Roman" w:cs="Times New Roman"/>
                <w:color w:val="000000"/>
                <w:sz w:val="24"/>
                <w:szCs w:val="24"/>
                <w:lang w:val="uk-UA"/>
              </w:rPr>
              <w:t xml:space="preserve">.», тощо), зміст та вигляд яких повинен відповідати оригіналам відповідних документів, згідно яких виготовляються такі </w:t>
            </w:r>
            <w:proofErr w:type="spellStart"/>
            <w:r w:rsidRPr="00702991">
              <w:rPr>
                <w:rFonts w:ascii="Times New Roman" w:eastAsia="Times New Roman" w:hAnsi="Times New Roman" w:cs="Times New Roman"/>
                <w:color w:val="000000"/>
                <w:sz w:val="24"/>
                <w:szCs w:val="24"/>
                <w:lang w:val="uk-UA"/>
              </w:rPr>
              <w:t>скан</w:t>
            </w:r>
            <w:proofErr w:type="spellEnd"/>
            <w:r w:rsidRPr="00702991">
              <w:rPr>
                <w:rFonts w:ascii="Times New Roman" w:eastAsia="Times New Roman" w:hAnsi="Times New Roman" w:cs="Times New Roman"/>
                <w:color w:val="000000"/>
                <w:sz w:val="24"/>
                <w:szCs w:val="24"/>
                <w:lang w:val="uk-UA"/>
              </w:rPr>
              <w:t>-копії.</w:t>
            </w:r>
          </w:p>
        </w:tc>
        <w:tc>
          <w:tcPr>
            <w:tcW w:w="391" w:type="dxa"/>
          </w:tcPr>
          <w:p w:rsidR="00E51D33" w:rsidRPr="00702991" w:rsidRDefault="00E51D33" w:rsidP="007D1A0C">
            <w:pPr>
              <w:jc w:val="both"/>
              <w:rPr>
                <w:rFonts w:ascii="Times New Roman" w:eastAsia="Arial" w:hAnsi="Times New Roman" w:cs="Times New Roman"/>
                <w:color w:val="000000"/>
                <w:lang w:val="uk-UA" w:eastAsia="ru-RU"/>
              </w:rPr>
            </w:pPr>
          </w:p>
        </w:tc>
      </w:tr>
      <w:tr w:rsidR="008676BC" w:rsidRPr="00702991" w:rsidTr="007D1A0C">
        <w:tc>
          <w:tcPr>
            <w:tcW w:w="675" w:type="dxa"/>
          </w:tcPr>
          <w:p w:rsidR="008676BC" w:rsidRPr="00702991" w:rsidRDefault="008676BC" w:rsidP="000C1922">
            <w:pPr>
              <w:jc w:val="both"/>
              <w:rPr>
                <w:rFonts w:ascii="Times New Roman" w:eastAsia="Arial" w:hAnsi="Times New Roman" w:cs="Times New Roman"/>
                <w:color w:val="000000"/>
                <w:sz w:val="24"/>
                <w:szCs w:val="24"/>
                <w:lang w:val="uk-UA" w:eastAsia="ru-RU"/>
              </w:rPr>
            </w:pPr>
            <w:r w:rsidRPr="00702991">
              <w:rPr>
                <w:rFonts w:ascii="Times New Roman" w:eastAsia="Arial" w:hAnsi="Times New Roman" w:cs="Times New Roman"/>
                <w:color w:val="000000"/>
                <w:sz w:val="24"/>
                <w:szCs w:val="24"/>
                <w:lang w:val="uk-UA" w:eastAsia="ru-RU"/>
              </w:rPr>
              <w:t>5.</w:t>
            </w:r>
          </w:p>
        </w:tc>
        <w:tc>
          <w:tcPr>
            <w:tcW w:w="8505" w:type="dxa"/>
          </w:tcPr>
          <w:p w:rsidR="008676BC" w:rsidRPr="00702991" w:rsidRDefault="000505C5" w:rsidP="000C1922">
            <w:pPr>
              <w:jc w:val="both"/>
              <w:rPr>
                <w:rFonts w:ascii="Times New Roman" w:eastAsia="Times New Roman" w:hAnsi="Times New Roman" w:cs="Times New Roman"/>
                <w:color w:val="000000"/>
                <w:sz w:val="24"/>
                <w:szCs w:val="24"/>
                <w:lang w:val="uk-UA"/>
              </w:rPr>
            </w:pPr>
            <w:r w:rsidRPr="00702991">
              <w:rPr>
                <w:rFonts w:ascii="Times New Roman" w:eastAsia="Times New Roman" w:hAnsi="Times New Roman" w:cs="Times New Roman"/>
                <w:color w:val="000000"/>
                <w:sz w:val="24"/>
                <w:szCs w:val="24"/>
                <w:lang w:val="uk-UA"/>
              </w:rPr>
              <w:t>Протокол випробувань, або сертифікат якості, виданий на ім’я виробника або учасника, або постачальника учасника, що є предметом закупівлі, виданий лабораторією у 2021-2025 році</w:t>
            </w:r>
          </w:p>
        </w:tc>
        <w:tc>
          <w:tcPr>
            <w:tcW w:w="391" w:type="dxa"/>
          </w:tcPr>
          <w:p w:rsidR="008676BC" w:rsidRPr="00702991" w:rsidRDefault="008676BC" w:rsidP="007D1A0C">
            <w:pPr>
              <w:jc w:val="both"/>
              <w:rPr>
                <w:rFonts w:ascii="Times New Roman" w:eastAsia="Arial" w:hAnsi="Times New Roman" w:cs="Times New Roman"/>
                <w:color w:val="000000"/>
                <w:lang w:val="uk-UA" w:eastAsia="ru-RU"/>
              </w:rPr>
            </w:pPr>
          </w:p>
        </w:tc>
      </w:tr>
      <w:tr w:rsidR="0099283A" w:rsidRPr="00702991" w:rsidTr="007D1A0C">
        <w:tc>
          <w:tcPr>
            <w:tcW w:w="675" w:type="dxa"/>
          </w:tcPr>
          <w:p w:rsidR="0099283A" w:rsidRPr="00702991" w:rsidRDefault="00D23829" w:rsidP="000C1922">
            <w:pPr>
              <w:jc w:val="both"/>
              <w:rPr>
                <w:rFonts w:ascii="Times New Roman" w:eastAsia="Arial" w:hAnsi="Times New Roman" w:cs="Times New Roman"/>
                <w:color w:val="000000"/>
                <w:sz w:val="24"/>
                <w:szCs w:val="24"/>
                <w:lang w:val="uk-UA" w:eastAsia="ru-RU"/>
              </w:rPr>
            </w:pPr>
            <w:r w:rsidRPr="00702991">
              <w:rPr>
                <w:rFonts w:ascii="Times New Roman" w:eastAsia="Arial" w:hAnsi="Times New Roman" w:cs="Times New Roman"/>
                <w:color w:val="000000"/>
                <w:sz w:val="24"/>
                <w:szCs w:val="24"/>
                <w:lang w:val="uk-UA" w:eastAsia="ru-RU"/>
              </w:rPr>
              <w:t>6.</w:t>
            </w:r>
          </w:p>
        </w:tc>
        <w:tc>
          <w:tcPr>
            <w:tcW w:w="8505" w:type="dxa"/>
          </w:tcPr>
          <w:p w:rsidR="00D23829" w:rsidRPr="00702991" w:rsidRDefault="00D23829" w:rsidP="00D23829">
            <w:pPr>
              <w:jc w:val="both"/>
              <w:rPr>
                <w:rFonts w:ascii="Times New Roman" w:hAnsi="Times New Roman" w:cs="Times New Roman"/>
                <w:color w:val="000000"/>
                <w:sz w:val="24"/>
                <w:szCs w:val="24"/>
                <w:shd w:val="clear" w:color="auto" w:fill="FFFFFF" w:themeFill="background1"/>
                <w:lang w:val="uk-UA"/>
              </w:rPr>
            </w:pPr>
            <w:r w:rsidRPr="00702991">
              <w:rPr>
                <w:rFonts w:ascii="Times New Roman" w:hAnsi="Times New Roman" w:cs="Times New Roman"/>
                <w:color w:val="000000"/>
                <w:sz w:val="24"/>
                <w:szCs w:val="24"/>
                <w:shd w:val="clear" w:color="auto" w:fill="FFFFFF" w:themeFill="background1"/>
                <w:lang w:val="uk-UA"/>
              </w:rPr>
              <w:t xml:space="preserve">Замовникам забороняється здійснювати публічні закупівлі товарів, робіт і послуг у громадян Російської Федерації/Республіки Білорусь /Ісламської Республіки Іран (крім тих, що проживають на території України на законних підставах); юридичних осіб, утворених та зареєстрованих відповідно до законодавства Російської Федерації/Республіки Білорусь /Ісламської Республіки Іран; юридичних осіб, утворених та зареєстрованих відповідно до законодавства України, кінцевим </w:t>
            </w:r>
            <w:proofErr w:type="spellStart"/>
            <w:r w:rsidRPr="00702991">
              <w:rPr>
                <w:rFonts w:ascii="Times New Roman" w:hAnsi="Times New Roman" w:cs="Times New Roman"/>
                <w:color w:val="000000"/>
                <w:sz w:val="24"/>
                <w:szCs w:val="24"/>
                <w:shd w:val="clear" w:color="auto" w:fill="FFFFFF" w:themeFill="background1"/>
                <w:lang w:val="uk-UA"/>
              </w:rPr>
              <w:t>бенефіціарним</w:t>
            </w:r>
            <w:proofErr w:type="spellEnd"/>
            <w:r w:rsidRPr="00702991">
              <w:rPr>
                <w:rFonts w:ascii="Times New Roman" w:hAnsi="Times New Roman" w:cs="Times New Roman"/>
                <w:color w:val="000000"/>
                <w:sz w:val="24"/>
                <w:szCs w:val="24"/>
                <w:shd w:val="clear" w:color="auto" w:fill="FFFFFF" w:themeFill="background1"/>
                <w:lang w:val="uk-UA"/>
              </w:rPr>
              <w:t xml:space="preserve"> власником, членом або учасником (акціонером), що має частку в статутному капіталі 10 і більше відсотків (далі — активи), якої є Російська Федерація/Республіка Білорусь/Ісламської Республіки Іран, громадянин Російської Федерації/Республіки Білорусь /Ісламської Республіки Іран (крім тих, що проживають на території України на законних підставах), або юридичних осіб, утворених та зареєстрованих відповідно до законодавства Російської Федерації/Республіки Білорусь/Ісламської Республіки Іран, крім випадків коли активи в установленому законодавством порядку передані в управління Національному агентству з питань виявлення, розшуку та управління активами, одержаними від корупційних та інших злочинів.  Замовникам забороняється здійснювати публічні закупівлі товарів </w:t>
            </w:r>
            <w:r w:rsidRPr="00702991">
              <w:rPr>
                <w:rFonts w:ascii="Times New Roman" w:hAnsi="Times New Roman" w:cs="Times New Roman"/>
                <w:color w:val="000000"/>
                <w:sz w:val="24"/>
                <w:szCs w:val="24"/>
                <w:shd w:val="clear" w:color="auto" w:fill="FFFFFF" w:themeFill="background1"/>
                <w:lang w:val="uk-UA"/>
              </w:rPr>
              <w:lastRenderedPageBreak/>
              <w:t xml:space="preserve">походженням з Російської Федерації/Республіки Білорусь/Ісламської Республіки Іран, за </w:t>
            </w:r>
            <w:proofErr w:type="spellStart"/>
            <w:r w:rsidRPr="00702991">
              <w:rPr>
                <w:rFonts w:ascii="Times New Roman" w:hAnsi="Times New Roman" w:cs="Times New Roman"/>
                <w:color w:val="000000"/>
                <w:sz w:val="24"/>
                <w:szCs w:val="24"/>
                <w:shd w:val="clear" w:color="auto" w:fill="FFFFFF" w:themeFill="background1"/>
                <w:lang w:val="uk-UA"/>
              </w:rPr>
              <w:t>винє</w:t>
            </w:r>
            <w:proofErr w:type="spellEnd"/>
            <w:r w:rsidRPr="00702991">
              <w:rPr>
                <w:rFonts w:ascii="Times New Roman" w:hAnsi="Times New Roman" w:cs="Times New Roman"/>
                <w:color w:val="000000"/>
                <w:sz w:val="24"/>
                <w:szCs w:val="24"/>
                <w:shd w:val="clear" w:color="auto" w:fill="FFFFFF" w:themeFill="background1"/>
                <w:lang w:val="uk-UA"/>
              </w:rPr>
              <w:t xml:space="preserve"> громадянином </w:t>
            </w:r>
            <w:proofErr w:type="spellStart"/>
            <w:r w:rsidRPr="00702991">
              <w:rPr>
                <w:rFonts w:ascii="Times New Roman" w:hAnsi="Times New Roman" w:cs="Times New Roman"/>
                <w:color w:val="000000"/>
                <w:sz w:val="24"/>
                <w:szCs w:val="24"/>
                <w:shd w:val="clear" w:color="auto" w:fill="FFFFFF" w:themeFill="background1"/>
                <w:lang w:val="uk-UA"/>
              </w:rPr>
              <w:t>Російськоїятком</w:t>
            </w:r>
            <w:proofErr w:type="spellEnd"/>
            <w:r w:rsidRPr="00702991">
              <w:rPr>
                <w:rFonts w:ascii="Times New Roman" w:hAnsi="Times New Roman" w:cs="Times New Roman"/>
                <w:color w:val="000000"/>
                <w:sz w:val="24"/>
                <w:szCs w:val="24"/>
                <w:shd w:val="clear" w:color="auto" w:fill="FFFFFF" w:themeFill="background1"/>
                <w:lang w:val="uk-UA"/>
              </w:rPr>
              <w:t xml:space="preserve"> товарів походженням з Російської Федерації/Республіки Білорусь, необхідних для ремонту та обслуговування товарів, придбаних до набрання чинності Постановою.</w:t>
            </w:r>
          </w:p>
          <w:p w:rsidR="0099283A" w:rsidRPr="00702991" w:rsidRDefault="00D23829" w:rsidP="00D23829">
            <w:pPr>
              <w:jc w:val="both"/>
              <w:rPr>
                <w:rFonts w:ascii="Times New Roman" w:eastAsia="Times New Roman" w:hAnsi="Times New Roman" w:cs="Times New Roman"/>
                <w:b/>
                <w:bCs/>
                <w:color w:val="000000"/>
                <w:sz w:val="24"/>
                <w:szCs w:val="24"/>
                <w:lang w:val="uk-UA"/>
              </w:rPr>
            </w:pPr>
            <w:r w:rsidRPr="00702991">
              <w:rPr>
                <w:rFonts w:ascii="Times New Roman" w:hAnsi="Times New Roman" w:cs="Times New Roman"/>
                <w:color w:val="000000"/>
                <w:sz w:val="24"/>
                <w:szCs w:val="24"/>
                <w:shd w:val="clear" w:color="auto" w:fill="FFFFFF" w:themeFill="background1"/>
                <w:lang w:val="uk-UA"/>
              </w:rPr>
              <w:t>У складі пропозиції учасники повинні надати інформацію у довільній формі про відсутність підстав, зазначених вище.</w:t>
            </w:r>
          </w:p>
        </w:tc>
        <w:tc>
          <w:tcPr>
            <w:tcW w:w="391" w:type="dxa"/>
          </w:tcPr>
          <w:p w:rsidR="0099283A" w:rsidRPr="00702991" w:rsidRDefault="0099283A" w:rsidP="007D1A0C">
            <w:pPr>
              <w:jc w:val="both"/>
              <w:rPr>
                <w:rFonts w:ascii="Times New Roman" w:eastAsia="Arial" w:hAnsi="Times New Roman" w:cs="Times New Roman"/>
                <w:color w:val="000000"/>
                <w:lang w:val="uk-UA" w:eastAsia="ru-RU"/>
              </w:rPr>
            </w:pPr>
          </w:p>
        </w:tc>
      </w:tr>
      <w:tr w:rsidR="000505C5" w:rsidRPr="00702991" w:rsidTr="007D1A0C">
        <w:tc>
          <w:tcPr>
            <w:tcW w:w="675" w:type="dxa"/>
          </w:tcPr>
          <w:p w:rsidR="000505C5" w:rsidRPr="00702991" w:rsidRDefault="000505C5" w:rsidP="000C1922">
            <w:pPr>
              <w:jc w:val="both"/>
              <w:rPr>
                <w:rFonts w:ascii="Times New Roman" w:eastAsia="Arial" w:hAnsi="Times New Roman" w:cs="Times New Roman"/>
                <w:color w:val="000000"/>
                <w:sz w:val="24"/>
                <w:szCs w:val="24"/>
                <w:lang w:val="uk-UA" w:eastAsia="ru-RU"/>
              </w:rPr>
            </w:pPr>
            <w:r w:rsidRPr="00702991">
              <w:rPr>
                <w:rFonts w:ascii="Times New Roman" w:eastAsia="Arial" w:hAnsi="Times New Roman" w:cs="Times New Roman"/>
                <w:color w:val="000000"/>
                <w:sz w:val="24"/>
                <w:szCs w:val="24"/>
                <w:lang w:val="uk-UA" w:eastAsia="ru-RU"/>
              </w:rPr>
              <w:lastRenderedPageBreak/>
              <w:t>7.</w:t>
            </w:r>
          </w:p>
        </w:tc>
        <w:tc>
          <w:tcPr>
            <w:tcW w:w="8505" w:type="dxa"/>
          </w:tcPr>
          <w:p w:rsidR="000505C5" w:rsidRPr="00702991" w:rsidRDefault="000505C5" w:rsidP="003864AD">
            <w:pPr>
              <w:jc w:val="both"/>
              <w:rPr>
                <w:rFonts w:ascii="Times New Roman" w:hAnsi="Times New Roman" w:cs="Times New Roman"/>
                <w:color w:val="000000"/>
                <w:sz w:val="24"/>
                <w:szCs w:val="24"/>
                <w:shd w:val="clear" w:color="auto" w:fill="FFFFFF" w:themeFill="background1"/>
                <w:lang w:val="uk-UA"/>
              </w:rPr>
            </w:pPr>
            <w:r w:rsidRPr="00702991">
              <w:rPr>
                <w:rFonts w:ascii="Times New Roman" w:hAnsi="Times New Roman" w:cs="Times New Roman"/>
                <w:color w:val="000000"/>
                <w:sz w:val="24"/>
                <w:szCs w:val="24"/>
                <w:shd w:val="clear" w:color="auto" w:fill="FFFFFF" w:themeFill="background1"/>
                <w:lang w:val="uk-UA"/>
              </w:rPr>
              <w:t>Інформацією про необхідні технічні, якісні та кількісні характеристики предмета закупівлі, а саме підписаний Додаток 1 до тендерної документації або лист погодження з Додатком 1</w:t>
            </w:r>
          </w:p>
        </w:tc>
        <w:tc>
          <w:tcPr>
            <w:tcW w:w="391" w:type="dxa"/>
          </w:tcPr>
          <w:p w:rsidR="000505C5" w:rsidRPr="00702991" w:rsidRDefault="000505C5" w:rsidP="007D1A0C">
            <w:pPr>
              <w:jc w:val="both"/>
              <w:rPr>
                <w:rFonts w:ascii="Times New Roman" w:eastAsia="Arial" w:hAnsi="Times New Roman" w:cs="Times New Roman"/>
                <w:color w:val="000000"/>
                <w:lang w:val="uk-UA" w:eastAsia="ru-RU"/>
              </w:rPr>
            </w:pPr>
          </w:p>
        </w:tc>
      </w:tr>
      <w:tr w:rsidR="000505C5" w:rsidRPr="00702991" w:rsidTr="007D1A0C">
        <w:tc>
          <w:tcPr>
            <w:tcW w:w="675" w:type="dxa"/>
          </w:tcPr>
          <w:p w:rsidR="000505C5" w:rsidRPr="00702991" w:rsidRDefault="000505C5" w:rsidP="000C1922">
            <w:pPr>
              <w:jc w:val="both"/>
              <w:rPr>
                <w:rFonts w:ascii="Times New Roman" w:eastAsia="Arial" w:hAnsi="Times New Roman" w:cs="Times New Roman"/>
                <w:color w:val="000000"/>
                <w:sz w:val="24"/>
                <w:szCs w:val="24"/>
                <w:lang w:val="uk-UA" w:eastAsia="ru-RU"/>
              </w:rPr>
            </w:pPr>
            <w:r w:rsidRPr="00702991">
              <w:rPr>
                <w:rFonts w:ascii="Times New Roman" w:eastAsia="Arial" w:hAnsi="Times New Roman" w:cs="Times New Roman"/>
                <w:color w:val="000000"/>
                <w:sz w:val="24"/>
                <w:szCs w:val="24"/>
                <w:lang w:val="uk-UA" w:eastAsia="ru-RU"/>
              </w:rPr>
              <w:t>8.</w:t>
            </w:r>
          </w:p>
        </w:tc>
        <w:tc>
          <w:tcPr>
            <w:tcW w:w="8505" w:type="dxa"/>
          </w:tcPr>
          <w:p w:rsidR="000505C5" w:rsidRPr="00702991" w:rsidRDefault="000505C5" w:rsidP="003864AD">
            <w:pPr>
              <w:jc w:val="both"/>
              <w:rPr>
                <w:rFonts w:ascii="Times New Roman" w:hAnsi="Times New Roman" w:cs="Times New Roman"/>
                <w:color w:val="000000"/>
                <w:sz w:val="24"/>
                <w:szCs w:val="24"/>
                <w:shd w:val="clear" w:color="auto" w:fill="FFFFFF" w:themeFill="background1"/>
                <w:lang w:val="uk-UA"/>
              </w:rPr>
            </w:pPr>
            <w:r w:rsidRPr="00702991">
              <w:rPr>
                <w:rFonts w:ascii="Times New Roman" w:hAnsi="Times New Roman" w:cs="Times New Roman"/>
                <w:color w:val="000000"/>
                <w:sz w:val="24"/>
                <w:szCs w:val="24"/>
                <w:shd w:val="clear" w:color="auto" w:fill="FFFFFF" w:themeFill="background1"/>
                <w:lang w:val="uk-UA"/>
              </w:rPr>
              <w:t>Документами, що підтверджують повноваження посадової особи або представника учасника процедури закупівлі щодо підпису документів тендерної пропозиції на умовах тендерної документації</w:t>
            </w:r>
          </w:p>
        </w:tc>
        <w:tc>
          <w:tcPr>
            <w:tcW w:w="391" w:type="dxa"/>
          </w:tcPr>
          <w:p w:rsidR="000505C5" w:rsidRPr="00702991" w:rsidRDefault="000505C5" w:rsidP="007D1A0C">
            <w:pPr>
              <w:jc w:val="both"/>
              <w:rPr>
                <w:rFonts w:ascii="Times New Roman" w:eastAsia="Arial" w:hAnsi="Times New Roman" w:cs="Times New Roman"/>
                <w:color w:val="000000"/>
                <w:lang w:val="uk-UA" w:eastAsia="ru-RU"/>
              </w:rPr>
            </w:pPr>
          </w:p>
        </w:tc>
      </w:tr>
      <w:tr w:rsidR="00FE603D" w:rsidRPr="00702991" w:rsidTr="007D1A0C">
        <w:tc>
          <w:tcPr>
            <w:tcW w:w="675" w:type="dxa"/>
          </w:tcPr>
          <w:p w:rsidR="00FE603D" w:rsidRPr="00702991" w:rsidRDefault="00FE603D" w:rsidP="000C1922">
            <w:pPr>
              <w:jc w:val="both"/>
              <w:rPr>
                <w:rFonts w:ascii="Times New Roman" w:eastAsia="Arial" w:hAnsi="Times New Roman" w:cs="Times New Roman"/>
                <w:color w:val="000000"/>
                <w:sz w:val="24"/>
                <w:szCs w:val="24"/>
                <w:lang w:val="uk-UA" w:eastAsia="ru-RU"/>
              </w:rPr>
            </w:pPr>
            <w:r w:rsidRPr="00702991">
              <w:rPr>
                <w:rFonts w:ascii="Times New Roman" w:eastAsia="Arial" w:hAnsi="Times New Roman" w:cs="Times New Roman"/>
                <w:color w:val="000000"/>
                <w:sz w:val="24"/>
                <w:szCs w:val="24"/>
                <w:lang w:val="uk-UA" w:eastAsia="ru-RU"/>
              </w:rPr>
              <w:t>9.</w:t>
            </w:r>
          </w:p>
        </w:tc>
        <w:tc>
          <w:tcPr>
            <w:tcW w:w="8505" w:type="dxa"/>
          </w:tcPr>
          <w:p w:rsidR="00FE603D" w:rsidRPr="00702991" w:rsidRDefault="00FE603D" w:rsidP="00FE603D">
            <w:pPr>
              <w:spacing w:before="100" w:beforeAutospacing="1" w:after="100" w:afterAutospacing="1"/>
              <w:jc w:val="both"/>
              <w:rPr>
                <w:rFonts w:ascii="Times New Roman" w:hAnsi="Times New Roman"/>
                <w:sz w:val="24"/>
                <w:szCs w:val="24"/>
                <w:lang w:val="uk-UA" w:eastAsia="ru-RU"/>
              </w:rPr>
            </w:pPr>
            <w:r w:rsidRPr="00702991">
              <w:rPr>
                <w:rFonts w:ascii="Times New Roman" w:hAnsi="Times New Roman"/>
                <w:sz w:val="24"/>
                <w:szCs w:val="24"/>
                <w:lang w:val="uk-UA" w:eastAsia="ru-RU"/>
              </w:rPr>
              <w:t>Інформацію у довільній формі (довідка) про:</w:t>
            </w:r>
          </w:p>
          <w:p w:rsidR="00FE603D" w:rsidRPr="00702991" w:rsidRDefault="00FE603D" w:rsidP="00FE603D">
            <w:pPr>
              <w:pStyle w:val="a4"/>
              <w:numPr>
                <w:ilvl w:val="0"/>
                <w:numId w:val="1"/>
              </w:numPr>
              <w:spacing w:before="100" w:beforeAutospacing="1" w:after="100" w:afterAutospacing="1" w:line="240" w:lineRule="auto"/>
              <w:jc w:val="both"/>
              <w:rPr>
                <w:rFonts w:ascii="Times New Roman" w:hAnsi="Times New Roman"/>
                <w:sz w:val="24"/>
                <w:szCs w:val="24"/>
              </w:rPr>
            </w:pPr>
            <w:r w:rsidRPr="00702991">
              <w:rPr>
                <w:rFonts w:ascii="Times New Roman" w:hAnsi="Times New Roman"/>
                <w:sz w:val="24"/>
                <w:szCs w:val="24"/>
              </w:rPr>
              <w:t xml:space="preserve"> кінцевих </w:t>
            </w:r>
            <w:proofErr w:type="spellStart"/>
            <w:r w:rsidRPr="00702991">
              <w:rPr>
                <w:rFonts w:ascii="Times New Roman" w:hAnsi="Times New Roman"/>
                <w:sz w:val="24"/>
                <w:szCs w:val="24"/>
              </w:rPr>
              <w:t>бенефіціарних</w:t>
            </w:r>
            <w:proofErr w:type="spellEnd"/>
            <w:r w:rsidRPr="00702991">
              <w:rPr>
                <w:rFonts w:ascii="Times New Roman" w:hAnsi="Times New Roman"/>
                <w:sz w:val="24"/>
                <w:szCs w:val="24"/>
              </w:rPr>
              <w:t xml:space="preserve"> власників постачальника товару (товарів), виконавця робіт, надавача послуги (послуг): прізвище, ім’я, по батькові (за наявності), країна громадянства (підданства), а в разі, коли кінцевий </w:t>
            </w:r>
            <w:proofErr w:type="spellStart"/>
            <w:r w:rsidRPr="00702991">
              <w:rPr>
                <w:rFonts w:ascii="Times New Roman" w:hAnsi="Times New Roman"/>
                <w:sz w:val="24"/>
                <w:szCs w:val="24"/>
              </w:rPr>
              <w:t>бенефіціарний</w:t>
            </w:r>
            <w:proofErr w:type="spellEnd"/>
            <w:r w:rsidRPr="00702991">
              <w:rPr>
                <w:rFonts w:ascii="Times New Roman" w:hAnsi="Times New Roman"/>
                <w:sz w:val="24"/>
                <w:szCs w:val="24"/>
              </w:rPr>
              <w:t xml:space="preserve"> власник — іноземець є громадянином (підданим) кількох країн, — усі країни його громадянства (підданства), а також повне найменування, місцезнаходження та ідентифікаційний код (для резидента) засновника юридичної особи, в якому така особа є кінцевим </w:t>
            </w:r>
            <w:proofErr w:type="spellStart"/>
            <w:r w:rsidRPr="00702991">
              <w:rPr>
                <w:rFonts w:ascii="Times New Roman" w:hAnsi="Times New Roman"/>
                <w:sz w:val="24"/>
                <w:szCs w:val="24"/>
              </w:rPr>
              <w:t>бенефіціарним</w:t>
            </w:r>
            <w:proofErr w:type="spellEnd"/>
            <w:r w:rsidRPr="00702991">
              <w:rPr>
                <w:rFonts w:ascii="Times New Roman" w:hAnsi="Times New Roman"/>
                <w:sz w:val="24"/>
                <w:szCs w:val="24"/>
              </w:rPr>
              <w:t xml:space="preserve"> власником, характер та міра (рівень, ступінь, частка) </w:t>
            </w:r>
            <w:proofErr w:type="spellStart"/>
            <w:r w:rsidRPr="00702991">
              <w:rPr>
                <w:rFonts w:ascii="Times New Roman" w:hAnsi="Times New Roman"/>
                <w:sz w:val="24"/>
                <w:szCs w:val="24"/>
              </w:rPr>
              <w:t>бенефіціарного</w:t>
            </w:r>
            <w:proofErr w:type="spellEnd"/>
            <w:r w:rsidRPr="00702991">
              <w:rPr>
                <w:rFonts w:ascii="Times New Roman" w:hAnsi="Times New Roman"/>
                <w:sz w:val="24"/>
                <w:szCs w:val="24"/>
              </w:rPr>
              <w:t xml:space="preserve"> володіння (вигоди, інтересу, впливу) (інформація надається без документального підтвердження у довільній формі) </w:t>
            </w:r>
          </w:p>
          <w:p w:rsidR="00FE603D" w:rsidRPr="00702991" w:rsidRDefault="00FE603D" w:rsidP="00FE603D">
            <w:pPr>
              <w:pStyle w:val="a4"/>
              <w:spacing w:before="100" w:beforeAutospacing="1" w:after="100" w:afterAutospacing="1" w:line="240" w:lineRule="auto"/>
              <w:ind w:left="1068"/>
              <w:jc w:val="both"/>
              <w:rPr>
                <w:rFonts w:ascii="Times New Roman" w:hAnsi="Times New Roman"/>
                <w:sz w:val="24"/>
                <w:szCs w:val="24"/>
              </w:rPr>
            </w:pPr>
          </w:p>
          <w:p w:rsidR="00FE603D" w:rsidRPr="00702991" w:rsidRDefault="00FE603D" w:rsidP="00FE603D">
            <w:pPr>
              <w:pStyle w:val="a4"/>
              <w:spacing w:before="100" w:beforeAutospacing="1" w:after="100" w:afterAutospacing="1" w:line="240" w:lineRule="auto"/>
              <w:ind w:left="1068"/>
              <w:jc w:val="both"/>
              <w:rPr>
                <w:rFonts w:ascii="Times New Roman" w:hAnsi="Times New Roman"/>
                <w:sz w:val="24"/>
                <w:szCs w:val="24"/>
              </w:rPr>
            </w:pPr>
            <w:r w:rsidRPr="00702991">
              <w:rPr>
                <w:rFonts w:ascii="Times New Roman" w:hAnsi="Times New Roman"/>
                <w:sz w:val="24"/>
                <w:szCs w:val="24"/>
              </w:rPr>
              <w:t>або</w:t>
            </w:r>
            <w:r w:rsidRPr="00702991">
              <w:rPr>
                <w:rFonts w:ascii="Arial" w:hAnsi="Arial" w:cs="Arial"/>
                <w:color w:val="242424"/>
                <w:sz w:val="27"/>
                <w:szCs w:val="27"/>
              </w:rPr>
              <w:br/>
            </w:r>
          </w:p>
          <w:p w:rsidR="00FE603D" w:rsidRPr="00702991" w:rsidRDefault="00FE603D" w:rsidP="00FE603D">
            <w:pPr>
              <w:pStyle w:val="a4"/>
              <w:numPr>
                <w:ilvl w:val="0"/>
                <w:numId w:val="1"/>
              </w:numPr>
              <w:spacing w:after="0" w:line="240" w:lineRule="auto"/>
              <w:jc w:val="both"/>
              <w:rPr>
                <w:rFonts w:ascii="Times New Roman" w:hAnsi="Times New Roman" w:cs="Times New Roman"/>
                <w:color w:val="000000"/>
                <w:sz w:val="24"/>
                <w:szCs w:val="24"/>
                <w:shd w:val="clear" w:color="auto" w:fill="FFFFFF" w:themeFill="background1"/>
              </w:rPr>
            </w:pPr>
            <w:r w:rsidRPr="00702991">
              <w:rPr>
                <w:rFonts w:ascii="Times New Roman" w:hAnsi="Times New Roman"/>
                <w:sz w:val="24"/>
                <w:szCs w:val="24"/>
              </w:rPr>
              <w:t xml:space="preserve">кінцевих </w:t>
            </w:r>
            <w:proofErr w:type="spellStart"/>
            <w:r w:rsidRPr="00702991">
              <w:rPr>
                <w:rFonts w:ascii="Times New Roman" w:hAnsi="Times New Roman"/>
                <w:sz w:val="24"/>
                <w:szCs w:val="24"/>
              </w:rPr>
              <w:t>бенефіціарних</w:t>
            </w:r>
            <w:proofErr w:type="spellEnd"/>
            <w:r w:rsidRPr="00702991">
              <w:rPr>
                <w:rFonts w:ascii="Times New Roman" w:hAnsi="Times New Roman"/>
                <w:sz w:val="24"/>
                <w:szCs w:val="24"/>
              </w:rPr>
              <w:t xml:space="preserve"> власників учасника процедури закупівлі, що є нерезидентом: прізвище, ім’я, по батькові (за наявності), країна громадянства (підданства), а в разі, коли кінцевий </w:t>
            </w:r>
            <w:proofErr w:type="spellStart"/>
            <w:r w:rsidRPr="00702991">
              <w:rPr>
                <w:rFonts w:ascii="Times New Roman" w:hAnsi="Times New Roman"/>
                <w:sz w:val="24"/>
                <w:szCs w:val="24"/>
              </w:rPr>
              <w:t>бенефіціарний</w:t>
            </w:r>
            <w:proofErr w:type="spellEnd"/>
            <w:r w:rsidRPr="00702991">
              <w:rPr>
                <w:rFonts w:ascii="Times New Roman" w:hAnsi="Times New Roman"/>
                <w:sz w:val="24"/>
                <w:szCs w:val="24"/>
              </w:rPr>
              <w:t xml:space="preserve"> власник — іноземець є громадянином (підданим) кількох країн, — усі країни його громадянства (підданства), а також повне найменування, місцезнаходження та ідентифікаційний код (для резидента) засновника юридичної особи, в якому така особа є кінцевим </w:t>
            </w:r>
            <w:proofErr w:type="spellStart"/>
            <w:r w:rsidRPr="00702991">
              <w:rPr>
                <w:rFonts w:ascii="Times New Roman" w:hAnsi="Times New Roman"/>
                <w:sz w:val="24"/>
                <w:szCs w:val="24"/>
              </w:rPr>
              <w:t>бенефіціарним</w:t>
            </w:r>
            <w:proofErr w:type="spellEnd"/>
            <w:r w:rsidRPr="00702991">
              <w:rPr>
                <w:rFonts w:ascii="Times New Roman" w:hAnsi="Times New Roman"/>
                <w:sz w:val="24"/>
                <w:szCs w:val="24"/>
              </w:rPr>
              <w:t xml:space="preserve"> власником, характер та міра (рівень, ступінь, частка) </w:t>
            </w:r>
            <w:proofErr w:type="spellStart"/>
            <w:r w:rsidRPr="00702991">
              <w:rPr>
                <w:rFonts w:ascii="Times New Roman" w:hAnsi="Times New Roman"/>
                <w:sz w:val="24"/>
                <w:szCs w:val="24"/>
              </w:rPr>
              <w:t>бенефіціарного</w:t>
            </w:r>
            <w:proofErr w:type="spellEnd"/>
            <w:r w:rsidRPr="00702991">
              <w:rPr>
                <w:rFonts w:ascii="Times New Roman" w:hAnsi="Times New Roman"/>
                <w:sz w:val="24"/>
                <w:szCs w:val="24"/>
              </w:rPr>
              <w:t xml:space="preserve"> володіння (вигоди, інтересу, впливу).</w:t>
            </w:r>
          </w:p>
        </w:tc>
        <w:tc>
          <w:tcPr>
            <w:tcW w:w="391" w:type="dxa"/>
          </w:tcPr>
          <w:p w:rsidR="00FE603D" w:rsidRPr="00702991" w:rsidRDefault="00FE603D" w:rsidP="007D1A0C">
            <w:pPr>
              <w:jc w:val="both"/>
              <w:rPr>
                <w:rFonts w:ascii="Times New Roman" w:eastAsia="Arial" w:hAnsi="Times New Roman" w:cs="Times New Roman"/>
                <w:color w:val="000000"/>
                <w:lang w:val="uk-UA" w:eastAsia="ru-RU"/>
              </w:rPr>
            </w:pPr>
          </w:p>
        </w:tc>
      </w:tr>
      <w:tr w:rsidR="00462F69" w:rsidRPr="00462F69" w:rsidTr="007D1A0C">
        <w:tc>
          <w:tcPr>
            <w:tcW w:w="675" w:type="dxa"/>
          </w:tcPr>
          <w:p w:rsidR="00462F69" w:rsidRPr="00702991" w:rsidRDefault="00462F69" w:rsidP="000C1922">
            <w:pPr>
              <w:jc w:val="both"/>
              <w:rPr>
                <w:rFonts w:ascii="Times New Roman" w:eastAsia="Arial" w:hAnsi="Times New Roman" w:cs="Times New Roman"/>
                <w:color w:val="000000"/>
                <w:sz w:val="24"/>
                <w:szCs w:val="24"/>
                <w:lang w:val="uk-UA" w:eastAsia="ru-RU"/>
              </w:rPr>
            </w:pPr>
            <w:r w:rsidRPr="00702991">
              <w:rPr>
                <w:rFonts w:ascii="Times New Roman" w:eastAsia="Arial" w:hAnsi="Times New Roman" w:cs="Times New Roman"/>
                <w:color w:val="000000"/>
                <w:sz w:val="24"/>
                <w:szCs w:val="24"/>
                <w:lang w:val="uk-UA" w:eastAsia="ru-RU"/>
              </w:rPr>
              <w:t>10</w:t>
            </w:r>
          </w:p>
        </w:tc>
        <w:tc>
          <w:tcPr>
            <w:tcW w:w="8505" w:type="dxa"/>
          </w:tcPr>
          <w:p w:rsidR="00462F69" w:rsidRPr="00702991" w:rsidRDefault="00462F69" w:rsidP="00FE603D">
            <w:pPr>
              <w:spacing w:before="100" w:beforeAutospacing="1" w:after="100" w:afterAutospacing="1"/>
              <w:jc w:val="both"/>
              <w:rPr>
                <w:rFonts w:ascii="Times New Roman" w:eastAsia="Times New Roman" w:hAnsi="Times New Roman" w:cs="Times New Roman"/>
                <w:b/>
                <w:bCs/>
                <w:color w:val="000000"/>
                <w:sz w:val="24"/>
                <w:szCs w:val="24"/>
                <w:lang w:val="uk-UA"/>
              </w:rPr>
            </w:pPr>
            <w:r w:rsidRPr="00702991">
              <w:rPr>
                <w:rFonts w:ascii="Times New Roman" w:eastAsia="Times New Roman" w:hAnsi="Times New Roman" w:cs="Times New Roman"/>
                <w:b/>
                <w:bCs/>
                <w:color w:val="000000"/>
                <w:sz w:val="24"/>
                <w:szCs w:val="24"/>
                <w:lang w:val="uk-UA"/>
              </w:rPr>
              <w:t>Забезпечення тендерної пропозиції</w:t>
            </w:r>
          </w:p>
          <w:p w:rsidR="00462F69" w:rsidRPr="00702991" w:rsidRDefault="00462F69" w:rsidP="00462F69">
            <w:pPr>
              <w:jc w:val="both"/>
              <w:rPr>
                <w:rFonts w:ascii="Times New Roman" w:eastAsia="Tahoma" w:hAnsi="Times New Roman"/>
                <w:color w:val="000000"/>
                <w:sz w:val="24"/>
                <w:szCs w:val="24"/>
                <w:lang w:val="uk-UA" w:eastAsia="zh-CN" w:bidi="hi-IN"/>
              </w:rPr>
            </w:pPr>
            <w:r w:rsidRPr="00702991">
              <w:rPr>
                <w:rFonts w:ascii="Times New Roman" w:eastAsia="Tahoma" w:hAnsi="Times New Roman"/>
                <w:color w:val="000000"/>
                <w:sz w:val="24"/>
                <w:szCs w:val="24"/>
                <w:lang w:val="uk-UA" w:eastAsia="zh-CN" w:bidi="hi-IN"/>
              </w:rPr>
              <w:t xml:space="preserve">Розмір забезпечення пропозиції може становити не більше 3 % від очікуваної вартості закупівлі та складає: </w:t>
            </w:r>
          </w:p>
          <w:p w:rsidR="00462F69" w:rsidRPr="00702991" w:rsidRDefault="00462F69" w:rsidP="00462F69">
            <w:pPr>
              <w:pStyle w:val="a4"/>
              <w:numPr>
                <w:ilvl w:val="0"/>
                <w:numId w:val="2"/>
              </w:numPr>
              <w:spacing w:after="0" w:line="240" w:lineRule="auto"/>
              <w:jc w:val="both"/>
              <w:rPr>
                <w:rFonts w:ascii="Times New Roman" w:eastAsia="Tahoma" w:hAnsi="Times New Roman"/>
                <w:color w:val="000000"/>
                <w:sz w:val="24"/>
                <w:szCs w:val="24"/>
                <w:lang w:eastAsia="zh-CN" w:bidi="hi-IN"/>
              </w:rPr>
            </w:pPr>
            <w:r w:rsidRPr="00702991">
              <w:rPr>
                <w:rFonts w:ascii="Times New Roman" w:eastAsia="Tahoma" w:hAnsi="Times New Roman"/>
                <w:color w:val="000000"/>
                <w:sz w:val="24"/>
                <w:szCs w:val="24"/>
                <w:lang w:eastAsia="zh-CN" w:bidi="hi-IN"/>
              </w:rPr>
              <w:t>64 350,00 грн. (шістдесят чотири тисячі триста п’ятдесят гривень 00 копійок).</w:t>
            </w:r>
          </w:p>
          <w:p w:rsidR="00462F69" w:rsidRPr="00702991" w:rsidRDefault="00462F69" w:rsidP="00462F69">
            <w:pPr>
              <w:jc w:val="both"/>
              <w:rPr>
                <w:rFonts w:ascii="Times New Roman" w:eastAsia="Tahoma" w:hAnsi="Times New Roman"/>
                <w:color w:val="000000"/>
                <w:sz w:val="24"/>
                <w:szCs w:val="24"/>
                <w:lang w:val="uk-UA" w:eastAsia="zh-CN" w:bidi="hi-IN"/>
              </w:rPr>
            </w:pPr>
            <w:r w:rsidRPr="00702991">
              <w:rPr>
                <w:rFonts w:ascii="Times New Roman" w:eastAsia="Tahoma" w:hAnsi="Times New Roman"/>
                <w:color w:val="000000"/>
                <w:sz w:val="24"/>
                <w:szCs w:val="24"/>
                <w:lang w:val="uk-UA" w:eastAsia="zh-CN" w:bidi="hi-IN"/>
              </w:rPr>
              <w:t xml:space="preserve">      Строк дії забезпечення пропозиції складає не менше 90 календарних днів із дати кінцевого строку подання пропозицій. </w:t>
            </w:r>
          </w:p>
          <w:p w:rsidR="00462F69" w:rsidRPr="00702991" w:rsidRDefault="00462F69" w:rsidP="00462F69">
            <w:pPr>
              <w:jc w:val="both"/>
              <w:rPr>
                <w:rFonts w:ascii="Times New Roman" w:eastAsia="Tahoma" w:hAnsi="Times New Roman"/>
                <w:color w:val="000000"/>
                <w:sz w:val="24"/>
                <w:szCs w:val="24"/>
                <w:lang w:val="uk-UA" w:eastAsia="zh-CN" w:bidi="hi-IN"/>
              </w:rPr>
            </w:pPr>
            <w:r w:rsidRPr="00702991">
              <w:rPr>
                <w:rFonts w:ascii="Times New Roman" w:eastAsia="Tahoma" w:hAnsi="Times New Roman"/>
                <w:color w:val="000000"/>
                <w:sz w:val="24"/>
                <w:szCs w:val="24"/>
                <w:lang w:val="uk-UA" w:eastAsia="zh-CN" w:bidi="hi-IN"/>
              </w:rPr>
              <w:t xml:space="preserve">       Вид забезпечення пропозиції – банківська гарантія. Подається в електронному форматі разом з пропозицією.</w:t>
            </w:r>
          </w:p>
          <w:p w:rsidR="00462F69" w:rsidRPr="00702991" w:rsidRDefault="00462F69" w:rsidP="00462F69">
            <w:pPr>
              <w:jc w:val="both"/>
              <w:rPr>
                <w:rFonts w:ascii="Times New Roman" w:eastAsia="Tahoma" w:hAnsi="Times New Roman"/>
                <w:color w:val="000000"/>
                <w:sz w:val="24"/>
                <w:szCs w:val="24"/>
                <w:lang w:val="uk-UA" w:eastAsia="zh-CN" w:bidi="hi-IN"/>
              </w:rPr>
            </w:pPr>
            <w:r w:rsidRPr="00702991">
              <w:rPr>
                <w:rFonts w:ascii="Times New Roman" w:eastAsia="Tahoma" w:hAnsi="Times New Roman"/>
                <w:color w:val="000000"/>
                <w:sz w:val="24"/>
                <w:szCs w:val="24"/>
                <w:lang w:val="uk-UA" w:eastAsia="zh-CN" w:bidi="hi-IN"/>
              </w:rPr>
              <w:t xml:space="preserve">       Банківська гарантія повинна бути оформлена у відповідності до форми забезпечення пропозиції та вимог, затверджених наказом Міністерства розвитку економіки, торгівлі та сільського господарства України від 14.12.2020 № 2628 «Про затвердження форми і Вимог до забезпечення пропозиції» з урахуванням Особливостей. Строк сплати суми гарантії: протягом 5 (п’яти) робочих днів. </w:t>
            </w:r>
          </w:p>
          <w:p w:rsidR="00462F69" w:rsidRPr="00702991" w:rsidRDefault="00462F69" w:rsidP="00462F69">
            <w:pPr>
              <w:jc w:val="both"/>
              <w:rPr>
                <w:rFonts w:ascii="Times New Roman" w:eastAsia="Tahoma" w:hAnsi="Times New Roman"/>
                <w:color w:val="000000"/>
                <w:sz w:val="24"/>
                <w:szCs w:val="24"/>
                <w:lang w:val="uk-UA" w:eastAsia="zh-CN" w:bidi="hi-IN"/>
              </w:rPr>
            </w:pPr>
            <w:r w:rsidRPr="00702991">
              <w:rPr>
                <w:rFonts w:ascii="Times New Roman" w:eastAsia="Tahoma" w:hAnsi="Times New Roman"/>
                <w:color w:val="000000"/>
                <w:sz w:val="24"/>
                <w:szCs w:val="24"/>
                <w:lang w:val="uk-UA" w:eastAsia="zh-CN" w:bidi="hi-IN"/>
              </w:rPr>
              <w:t xml:space="preserve">       Банківська гарантія повинна бути оформлена з повним грошовим покриттям на весь строк дії такої гарантії. На підтвердження наявності грошового покриття, надається довідка з банку про наявність повного грошового покриття на весь строк дії відповідної гарантії та виписка з Банку по рахунку покриття, яка підтверджує зачислення грошового покриття на рахунок покриття, видані Банком-гарантом, завірені печаткою Банка-гаранта та підписом уповноваженої особи від Банку-гаранта. Грошове покриття передбачає списання (перерахування) грошових коштів із поточного рахунку Учасника (Принципала) на рахунок покриття за банківською гарантією. Забороняється надання гарантій, на умовах перерахування грошових коштів на депозитний рахунок. Грошове покриття не може виступати забезпеченням за будь-якими іншими фінансовими зобов’язаннями.</w:t>
            </w:r>
          </w:p>
          <w:p w:rsidR="00462F69" w:rsidRPr="00702991" w:rsidRDefault="00462F69" w:rsidP="00462F69">
            <w:pPr>
              <w:jc w:val="both"/>
              <w:rPr>
                <w:rFonts w:ascii="Times New Roman" w:eastAsia="Tahoma" w:hAnsi="Times New Roman"/>
                <w:color w:val="000000"/>
                <w:sz w:val="24"/>
                <w:szCs w:val="24"/>
                <w:lang w:val="uk-UA" w:eastAsia="zh-CN" w:bidi="hi-IN"/>
              </w:rPr>
            </w:pPr>
            <w:r w:rsidRPr="00702991">
              <w:rPr>
                <w:rFonts w:ascii="Times New Roman" w:eastAsia="Tahoma" w:hAnsi="Times New Roman"/>
                <w:color w:val="000000"/>
                <w:sz w:val="24"/>
                <w:szCs w:val="24"/>
                <w:lang w:val="uk-UA" w:eastAsia="zh-CN" w:bidi="hi-IN"/>
              </w:rPr>
              <w:t xml:space="preserve">         Банківська гарантія подається в окремому файлі (архіві) у тому вигляді, в якому гарантія була отримана Учасником у банку. Разом з електронною банківською гарантією Учасник надає документ, що підтверджує повноваження особи, яка підписує банківську гарантію та ліцензію НБУ на право здійснення банківських операцій. Ці документи повинні бути подані у вигляді сканованої копії з накладанням КЕП Банка-гаранта.</w:t>
            </w:r>
          </w:p>
          <w:p w:rsidR="00462F69" w:rsidRPr="00702991" w:rsidRDefault="00462F69" w:rsidP="00462F69">
            <w:pPr>
              <w:jc w:val="both"/>
              <w:rPr>
                <w:rFonts w:ascii="Times New Roman" w:eastAsia="Tahoma" w:hAnsi="Times New Roman"/>
                <w:color w:val="000000"/>
                <w:sz w:val="24"/>
                <w:szCs w:val="24"/>
                <w:lang w:val="uk-UA" w:eastAsia="zh-CN" w:bidi="hi-IN"/>
              </w:rPr>
            </w:pPr>
            <w:r w:rsidRPr="00702991">
              <w:rPr>
                <w:rFonts w:ascii="Times New Roman" w:eastAsia="Tahoma" w:hAnsi="Times New Roman"/>
                <w:color w:val="000000"/>
                <w:sz w:val="24"/>
                <w:szCs w:val="24"/>
                <w:lang w:val="uk-UA" w:eastAsia="zh-CN" w:bidi="hi-IN"/>
              </w:rPr>
              <w:t xml:space="preserve">      У випадку, якщо підписантом є не Голова правління, то повноваження особи, яка підписує банківську гарантію повинні бути підтверджені сканованою копією відповідного документа гаранта (доручення, тощо) з накладенням КЕП Банка-гаранта.</w:t>
            </w:r>
          </w:p>
          <w:p w:rsidR="00462F69" w:rsidRPr="00702991" w:rsidRDefault="00462F69" w:rsidP="00462F69">
            <w:pPr>
              <w:spacing w:before="100" w:beforeAutospacing="1" w:after="100" w:afterAutospacing="1"/>
              <w:jc w:val="both"/>
              <w:rPr>
                <w:rFonts w:ascii="Times New Roman" w:hAnsi="Times New Roman"/>
                <w:sz w:val="24"/>
                <w:szCs w:val="24"/>
                <w:lang w:val="uk-UA" w:eastAsia="ru-RU"/>
              </w:rPr>
            </w:pPr>
            <w:r w:rsidRPr="00702991">
              <w:rPr>
                <w:rFonts w:ascii="Times New Roman" w:eastAsia="Tahoma" w:hAnsi="Times New Roman"/>
                <w:color w:val="000000"/>
                <w:sz w:val="24"/>
                <w:szCs w:val="24"/>
                <w:lang w:val="uk-UA" w:eastAsia="zh-CN" w:bidi="hi-IN"/>
              </w:rPr>
              <w:t xml:space="preserve">          Усі витрати, пов’язані з наданням забезпечення пропозиції, здійснюються за рахунок Учасника.</w:t>
            </w:r>
          </w:p>
        </w:tc>
        <w:tc>
          <w:tcPr>
            <w:tcW w:w="391" w:type="dxa"/>
          </w:tcPr>
          <w:p w:rsidR="00462F69" w:rsidRDefault="00462F69" w:rsidP="007D1A0C">
            <w:pPr>
              <w:jc w:val="both"/>
              <w:rPr>
                <w:rFonts w:ascii="Times New Roman" w:eastAsia="Arial" w:hAnsi="Times New Roman" w:cs="Times New Roman"/>
                <w:color w:val="000000"/>
                <w:lang w:val="uk-UA" w:eastAsia="ru-RU"/>
              </w:rPr>
            </w:pPr>
            <w:bookmarkStart w:id="0" w:name="_GoBack"/>
            <w:bookmarkEnd w:id="0"/>
          </w:p>
        </w:tc>
      </w:tr>
    </w:tbl>
    <w:p w:rsidR="007D1A0C" w:rsidRPr="007D1A0C" w:rsidRDefault="007D1A0C" w:rsidP="007D1A0C">
      <w:pPr>
        <w:spacing w:after="0" w:line="240" w:lineRule="auto"/>
        <w:jc w:val="both"/>
        <w:rPr>
          <w:rFonts w:ascii="Times New Roman" w:eastAsia="Arial" w:hAnsi="Times New Roman" w:cs="Times New Roman"/>
          <w:color w:val="000000"/>
          <w:lang w:val="uk-UA" w:eastAsia="ru-RU"/>
        </w:rPr>
      </w:pPr>
    </w:p>
    <w:sectPr w:rsidR="007D1A0C" w:rsidRPr="007D1A0C">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Arial">
    <w:panose1 w:val="020B0604020202020204"/>
    <w:charset w:val="CC"/>
    <w:family w:val="swiss"/>
    <w:pitch w:val="variable"/>
    <w:sig w:usb0="E0002AFF" w:usb1="C0007843" w:usb2="00000009" w:usb3="00000000" w:csb0="000001FF" w:csb1="00000000"/>
  </w:font>
  <w:font w:name="Cambria">
    <w:panose1 w:val="02040503050406030204"/>
    <w:charset w:val="CC"/>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8786E7A"/>
    <w:multiLevelType w:val="hybridMultilevel"/>
    <w:tmpl w:val="E9D8A516"/>
    <w:lvl w:ilvl="0" w:tplc="86A86952">
      <w:numFmt w:val="bullet"/>
      <w:lvlText w:val="-"/>
      <w:lvlJc w:val="left"/>
      <w:pPr>
        <w:ind w:left="720" w:hanging="360"/>
      </w:pPr>
      <w:rPr>
        <w:rFonts w:ascii="Times New Roman" w:eastAsia="Tahoma"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nsid w:val="2F7B34B5"/>
    <w:multiLevelType w:val="hybridMultilevel"/>
    <w:tmpl w:val="E0942E1E"/>
    <w:lvl w:ilvl="0" w:tplc="D7A69A9C">
      <w:start w:val="6"/>
      <w:numFmt w:val="bullet"/>
      <w:lvlText w:val="-"/>
      <w:lvlJc w:val="left"/>
      <w:pPr>
        <w:ind w:left="1068" w:hanging="360"/>
      </w:pPr>
      <w:rPr>
        <w:rFonts w:ascii="Times New Roman" w:eastAsiaTheme="minorHAnsi" w:hAnsi="Times New Roman" w:cs="Times New Roman"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defaultTabStop w:val="708"/>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E0BBE"/>
    <w:rsid w:val="000505C5"/>
    <w:rsid w:val="00085946"/>
    <w:rsid w:val="0021712D"/>
    <w:rsid w:val="00462F69"/>
    <w:rsid w:val="00567340"/>
    <w:rsid w:val="00702991"/>
    <w:rsid w:val="007D1A0C"/>
    <w:rsid w:val="008676BC"/>
    <w:rsid w:val="0099283A"/>
    <w:rsid w:val="009F16D7"/>
    <w:rsid w:val="00A112F9"/>
    <w:rsid w:val="00AE0BBE"/>
    <w:rsid w:val="00C04F3A"/>
    <w:rsid w:val="00C946FD"/>
    <w:rsid w:val="00D23829"/>
    <w:rsid w:val="00E51D33"/>
    <w:rsid w:val="00EA6BE8"/>
    <w:rsid w:val="00FE603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7D1A0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aliases w:val="AC List 01,Текст таблицы,Bullet Number,Bullet 1,Use Case List Paragraph,lp1,lp11,List Paragraph11,тв-Абзац списка,Абзац списку 1,название табл/рис,заголовок 1.1,List Paragraph (numbered (a)),List_Paragraph,Multilevel para_II,Elenco Normale"/>
    <w:basedOn w:val="a"/>
    <w:link w:val="a5"/>
    <w:uiPriority w:val="34"/>
    <w:qFormat/>
    <w:rsid w:val="00FE603D"/>
    <w:pPr>
      <w:spacing w:after="160" w:line="259" w:lineRule="auto"/>
      <w:ind w:left="720"/>
      <w:contextualSpacing/>
    </w:pPr>
    <w:rPr>
      <w:rFonts w:ascii="Calibri" w:eastAsia="Calibri" w:hAnsi="Calibri" w:cs="Calibri"/>
      <w:lang w:val="uk-UA" w:eastAsia="ru-RU"/>
    </w:rPr>
  </w:style>
  <w:style w:type="character" w:customStyle="1" w:styleId="a5">
    <w:name w:val="Абзац списка Знак"/>
    <w:aliases w:val="AC List 01 Знак,Текст таблицы Знак,Bullet Number Знак,Bullet 1 Знак,Use Case List Paragraph Знак,lp1 Знак,lp11 Знак,List Paragraph11 Знак,тв-Абзац списка Знак,Абзац списку 1 Знак,название табл/рис Знак,заголовок 1.1 Знак"/>
    <w:link w:val="a4"/>
    <w:uiPriority w:val="34"/>
    <w:qFormat/>
    <w:locked/>
    <w:rsid w:val="00FE603D"/>
    <w:rPr>
      <w:rFonts w:ascii="Calibri" w:eastAsia="Calibri" w:hAnsi="Calibri" w:cs="Calibri"/>
      <w:lang w:val="uk-UA" w:eastAsia="ru-R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7D1A0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aliases w:val="AC List 01,Текст таблицы,Bullet Number,Bullet 1,Use Case List Paragraph,lp1,lp11,List Paragraph11,тв-Абзац списка,Абзац списку 1,название табл/рис,заголовок 1.1,List Paragraph (numbered (a)),List_Paragraph,Multilevel para_II,Elenco Normale"/>
    <w:basedOn w:val="a"/>
    <w:link w:val="a5"/>
    <w:uiPriority w:val="34"/>
    <w:qFormat/>
    <w:rsid w:val="00FE603D"/>
    <w:pPr>
      <w:spacing w:after="160" w:line="259" w:lineRule="auto"/>
      <w:ind w:left="720"/>
      <w:contextualSpacing/>
    </w:pPr>
    <w:rPr>
      <w:rFonts w:ascii="Calibri" w:eastAsia="Calibri" w:hAnsi="Calibri" w:cs="Calibri"/>
      <w:lang w:val="uk-UA" w:eastAsia="ru-RU"/>
    </w:rPr>
  </w:style>
  <w:style w:type="character" w:customStyle="1" w:styleId="a5">
    <w:name w:val="Абзац списка Знак"/>
    <w:aliases w:val="AC List 01 Знак,Текст таблицы Знак,Bullet Number Знак,Bullet 1 Знак,Use Case List Paragraph Знак,lp1 Знак,lp11 Знак,List Paragraph11 Знак,тв-Абзац списка Знак,Абзац списку 1 Знак,название табл/рис Знак,заголовок 1.1 Знак"/>
    <w:link w:val="a4"/>
    <w:uiPriority w:val="34"/>
    <w:qFormat/>
    <w:locked/>
    <w:rsid w:val="00FE603D"/>
    <w:rPr>
      <w:rFonts w:ascii="Calibri" w:eastAsia="Calibri" w:hAnsi="Calibri" w:cs="Calibri"/>
      <w:lang w:val="uk-UA"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3</Pages>
  <Words>1135</Words>
  <Characters>6473</Characters>
  <Application>Microsoft Office Word</Application>
  <DocSecurity>0</DocSecurity>
  <Lines>53</Lines>
  <Paragraphs>15</Paragraphs>
  <ScaleCrop>false</ScaleCrop>
  <Company/>
  <LinksUpToDate>false</LinksUpToDate>
  <CharactersWithSpaces>7593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Stalin</dc:creator>
  <cp:keywords/>
  <dc:description/>
  <cp:lastModifiedBy>Stalin</cp:lastModifiedBy>
  <cp:revision>21</cp:revision>
  <dcterms:created xsi:type="dcterms:W3CDTF">2024-07-11T10:48:00Z</dcterms:created>
  <dcterms:modified xsi:type="dcterms:W3CDTF">2026-05-14T09:38:00Z</dcterms:modified>
</cp:coreProperties>
</file>