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F5C" w:rsidRDefault="00B12578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</w:rPr>
        <w:t>Додаток № 2</w:t>
      </w:r>
    </w:p>
    <w:p w:rsidR="00940F5C" w:rsidRDefault="00B12578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до тендерної документації</w:t>
      </w:r>
    </w:p>
    <w:p w:rsidR="00940F5C" w:rsidRDefault="00940F5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40F5C" w:rsidRDefault="00B12578">
      <w:pPr>
        <w:suppressAutoHyphens/>
        <w:spacing w:after="0" w:line="240" w:lineRule="auto"/>
        <w:ind w:left="426" w:firstLine="568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Документи, які повинен надати для підтвердження свого права на участь у процедурі закупівлі у відповідність до пункту 47 Особливостей</w:t>
      </w:r>
    </w:p>
    <w:p w:rsidR="00940F5C" w:rsidRDefault="00940F5C">
      <w:pPr>
        <w:suppressAutoHyphens/>
        <w:spacing w:after="0" w:line="240" w:lineRule="auto"/>
        <w:ind w:left="426" w:firstLine="568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FD4A20" w:rsidRDefault="00C7478A" w:rsidP="00FD4A20">
      <w:pPr>
        <w:spacing w:after="0" w:line="240" w:lineRule="auto"/>
        <w:ind w:left="39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      </w:t>
      </w:r>
      <w:r w:rsidR="00FD4A20">
        <w:rPr>
          <w:rFonts w:ascii="Times New Roman" w:hAnsi="Times New Roman"/>
          <w:color w:val="000000"/>
          <w:sz w:val="24"/>
          <w:szCs w:val="24"/>
          <w:lang w:eastAsia="ru-RU"/>
        </w:rPr>
        <w:t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:rsidR="00FD4A20" w:rsidRDefault="00C7478A" w:rsidP="00FD4A20">
      <w:pPr>
        <w:pStyle w:val="1"/>
        <w:ind w:left="39"/>
        <w:jc w:val="both"/>
        <w:rPr>
          <w:color w:val="000000"/>
          <w:lang w:eastAsia="en-US"/>
        </w:rPr>
      </w:pPr>
      <w:r>
        <w:rPr>
          <w:color w:val="000000"/>
          <w:lang w:eastAsia="en-US"/>
        </w:rPr>
        <w:t xml:space="preserve">        </w:t>
      </w:r>
      <w:r w:rsidR="00FD4A20">
        <w:rPr>
          <w:color w:val="000000"/>
          <w:lang w:eastAsia="en-US"/>
        </w:rPr>
        <w:t>Учасник процедури закупівлі підтверджує відсутність підстав, зазначених в цьому пункті (крім підпунктів 1 і 7 пункту 47 Особливостей), шляхом самостійного декларування відсутності таких підстав в електронній системі закупівель під час подання тендерної пропозиції.</w:t>
      </w:r>
    </w:p>
    <w:p w:rsidR="00FD4A20" w:rsidRDefault="00C7478A" w:rsidP="00FD4A20">
      <w:pPr>
        <w:suppressAutoHyphens/>
        <w:spacing w:after="0" w:line="240" w:lineRule="auto"/>
        <w:jc w:val="both"/>
        <w:rPr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</w:t>
      </w:r>
      <w:r w:rsidR="00FD4A20">
        <w:rPr>
          <w:rFonts w:ascii="Times New Roman" w:hAnsi="Times New Roman"/>
          <w:color w:val="000000"/>
          <w:sz w:val="24"/>
          <w:szCs w:val="24"/>
        </w:rPr>
        <w:t>Замовник не вимагає від учасника процедури закупівлі під час подання тендерної пропозиції в електронній системі закупівель будь-яких документів, що підтверджують відсутність підстав, визначених у цьому пункті , крім самостійного декларування відсутності таких підстав учасником процедури закупівлі відповідно до абзацу шістнадцятого  пункту 47 Особливостей</w:t>
      </w:r>
      <w:r w:rsidR="00FD4A20">
        <w:rPr>
          <w:rFonts w:ascii="Times New Roman" w:hAnsi="Times New Roman"/>
          <w:sz w:val="24"/>
          <w:szCs w:val="24"/>
        </w:rPr>
        <w:t>.</w:t>
      </w:r>
    </w:p>
    <w:p w:rsidR="00DA236A" w:rsidRPr="00DA236A" w:rsidRDefault="0076219B" w:rsidP="00DA23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</w:t>
      </w:r>
      <w:r w:rsidR="00DA236A" w:rsidRPr="00DA236A">
        <w:rPr>
          <w:rFonts w:ascii="Times New Roman" w:eastAsia="Times New Roman" w:hAnsi="Times New Roman" w:cs="Times New Roman"/>
          <w:sz w:val="24"/>
          <w:szCs w:val="24"/>
        </w:rPr>
        <w:t xml:space="preserve">    У разі якщо учасник процедури закупівлі є нерезидент, надати довідку/лист у довільній формі, щодо підтвердження інформації про кінцевих бенефіціарних власників учасника процедури закупівлі — нерезидента, а саме:</w:t>
      </w:r>
    </w:p>
    <w:p w:rsidR="00DA236A" w:rsidRPr="00DA236A" w:rsidRDefault="00DA236A" w:rsidP="00DA23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236A">
        <w:rPr>
          <w:rFonts w:ascii="Times New Roman" w:eastAsia="Times New Roman" w:hAnsi="Times New Roman" w:cs="Times New Roman"/>
          <w:sz w:val="24"/>
          <w:szCs w:val="24"/>
        </w:rPr>
        <w:t>прізвище, ім’я, по батькові (за наявності); країна громадянства (підданства), а в разі, якщо кінцевий</w:t>
      </w:r>
      <w:r w:rsidR="00906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236A">
        <w:rPr>
          <w:rFonts w:ascii="Times New Roman" w:eastAsia="Times New Roman" w:hAnsi="Times New Roman" w:cs="Times New Roman"/>
          <w:sz w:val="24"/>
          <w:szCs w:val="24"/>
        </w:rPr>
        <w:t>бенефіціарний власник — іноземець є громадянином (підданим) кількох країн, — усі країни його</w:t>
      </w:r>
      <w:r w:rsidR="00906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236A">
        <w:rPr>
          <w:rFonts w:ascii="Times New Roman" w:eastAsia="Times New Roman" w:hAnsi="Times New Roman" w:cs="Times New Roman"/>
          <w:sz w:val="24"/>
          <w:szCs w:val="24"/>
        </w:rPr>
        <w:t>громадянства(підданства); повне найменування, місцезнаходження та ідентифікаційний код (для</w:t>
      </w:r>
      <w:r w:rsidR="00906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236A">
        <w:rPr>
          <w:rFonts w:ascii="Times New Roman" w:eastAsia="Times New Roman" w:hAnsi="Times New Roman" w:cs="Times New Roman"/>
          <w:sz w:val="24"/>
          <w:szCs w:val="24"/>
        </w:rPr>
        <w:t>резидента) засновника юридичної особи, в якій така особа є кінцевим бенефіціарним власником;</w:t>
      </w:r>
      <w:r w:rsidR="00906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236A">
        <w:rPr>
          <w:rFonts w:ascii="Times New Roman" w:eastAsia="Times New Roman" w:hAnsi="Times New Roman" w:cs="Times New Roman"/>
          <w:sz w:val="24"/>
          <w:szCs w:val="24"/>
        </w:rPr>
        <w:t>характер та міра (рівень, ступінь, частка) бенефіціарного володіння (вигоди, інтересу, впливу).</w:t>
      </w:r>
    </w:p>
    <w:p w:rsidR="00940F5C" w:rsidRDefault="00940F5C" w:rsidP="00DA236A">
      <w:pPr>
        <w:rPr>
          <w:rFonts w:ascii="Calibri" w:eastAsia="Calibri" w:hAnsi="Calibri" w:cs="Calibri"/>
        </w:rPr>
      </w:pPr>
    </w:p>
    <w:sectPr w:rsidR="00940F5C">
      <w:headerReference w:type="default" r:id="rId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FDB" w:rsidRDefault="00AD6FDB" w:rsidP="0029005E">
      <w:pPr>
        <w:spacing w:after="0" w:line="240" w:lineRule="auto"/>
      </w:pPr>
      <w:r>
        <w:separator/>
      </w:r>
    </w:p>
  </w:endnote>
  <w:endnote w:type="continuationSeparator" w:id="0">
    <w:p w:rsidR="00AD6FDB" w:rsidRDefault="00AD6FDB" w:rsidP="0029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FDB" w:rsidRDefault="00AD6FDB" w:rsidP="0029005E">
      <w:pPr>
        <w:spacing w:after="0" w:line="240" w:lineRule="auto"/>
      </w:pPr>
      <w:r>
        <w:separator/>
      </w:r>
    </w:p>
  </w:footnote>
  <w:footnote w:type="continuationSeparator" w:id="0">
    <w:p w:rsidR="00AD6FDB" w:rsidRDefault="00AD6FDB" w:rsidP="0029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8119021"/>
      <w:docPartObj>
        <w:docPartGallery w:val="Page Numbers (Top of Page)"/>
        <w:docPartUnique/>
      </w:docPartObj>
    </w:sdtPr>
    <w:sdtContent>
      <w:p w:rsidR="0029005E" w:rsidRDefault="0029005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9005E">
          <w:rPr>
            <w:noProof/>
            <w:lang w:val="ru-RU"/>
          </w:rPr>
          <w:t>1</w:t>
        </w:r>
        <w:r>
          <w:fldChar w:fldCharType="end"/>
        </w:r>
      </w:p>
    </w:sdtContent>
  </w:sdt>
  <w:p w:rsidR="0029005E" w:rsidRDefault="0029005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40F5C"/>
    <w:rsid w:val="0029005E"/>
    <w:rsid w:val="006452B9"/>
    <w:rsid w:val="0067152C"/>
    <w:rsid w:val="0076219B"/>
    <w:rsid w:val="00906D29"/>
    <w:rsid w:val="00940F5C"/>
    <w:rsid w:val="00AD6FDB"/>
    <w:rsid w:val="00B12578"/>
    <w:rsid w:val="00C7478A"/>
    <w:rsid w:val="00DA236A"/>
    <w:rsid w:val="00E30195"/>
    <w:rsid w:val="00FD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6ED743-428C-4C57-9C85-FE62BD23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A20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ru-RU" w:eastAsia="en-US"/>
    </w:rPr>
  </w:style>
  <w:style w:type="paragraph" w:customStyle="1" w:styleId="1">
    <w:name w:val="Абзац списка1"/>
    <w:basedOn w:val="a"/>
    <w:qFormat/>
    <w:rsid w:val="00FD4A20"/>
    <w:pPr>
      <w:spacing w:after="0" w:line="240" w:lineRule="auto"/>
      <w:ind w:left="720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900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9005E"/>
  </w:style>
  <w:style w:type="paragraph" w:styleId="a6">
    <w:name w:val="footer"/>
    <w:basedOn w:val="a"/>
    <w:link w:val="a7"/>
    <w:uiPriority w:val="99"/>
    <w:unhideWhenUsed/>
    <w:rsid w:val="002900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0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3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1263</Words>
  <Characters>720</Characters>
  <Application>Microsoft Office Word</Application>
  <DocSecurity>0</DocSecurity>
  <Lines>6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11</cp:revision>
  <dcterms:created xsi:type="dcterms:W3CDTF">2024-01-03T13:59:00Z</dcterms:created>
  <dcterms:modified xsi:type="dcterms:W3CDTF">2026-03-25T07:35:00Z</dcterms:modified>
</cp:coreProperties>
</file>