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12C0" w:rsidRPr="002A4566" w:rsidRDefault="008212C0" w:rsidP="008212C0">
      <w:pPr>
        <w:spacing w:after="0" w:line="240" w:lineRule="auto"/>
        <w:ind w:left="5670"/>
        <w:jc w:val="right"/>
        <w:rPr>
          <w:rFonts w:ascii="Times New Roman" w:hAnsi="Times New Roman"/>
          <w:b/>
          <w:sz w:val="24"/>
          <w:szCs w:val="24"/>
        </w:rPr>
      </w:pPr>
      <w:r w:rsidRPr="002A4566">
        <w:rPr>
          <w:rFonts w:ascii="Times New Roman" w:hAnsi="Times New Roman"/>
          <w:b/>
          <w:sz w:val="24"/>
          <w:szCs w:val="24"/>
        </w:rPr>
        <w:t>ДОДАТОК №</w:t>
      </w:r>
      <w:r w:rsidR="001F2F90">
        <w:rPr>
          <w:rFonts w:ascii="Times New Roman" w:hAnsi="Times New Roman"/>
          <w:b/>
          <w:sz w:val="24"/>
          <w:szCs w:val="24"/>
        </w:rPr>
        <w:t xml:space="preserve"> </w:t>
      </w:r>
      <w:r w:rsidR="00E94C38">
        <w:rPr>
          <w:rFonts w:ascii="Times New Roman" w:hAnsi="Times New Roman"/>
          <w:b/>
          <w:sz w:val="24"/>
          <w:szCs w:val="24"/>
        </w:rPr>
        <w:t>6</w:t>
      </w:r>
      <w:r w:rsidRPr="002A4566">
        <w:rPr>
          <w:rFonts w:ascii="Times New Roman" w:hAnsi="Times New Roman"/>
          <w:b/>
          <w:sz w:val="24"/>
          <w:szCs w:val="24"/>
        </w:rPr>
        <w:t xml:space="preserve"> </w:t>
      </w:r>
    </w:p>
    <w:p w:rsidR="008212C0" w:rsidRDefault="008212C0" w:rsidP="008212C0">
      <w:pPr>
        <w:jc w:val="right"/>
      </w:pPr>
      <w:r w:rsidRPr="002A4566">
        <w:rPr>
          <w:rFonts w:ascii="Times New Roman" w:hAnsi="Times New Roman"/>
          <w:b/>
          <w:sz w:val="24"/>
          <w:szCs w:val="24"/>
          <w:bdr w:val="none" w:sz="0" w:space="0" w:color="auto" w:frame="1"/>
        </w:rPr>
        <w:t>до тендерної документації</w:t>
      </w:r>
    </w:p>
    <w:p w:rsidR="008000A6" w:rsidRPr="00E94C38" w:rsidRDefault="00E94C38" w:rsidP="00E94C38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</w:t>
      </w:r>
      <w:r w:rsidRPr="00E94C38">
        <w:rPr>
          <w:rFonts w:ascii="Times New Roman" w:hAnsi="Times New Roman"/>
          <w:b/>
          <w:sz w:val="28"/>
          <w:szCs w:val="28"/>
        </w:rPr>
        <w:t>ерелік документів та/або інформації, які подаються переможцем процедури закупівлі</w:t>
      </w:r>
    </w:p>
    <w:p w:rsidR="001F2F90" w:rsidRDefault="001F2F90" w:rsidP="001F2F90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E94C38" w:rsidRPr="0048164F" w:rsidRDefault="008212C0" w:rsidP="00E94C38">
      <w:pPr>
        <w:shd w:val="clear" w:color="auto" w:fill="FFFFFF"/>
        <w:spacing w:after="0" w:line="240" w:lineRule="auto"/>
        <w:ind w:right="-23" w:firstLine="567"/>
        <w:jc w:val="both"/>
        <w:rPr>
          <w:rFonts w:ascii="Times New Roman" w:hAnsi="Times New Roman"/>
          <w:sz w:val="24"/>
          <w:szCs w:val="24"/>
        </w:rPr>
      </w:pPr>
      <w:r w:rsidRPr="008212C0">
        <w:rPr>
          <w:rFonts w:ascii="Times New Roman" w:hAnsi="Times New Roman"/>
          <w:color w:val="000000"/>
          <w:sz w:val="24"/>
          <w:szCs w:val="24"/>
          <w:lang w:eastAsia="ru-RU"/>
        </w:rPr>
        <w:t xml:space="preserve">1. </w:t>
      </w:r>
      <w:r w:rsidR="00E94C38" w:rsidRPr="0048164F">
        <w:rPr>
          <w:rFonts w:ascii="Times New Roman" w:hAnsi="Times New Roman"/>
          <w:sz w:val="24"/>
          <w:szCs w:val="24"/>
          <w:shd w:val="clear" w:color="auto" w:fill="FFFFFF"/>
        </w:rPr>
        <w:t xml:space="preserve">Переможець процедури закупівлі у строк, що не перевищує чотири дні з дати оприлюднення в електронній системі </w:t>
      </w:r>
      <w:proofErr w:type="spellStart"/>
      <w:r w:rsidR="00E94C38" w:rsidRPr="0048164F">
        <w:rPr>
          <w:rFonts w:ascii="Times New Roman" w:hAnsi="Times New Roman"/>
          <w:sz w:val="24"/>
          <w:szCs w:val="24"/>
          <w:shd w:val="clear" w:color="auto" w:fill="FFFFFF"/>
        </w:rPr>
        <w:t>закупівель</w:t>
      </w:r>
      <w:proofErr w:type="spellEnd"/>
      <w:r w:rsidR="00E94C38" w:rsidRPr="0048164F">
        <w:rPr>
          <w:rFonts w:ascii="Times New Roman" w:hAnsi="Times New Roman"/>
          <w:sz w:val="24"/>
          <w:szCs w:val="24"/>
          <w:shd w:val="clear" w:color="auto" w:fill="FFFFFF"/>
        </w:rPr>
        <w:t xml:space="preserve"> повідомлення про намір укласти договір про закупівлю, повинен надати замовнику шляхом оприлюднення в електронній системі </w:t>
      </w:r>
      <w:proofErr w:type="spellStart"/>
      <w:r w:rsidR="00E94C38" w:rsidRPr="0048164F">
        <w:rPr>
          <w:rFonts w:ascii="Times New Roman" w:hAnsi="Times New Roman"/>
          <w:sz w:val="24"/>
          <w:szCs w:val="24"/>
          <w:shd w:val="clear" w:color="auto" w:fill="FFFFFF"/>
        </w:rPr>
        <w:t>закупівель</w:t>
      </w:r>
      <w:proofErr w:type="spellEnd"/>
      <w:r w:rsidR="00E94C38" w:rsidRPr="0048164F">
        <w:rPr>
          <w:rFonts w:ascii="Times New Roman" w:hAnsi="Times New Roman"/>
          <w:sz w:val="24"/>
          <w:szCs w:val="24"/>
          <w:shd w:val="clear" w:color="auto" w:fill="FFFFFF"/>
        </w:rPr>
        <w:t xml:space="preserve"> документи, що підтверджують відсутність підстав, </w:t>
      </w:r>
      <w:r w:rsidR="00E94C38" w:rsidRPr="0029381F">
        <w:rPr>
          <w:rFonts w:ascii="Times New Roman" w:hAnsi="Times New Roman"/>
          <w:sz w:val="24"/>
          <w:szCs w:val="24"/>
        </w:rPr>
        <w:t>зазначених у підпунктах 3, 5, 6 і 12 пункту 4</w:t>
      </w:r>
      <w:r w:rsidR="00E94C38">
        <w:rPr>
          <w:rFonts w:ascii="Times New Roman" w:hAnsi="Times New Roman"/>
          <w:sz w:val="24"/>
          <w:szCs w:val="24"/>
        </w:rPr>
        <w:t>7</w:t>
      </w:r>
      <w:r w:rsidR="00E94C38" w:rsidRPr="0029381F">
        <w:rPr>
          <w:rFonts w:ascii="Times New Roman" w:hAnsi="Times New Roman"/>
          <w:sz w:val="24"/>
          <w:szCs w:val="24"/>
        </w:rPr>
        <w:t xml:space="preserve"> Особливостей, а саме:</w:t>
      </w:r>
    </w:p>
    <w:p w:rsidR="00E94C38" w:rsidRPr="00B04839" w:rsidRDefault="00E94C38" w:rsidP="00E94C38">
      <w:pPr>
        <w:spacing w:after="0" w:line="240" w:lineRule="auto"/>
        <w:ind w:right="140" w:firstLine="567"/>
        <w:jc w:val="both"/>
        <w:rPr>
          <w:rFonts w:ascii="Times New Roman" w:hAnsi="Times New Roman"/>
          <w:b/>
          <w:sz w:val="24"/>
          <w:szCs w:val="24"/>
          <w:highlight w:val="white"/>
        </w:rPr>
      </w:pPr>
      <w:r>
        <w:rPr>
          <w:rFonts w:ascii="Times New Roman" w:hAnsi="Times New Roman"/>
          <w:sz w:val="24"/>
          <w:szCs w:val="24"/>
          <w:lang w:eastAsia="ar-SA"/>
        </w:rPr>
        <w:t xml:space="preserve">- </w:t>
      </w:r>
      <w:r w:rsidRPr="002E0BB5">
        <w:rPr>
          <w:rFonts w:ascii="Times New Roman" w:hAnsi="Times New Roman"/>
          <w:sz w:val="24"/>
          <w:szCs w:val="24"/>
          <w:lang w:eastAsia="ar-SA"/>
        </w:rPr>
        <w:t>і</w:t>
      </w:r>
      <w:r>
        <w:rPr>
          <w:rFonts w:ascii="Times New Roman" w:hAnsi="Times New Roman"/>
          <w:sz w:val="24"/>
          <w:szCs w:val="24"/>
          <w:lang w:eastAsia="ar-SA"/>
        </w:rPr>
        <w:t>нформаційну</w:t>
      </w:r>
      <w:r w:rsidRPr="002E0BB5">
        <w:rPr>
          <w:rFonts w:ascii="Times New Roman" w:hAnsi="Times New Roman"/>
          <w:sz w:val="24"/>
          <w:szCs w:val="24"/>
          <w:lang w:eastAsia="ar-SA"/>
        </w:rPr>
        <w:t xml:space="preserve"> довідк</w:t>
      </w:r>
      <w:r>
        <w:rPr>
          <w:rFonts w:ascii="Times New Roman" w:hAnsi="Times New Roman"/>
          <w:sz w:val="24"/>
          <w:szCs w:val="24"/>
          <w:lang w:eastAsia="ar-SA"/>
        </w:rPr>
        <w:t>у</w:t>
      </w:r>
      <w:r w:rsidRPr="002E0BB5">
        <w:rPr>
          <w:rFonts w:ascii="Times New Roman" w:hAnsi="Times New Roman"/>
          <w:sz w:val="24"/>
          <w:szCs w:val="24"/>
          <w:lang w:eastAsia="ar-SA"/>
        </w:rPr>
        <w:t xml:space="preserve"> з Єдиного державного реєстру осіб, які вчинили корупційні або пов’язані з корупцією правопорушення, про відсутність інформації про корупційні або пов'язані з корупцією правопорушення, що видана на 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керівника</w:t>
      </w:r>
      <w:r w:rsidRPr="002E0BB5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 xml:space="preserve"> учасника процедури закупівлі </w:t>
      </w:r>
      <w:r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 xml:space="preserve">або </w:t>
      </w:r>
      <w:r w:rsidRPr="002E0BB5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фізичну особу, яка є учасником</w:t>
      </w:r>
      <w:r w:rsidRPr="002E0BB5">
        <w:rPr>
          <w:rFonts w:ascii="Times New Roman" w:hAnsi="Times New Roman"/>
          <w:sz w:val="24"/>
          <w:szCs w:val="24"/>
          <w:lang w:eastAsia="ar-SA"/>
        </w:rPr>
        <w:t xml:space="preserve">, разом із файлом кваліфікованої електронної печатки уповноваженого органу, </w:t>
      </w:r>
      <w:r w:rsidRPr="00131F17">
        <w:rPr>
          <w:rFonts w:ascii="Times New Roman" w:hAnsi="Times New Roman"/>
          <w:i/>
          <w:sz w:val="24"/>
          <w:szCs w:val="24"/>
          <w:u w:val="single"/>
          <w:lang w:eastAsia="ar-SA"/>
        </w:rPr>
        <w:t xml:space="preserve">що має бути видана не раніше </w:t>
      </w:r>
      <w:r w:rsidRPr="00131F17">
        <w:rPr>
          <w:rFonts w:ascii="Times New Roman" w:hAnsi="Times New Roman"/>
          <w:i/>
          <w:sz w:val="24"/>
          <w:szCs w:val="24"/>
          <w:u w:val="single"/>
          <w:shd w:val="clear" w:color="auto" w:fill="FFFFFF"/>
        </w:rPr>
        <w:t xml:space="preserve">дня оприлюднення повідомлення про намір укласти договір в електронній системі </w:t>
      </w:r>
      <w:proofErr w:type="spellStart"/>
      <w:r w:rsidRPr="00131F17">
        <w:rPr>
          <w:rFonts w:ascii="Times New Roman" w:hAnsi="Times New Roman"/>
          <w:i/>
          <w:sz w:val="24"/>
          <w:szCs w:val="24"/>
          <w:u w:val="single"/>
          <w:shd w:val="clear" w:color="auto" w:fill="FFFFFF"/>
        </w:rPr>
        <w:t>закупівель</w:t>
      </w:r>
      <w:proofErr w:type="spellEnd"/>
      <w:r w:rsidRPr="00B635B3">
        <w:rPr>
          <w:rFonts w:ascii="Times New Roman" w:hAnsi="Times New Roman"/>
          <w:sz w:val="24"/>
          <w:szCs w:val="24"/>
          <w:shd w:val="clear" w:color="auto" w:fill="FFFFFF"/>
        </w:rPr>
        <w:t xml:space="preserve">. </w:t>
      </w:r>
      <w:r w:rsidRPr="00B04839">
        <w:rPr>
          <w:rFonts w:ascii="Times New Roman" w:hAnsi="Times New Roman"/>
          <w:b/>
          <w:sz w:val="24"/>
          <w:szCs w:val="24"/>
          <w:highlight w:val="white"/>
        </w:rPr>
        <w:t>Перевіряється безпосередньо замовником самостійно, крім випадків, коли доступ до такої інформації є обмеженим*.</w:t>
      </w:r>
      <w:r>
        <w:rPr>
          <w:rFonts w:ascii="Times New Roman" w:hAnsi="Times New Roman"/>
          <w:b/>
          <w:sz w:val="24"/>
          <w:szCs w:val="24"/>
          <w:highlight w:val="white"/>
        </w:rPr>
        <w:t xml:space="preserve"> </w:t>
      </w:r>
    </w:p>
    <w:p w:rsidR="00E94C38" w:rsidRPr="00B04839" w:rsidRDefault="00E94C38" w:rsidP="00E94C38">
      <w:pPr>
        <w:spacing w:after="0" w:line="240" w:lineRule="auto"/>
        <w:ind w:right="140" w:firstLine="567"/>
        <w:jc w:val="both"/>
        <w:rPr>
          <w:rFonts w:ascii="Times New Roman" w:hAnsi="Times New Roman"/>
          <w:i/>
          <w:sz w:val="24"/>
          <w:szCs w:val="24"/>
          <w:highlight w:val="white"/>
        </w:rPr>
      </w:pPr>
      <w:r w:rsidRPr="00B04839">
        <w:rPr>
          <w:rFonts w:ascii="Times New Roman" w:hAnsi="Times New Roman"/>
          <w:i/>
          <w:sz w:val="24"/>
          <w:szCs w:val="24"/>
          <w:highlight w:val="white"/>
        </w:rPr>
        <w:t xml:space="preserve">*З 04.09.2023 р. Національне агентство з питань запобігання корупції (НАЗК) відкрило доступ до Реєстру осіб, які вчинили корупційні та пов’язані з корупцією правопорушення, з урахуванням </w:t>
      </w:r>
      <w:proofErr w:type="spellStart"/>
      <w:r w:rsidRPr="00B04839">
        <w:rPr>
          <w:rFonts w:ascii="Times New Roman" w:hAnsi="Times New Roman"/>
          <w:i/>
          <w:sz w:val="24"/>
          <w:szCs w:val="24"/>
          <w:highlight w:val="white"/>
        </w:rPr>
        <w:t>безпекових</w:t>
      </w:r>
      <w:proofErr w:type="spellEnd"/>
      <w:r w:rsidRPr="00B04839">
        <w:rPr>
          <w:rFonts w:ascii="Times New Roman" w:hAnsi="Times New Roman"/>
          <w:i/>
          <w:sz w:val="24"/>
          <w:szCs w:val="24"/>
          <w:highlight w:val="white"/>
        </w:rPr>
        <w:t xml:space="preserve"> аспектів. Проте згідно з постановою КМУ від 12.03.2022 р. № 263, яка застосовується до припинення чи скасування воєнного стану, інформаційні, інформаційно-комунікаційні та електронні комунікаційні системи, публічні електронні реєстри можуть як зупиняти, обмежувати</w:t>
      </w:r>
      <w:r w:rsidRPr="00B04839">
        <w:rPr>
          <w:rFonts w:ascii="Times New Roman" w:hAnsi="Times New Roman"/>
          <w:b/>
          <w:i/>
          <w:sz w:val="24"/>
          <w:szCs w:val="24"/>
          <w:highlight w:val="white"/>
        </w:rPr>
        <w:t xml:space="preserve"> </w:t>
      </w:r>
      <w:r w:rsidRPr="00B04839">
        <w:rPr>
          <w:rFonts w:ascii="Times New Roman" w:hAnsi="Times New Roman"/>
          <w:i/>
          <w:sz w:val="24"/>
          <w:szCs w:val="24"/>
          <w:highlight w:val="white"/>
        </w:rPr>
        <w:t>свою роботу, так і відкриватись, поновлюватись у період воєнного стану.</w:t>
      </w:r>
    </w:p>
    <w:p w:rsidR="00E94C38" w:rsidRPr="00B635B3" w:rsidRDefault="00E94C38" w:rsidP="00E94C38">
      <w:pPr>
        <w:tabs>
          <w:tab w:val="left" w:pos="388"/>
          <w:tab w:val="left" w:pos="616"/>
          <w:tab w:val="left" w:pos="3600"/>
        </w:tabs>
        <w:snapToGrid w:val="0"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B04839">
        <w:rPr>
          <w:rFonts w:ascii="Times New Roman" w:hAnsi="Times New Roman"/>
          <w:i/>
          <w:sz w:val="24"/>
          <w:szCs w:val="24"/>
          <w:highlight w:val="white"/>
        </w:rPr>
        <w:t xml:space="preserve">Таким чином у разі якщо інформаційні, інформаційно-комунікаційні та електронні комунікаційні системи, публічні електронні реєстри будуть зупинені або, обмежать свою роботу, то інформаційна довідка з Єдиного державного реєстру осіб, які вчинили корупційні або пов’язані з корупцією правопорушення, згідно з якою не буде знайдено інформації про корупційні або пов'язані з корупцією правопорушення </w:t>
      </w:r>
      <w:r w:rsidRPr="00B04839">
        <w:rPr>
          <w:rFonts w:ascii="Times New Roman" w:hAnsi="Times New Roman"/>
          <w:b/>
          <w:i/>
          <w:sz w:val="24"/>
          <w:szCs w:val="24"/>
          <w:highlight w:val="white"/>
        </w:rPr>
        <w:t>керівника учасника</w:t>
      </w:r>
      <w:r w:rsidRPr="00B04839">
        <w:rPr>
          <w:rFonts w:ascii="Times New Roman" w:hAnsi="Times New Roman"/>
          <w:i/>
          <w:sz w:val="24"/>
          <w:szCs w:val="24"/>
          <w:highlight w:val="white"/>
        </w:rPr>
        <w:t xml:space="preserve"> процедури закупівлі,</w:t>
      </w:r>
      <w:r w:rsidRPr="00B635B3">
        <w:rPr>
          <w:rFonts w:ascii="Times New Roman" w:hAnsi="Times New Roman"/>
          <w:i/>
          <w:sz w:val="24"/>
          <w:szCs w:val="24"/>
          <w:highlight w:val="white"/>
        </w:rPr>
        <w:t xml:space="preserve"> </w:t>
      </w:r>
      <w:r w:rsidRPr="00B04839">
        <w:rPr>
          <w:rFonts w:ascii="Times New Roman" w:hAnsi="Times New Roman"/>
          <w:i/>
          <w:sz w:val="24"/>
          <w:szCs w:val="24"/>
          <w:highlight w:val="white"/>
        </w:rPr>
        <w:t>на виконання абзацу 15 пункту 47 Особливостей надається переможцем торгів.</w:t>
      </w:r>
    </w:p>
    <w:p w:rsidR="00E94C38" w:rsidRPr="0098304B" w:rsidRDefault="002877D0" w:rsidP="00E94C38">
      <w:pPr>
        <w:pStyle w:val="rvps2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 w:firstLine="567"/>
        <w:jc w:val="both"/>
      </w:pPr>
      <w:r w:rsidRPr="00B635B3">
        <w:rPr>
          <w:shd w:val="clear" w:color="auto" w:fill="FFFFFF"/>
        </w:rPr>
        <w:t xml:space="preserve">повний </w:t>
      </w:r>
      <w:r w:rsidRPr="001F0505">
        <w:rPr>
          <w:shd w:val="clear" w:color="auto" w:fill="FFFFFF"/>
        </w:rPr>
        <w:t>витяг з інформаційно-аналітичної системи «Облік відомостей</w:t>
      </w:r>
      <w:r w:rsidRPr="004E35C7">
        <w:rPr>
          <w:shd w:val="clear" w:color="auto" w:fill="FFFFFF"/>
        </w:rPr>
        <w:t xml:space="preserve"> про притягнення особи до кримінальної відповідальності та наявності судимості»</w:t>
      </w:r>
      <w:r>
        <w:rPr>
          <w:shd w:val="clear" w:color="auto" w:fill="FFFFFF"/>
        </w:rPr>
        <w:t>,</w:t>
      </w:r>
      <w:r w:rsidRPr="004E35C7">
        <w:rPr>
          <w:lang w:eastAsia="ar-SA"/>
        </w:rPr>
        <w:t xml:space="preserve"> </w:t>
      </w:r>
      <w:r w:rsidRPr="00131F17">
        <w:rPr>
          <w:i/>
          <w:u w:val="single"/>
          <w:shd w:val="clear" w:color="auto" w:fill="FFFFFF"/>
        </w:rPr>
        <w:t xml:space="preserve">що містить інформацію станом на дату не раніше дня оприлюднення оголошення про проведення відкритих торгів в електронній системі </w:t>
      </w:r>
      <w:proofErr w:type="spellStart"/>
      <w:r w:rsidRPr="00131F17">
        <w:rPr>
          <w:i/>
          <w:u w:val="single"/>
          <w:shd w:val="clear" w:color="auto" w:fill="FFFFFF"/>
        </w:rPr>
        <w:t>закупівель</w:t>
      </w:r>
      <w:proofErr w:type="spellEnd"/>
      <w:r w:rsidRPr="0098304B">
        <w:rPr>
          <w:shd w:val="clear" w:color="auto" w:fill="FFFFFF"/>
        </w:rPr>
        <w:t>. Зазначен</w:t>
      </w:r>
      <w:r>
        <w:rPr>
          <w:shd w:val="clear" w:color="auto" w:fill="FFFFFF"/>
        </w:rPr>
        <w:t>ий</w:t>
      </w:r>
      <w:r w:rsidRPr="0098304B">
        <w:rPr>
          <w:shd w:val="clear" w:color="auto" w:fill="FFFFFF"/>
        </w:rPr>
        <w:t xml:space="preserve"> </w:t>
      </w:r>
      <w:r>
        <w:rPr>
          <w:shd w:val="clear" w:color="auto" w:fill="FFFFFF"/>
        </w:rPr>
        <w:t>витяг</w:t>
      </w:r>
      <w:r w:rsidRPr="0098304B">
        <w:rPr>
          <w:shd w:val="clear" w:color="auto" w:fill="FFFFFF"/>
        </w:rPr>
        <w:t xml:space="preserve"> надається щодо фізичної особи, яка є учасником процедури закупівлі, чи </w:t>
      </w:r>
      <w:r>
        <w:rPr>
          <w:shd w:val="clear" w:color="auto" w:fill="FFFFFF"/>
        </w:rPr>
        <w:t xml:space="preserve">керівника учасника процедури закупівлі. Замовник здійснює перевірку достовірності витягу за допомогою </w:t>
      </w:r>
      <w:r>
        <w:rPr>
          <w:shd w:val="clear" w:color="auto" w:fill="FFFFFF"/>
          <w:lang w:val="en-US"/>
        </w:rPr>
        <w:t>QR</w:t>
      </w:r>
      <w:r>
        <w:rPr>
          <w:shd w:val="clear" w:color="auto" w:fill="FFFFFF"/>
        </w:rPr>
        <w:t xml:space="preserve">-коду, розміщеного на витягу під написом «Перевірка достовірності», а також на сайті МВС за посиланням </w:t>
      </w:r>
      <w:r w:rsidRPr="007A5E2E">
        <w:rPr>
          <w:shd w:val="clear" w:color="auto" w:fill="FFFFFF"/>
        </w:rPr>
        <w:t>https://services.mvs.gov.ua/criminal-record-search</w:t>
      </w:r>
      <w:r>
        <w:rPr>
          <w:shd w:val="clear" w:color="auto" w:fill="FFFFFF"/>
        </w:rPr>
        <w:t>. У випадку, коли здійснити перевірку достовірності витягу не вдається, тобто, перехід</w:t>
      </w:r>
      <w:r w:rsidRPr="00F3411E">
        <w:rPr>
          <w:shd w:val="clear" w:color="auto" w:fill="FFFFFF"/>
        </w:rPr>
        <w:t xml:space="preserve"> </w:t>
      </w:r>
      <w:r>
        <w:rPr>
          <w:shd w:val="clear" w:color="auto" w:fill="FFFFFF"/>
        </w:rPr>
        <w:t xml:space="preserve">за </w:t>
      </w:r>
      <w:r>
        <w:rPr>
          <w:shd w:val="clear" w:color="auto" w:fill="FFFFFF"/>
          <w:lang w:val="en-US"/>
        </w:rPr>
        <w:t>QR</w:t>
      </w:r>
      <w:r>
        <w:rPr>
          <w:shd w:val="clear" w:color="auto" w:fill="FFFFFF"/>
        </w:rPr>
        <w:t>-кодом неможливий,</w:t>
      </w:r>
      <w:r w:rsidRPr="00F3411E">
        <w:rPr>
          <w:shd w:val="clear" w:color="auto" w:fill="FFFFFF"/>
        </w:rPr>
        <w:t xml:space="preserve"> </w:t>
      </w:r>
      <w:r>
        <w:rPr>
          <w:shd w:val="clear" w:color="auto" w:fill="FFFFFF"/>
        </w:rPr>
        <w:t xml:space="preserve">інформація про витяг за посиланням </w:t>
      </w:r>
      <w:r w:rsidRPr="00F3411E">
        <w:rPr>
          <w:shd w:val="clear" w:color="auto" w:fill="FFFFFF"/>
        </w:rPr>
        <w:t>https://services.mvs.gov.ua/criminal-record-search</w:t>
      </w:r>
      <w:r>
        <w:rPr>
          <w:shd w:val="clear" w:color="auto" w:fill="FFFFFF"/>
        </w:rPr>
        <w:t xml:space="preserve"> відсутня, інформація, розміщена на сторінці внаслідок переходу за </w:t>
      </w:r>
      <w:r>
        <w:rPr>
          <w:shd w:val="clear" w:color="auto" w:fill="FFFFFF"/>
          <w:lang w:val="en-US"/>
        </w:rPr>
        <w:t>QR</w:t>
      </w:r>
      <w:r>
        <w:rPr>
          <w:shd w:val="clear" w:color="auto" w:fill="FFFFFF"/>
        </w:rPr>
        <w:t xml:space="preserve">-кодом та за посиланням </w:t>
      </w:r>
      <w:r w:rsidRPr="00F3411E">
        <w:rPr>
          <w:shd w:val="clear" w:color="auto" w:fill="FFFFFF"/>
        </w:rPr>
        <w:t>https://services.mvs.gov.ua/criminal-record-search</w:t>
      </w:r>
      <w:r>
        <w:rPr>
          <w:shd w:val="clear" w:color="auto" w:fill="FFFFFF"/>
        </w:rPr>
        <w:t xml:space="preserve"> не співпадає, то вважається, що переможець не підтвердив документально відсутність підстави для відхилення</w:t>
      </w:r>
      <w:r w:rsidR="00E94C38" w:rsidRPr="0098304B">
        <w:rPr>
          <w:shd w:val="clear" w:color="auto" w:fill="FFFFFF"/>
        </w:rPr>
        <w:t>;</w:t>
      </w:r>
    </w:p>
    <w:p w:rsidR="00E94C38" w:rsidRDefault="00E94C38" w:rsidP="00E94C38">
      <w:pPr>
        <w:pStyle w:val="rvps2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 w:firstLine="567"/>
        <w:jc w:val="both"/>
      </w:pPr>
      <w:r w:rsidRPr="0029381F">
        <w:t>довідку, складену учасником у довільній формі, що підтверджує відсутність підстави, передбаченої підпунктом 12 п. 4</w:t>
      </w:r>
      <w:r>
        <w:t>7</w:t>
      </w:r>
      <w:r w:rsidRPr="0029381F">
        <w:t xml:space="preserve"> Особливостей</w:t>
      </w:r>
      <w:r>
        <w:t>.</w:t>
      </w:r>
    </w:p>
    <w:p w:rsidR="008212C0" w:rsidRPr="008212C0" w:rsidRDefault="005B032F" w:rsidP="005B032F">
      <w:pPr>
        <w:pStyle w:val="rvps2"/>
        <w:shd w:val="clear" w:color="auto" w:fill="FFFFFF"/>
        <w:spacing w:before="0" w:beforeAutospacing="0" w:after="0" w:afterAutospacing="0"/>
        <w:ind w:firstLine="709"/>
        <w:jc w:val="both"/>
        <w:rPr>
          <w:b/>
        </w:rPr>
      </w:pPr>
      <w:r>
        <w:t xml:space="preserve">2.  </w:t>
      </w:r>
      <w:r w:rsidRPr="00FB7705">
        <w:t xml:space="preserve">Переможець процедури закупівлі під час укладення договору про закупівлю повинен надати відповідну інформацію про право підписання договору про закупівлю та </w:t>
      </w:r>
      <w:r w:rsidRPr="00FB7705">
        <w:rPr>
          <w:shd w:val="clear" w:color="auto" w:fill="FFFFFF"/>
        </w:rPr>
        <w:t>копію ліцензії або документа дозвільного характеру (у разі їх наявності) на провадження певного виду господарської діяльності, якщо отримання дозволу або ліцензії на провадження такого виду діяльності передбачено законом</w:t>
      </w:r>
      <w:r w:rsidRPr="00FB7705">
        <w:t>.</w:t>
      </w:r>
      <w:r w:rsidR="00231DCB" w:rsidRPr="00231DCB">
        <w:t xml:space="preserve"> Ненадання переможцем процедури закупівлі такої інформації є відмовою від підписання договору.</w:t>
      </w:r>
      <w:bookmarkStart w:id="0" w:name="_GoBack"/>
      <w:bookmarkEnd w:id="0"/>
    </w:p>
    <w:sectPr w:rsidR="008212C0" w:rsidRPr="008212C0" w:rsidSect="00432459">
      <w:pgSz w:w="11906" w:h="16838"/>
      <w:pgMar w:top="1134" w:right="850" w:bottom="851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711314"/>
    <w:multiLevelType w:val="hybridMultilevel"/>
    <w:tmpl w:val="95740B98"/>
    <w:lvl w:ilvl="0" w:tplc="36060C28">
      <w:numFmt w:val="bullet"/>
      <w:lvlText w:val="-"/>
      <w:lvlJc w:val="left"/>
      <w:pPr>
        <w:ind w:left="819" w:hanging="360"/>
      </w:pPr>
      <w:rPr>
        <w:rFonts w:ascii="Times New Roman" w:eastAsia="Times New Roman" w:hAnsi="Times New Roman" w:hint="default"/>
        <w:sz w:val="24"/>
      </w:rPr>
    </w:lvl>
    <w:lvl w:ilvl="1" w:tplc="04220003" w:tentative="1">
      <w:start w:val="1"/>
      <w:numFmt w:val="bullet"/>
      <w:lvlText w:val="o"/>
      <w:lvlJc w:val="left"/>
      <w:pPr>
        <w:ind w:left="1539" w:hanging="360"/>
      </w:pPr>
      <w:rPr>
        <w:rFonts w:ascii="Courier New" w:hAnsi="Courier New" w:hint="default"/>
      </w:rPr>
    </w:lvl>
    <w:lvl w:ilvl="2" w:tplc="04220005" w:tentative="1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hint="default"/>
      </w:rPr>
    </w:lvl>
    <w:lvl w:ilvl="5" w:tplc="0422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hint="default"/>
      </w:rPr>
    </w:lvl>
    <w:lvl w:ilvl="8" w:tplc="0422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abstractNum w:abstractNumId="1">
    <w:nsid w:val="50120725"/>
    <w:multiLevelType w:val="hybridMultilevel"/>
    <w:tmpl w:val="76A869F4"/>
    <w:lvl w:ilvl="0" w:tplc="3976D2BA"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>
    <w:nsid w:val="521A6A81"/>
    <w:multiLevelType w:val="hybridMultilevel"/>
    <w:tmpl w:val="F466B28A"/>
    <w:lvl w:ilvl="0" w:tplc="C10A39C0">
      <w:start w:val="1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4E07"/>
    <w:rsid w:val="00131F17"/>
    <w:rsid w:val="001F2F90"/>
    <w:rsid w:val="00231DCB"/>
    <w:rsid w:val="002877D0"/>
    <w:rsid w:val="003963B6"/>
    <w:rsid w:val="00432459"/>
    <w:rsid w:val="005B032F"/>
    <w:rsid w:val="00675084"/>
    <w:rsid w:val="008000A6"/>
    <w:rsid w:val="008212C0"/>
    <w:rsid w:val="00B24E07"/>
    <w:rsid w:val="00B86B47"/>
    <w:rsid w:val="00D949D1"/>
    <w:rsid w:val="00E94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12C0"/>
    <w:pPr>
      <w:spacing w:after="200" w:line="276" w:lineRule="auto"/>
    </w:pPr>
    <w:rPr>
      <w:rFonts w:ascii="Calibri" w:eastAsia="Times New Roman" w:hAnsi="Calibri" w:cs="Times New Roman"/>
      <w:lang w:val="uk-UA" w:eastAsia="uk-UA"/>
    </w:rPr>
  </w:style>
  <w:style w:type="paragraph" w:styleId="1">
    <w:name w:val="heading 1"/>
    <w:basedOn w:val="a"/>
    <w:next w:val="a"/>
    <w:link w:val="10"/>
    <w:qFormat/>
    <w:rsid w:val="008212C0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Обычный1"/>
    <w:qFormat/>
    <w:rsid w:val="008212C0"/>
    <w:pPr>
      <w:spacing w:after="0" w:line="276" w:lineRule="auto"/>
    </w:pPr>
    <w:rPr>
      <w:rFonts w:ascii="Arial" w:eastAsia="Times New Roman" w:hAnsi="Arial" w:cs="Arial"/>
      <w:color w:val="000000"/>
      <w:lang w:eastAsia="ru-RU"/>
    </w:rPr>
  </w:style>
  <w:style w:type="paragraph" w:styleId="a3">
    <w:name w:val="List Paragraph"/>
    <w:aliases w:val="AC List 01,Number Bullets,List Paragraph (numbered (a)),Список уровня 2,название табл/рис,Chapter10,Литература,Bullet Number,Bullet 1,Use Case List Paragraph,lp1,lp11,List Paragraph11,Elenco Normale,EBRD List,CA bullets"/>
    <w:basedOn w:val="a"/>
    <w:link w:val="a4"/>
    <w:uiPriority w:val="34"/>
    <w:qFormat/>
    <w:rsid w:val="008212C0"/>
    <w:pPr>
      <w:ind w:left="720"/>
      <w:contextualSpacing/>
    </w:pPr>
  </w:style>
  <w:style w:type="paragraph" w:styleId="a5">
    <w:name w:val="No Spacing"/>
    <w:aliases w:val="ТNR AMPU"/>
    <w:uiPriority w:val="1"/>
    <w:qFormat/>
    <w:rsid w:val="008212C0"/>
    <w:pPr>
      <w:spacing w:after="0" w:line="240" w:lineRule="auto"/>
    </w:pPr>
    <w:rPr>
      <w:rFonts w:ascii="Calibri" w:eastAsia="Calibri" w:hAnsi="Calibri" w:cs="Times New Roman"/>
      <w:lang w:val="uk-UA"/>
    </w:rPr>
  </w:style>
  <w:style w:type="character" w:customStyle="1" w:styleId="a4">
    <w:name w:val="Абзац списка Знак"/>
    <w:aliases w:val="AC List 01 Знак,Number Bullets Знак,List Paragraph (numbered (a)) Знак,Список уровня 2 Знак,название табл/рис Знак,Chapter10 Знак,Литература Знак,Bullet Number Знак,Bullet 1 Знак,Use Case List Paragraph Знак,lp1 Знак,lp11 Знак"/>
    <w:link w:val="a3"/>
    <w:uiPriority w:val="34"/>
    <w:locked/>
    <w:rsid w:val="008212C0"/>
    <w:rPr>
      <w:rFonts w:ascii="Calibri" w:eastAsia="Times New Roman" w:hAnsi="Calibri" w:cs="Times New Roman"/>
      <w:lang w:val="uk-UA" w:eastAsia="uk-UA"/>
    </w:rPr>
  </w:style>
  <w:style w:type="character" w:customStyle="1" w:styleId="10">
    <w:name w:val="Заголовок 1 Знак"/>
    <w:basedOn w:val="a0"/>
    <w:link w:val="1"/>
    <w:rsid w:val="008212C0"/>
    <w:rPr>
      <w:rFonts w:ascii="Calibri Light" w:eastAsia="Times New Roman" w:hAnsi="Calibri Light" w:cs="Times New Roman"/>
      <w:b/>
      <w:bCs/>
      <w:kern w:val="32"/>
      <w:sz w:val="32"/>
      <w:szCs w:val="32"/>
      <w:lang w:val="uk-UA" w:eastAsia="uk-UA"/>
    </w:rPr>
  </w:style>
  <w:style w:type="paragraph" w:customStyle="1" w:styleId="rvps2">
    <w:name w:val="rvps2"/>
    <w:basedOn w:val="a"/>
    <w:rsid w:val="00E94C3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12C0"/>
    <w:pPr>
      <w:spacing w:after="200" w:line="276" w:lineRule="auto"/>
    </w:pPr>
    <w:rPr>
      <w:rFonts w:ascii="Calibri" w:eastAsia="Times New Roman" w:hAnsi="Calibri" w:cs="Times New Roman"/>
      <w:lang w:val="uk-UA" w:eastAsia="uk-UA"/>
    </w:rPr>
  </w:style>
  <w:style w:type="paragraph" w:styleId="1">
    <w:name w:val="heading 1"/>
    <w:basedOn w:val="a"/>
    <w:next w:val="a"/>
    <w:link w:val="10"/>
    <w:qFormat/>
    <w:rsid w:val="008212C0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Обычный1"/>
    <w:qFormat/>
    <w:rsid w:val="008212C0"/>
    <w:pPr>
      <w:spacing w:after="0" w:line="276" w:lineRule="auto"/>
    </w:pPr>
    <w:rPr>
      <w:rFonts w:ascii="Arial" w:eastAsia="Times New Roman" w:hAnsi="Arial" w:cs="Arial"/>
      <w:color w:val="000000"/>
      <w:lang w:eastAsia="ru-RU"/>
    </w:rPr>
  </w:style>
  <w:style w:type="paragraph" w:styleId="a3">
    <w:name w:val="List Paragraph"/>
    <w:aliases w:val="AC List 01,Number Bullets,List Paragraph (numbered (a)),Список уровня 2,название табл/рис,Chapter10,Литература,Bullet Number,Bullet 1,Use Case List Paragraph,lp1,lp11,List Paragraph11,Elenco Normale,EBRD List,CA bullets"/>
    <w:basedOn w:val="a"/>
    <w:link w:val="a4"/>
    <w:uiPriority w:val="34"/>
    <w:qFormat/>
    <w:rsid w:val="008212C0"/>
    <w:pPr>
      <w:ind w:left="720"/>
      <w:contextualSpacing/>
    </w:pPr>
  </w:style>
  <w:style w:type="paragraph" w:styleId="a5">
    <w:name w:val="No Spacing"/>
    <w:aliases w:val="ТNR AMPU"/>
    <w:uiPriority w:val="1"/>
    <w:qFormat/>
    <w:rsid w:val="008212C0"/>
    <w:pPr>
      <w:spacing w:after="0" w:line="240" w:lineRule="auto"/>
    </w:pPr>
    <w:rPr>
      <w:rFonts w:ascii="Calibri" w:eastAsia="Calibri" w:hAnsi="Calibri" w:cs="Times New Roman"/>
      <w:lang w:val="uk-UA"/>
    </w:rPr>
  </w:style>
  <w:style w:type="character" w:customStyle="1" w:styleId="a4">
    <w:name w:val="Абзац списка Знак"/>
    <w:aliases w:val="AC List 01 Знак,Number Bullets Знак,List Paragraph (numbered (a)) Знак,Список уровня 2 Знак,название табл/рис Знак,Chapter10 Знак,Литература Знак,Bullet Number Знак,Bullet 1 Знак,Use Case List Paragraph Знак,lp1 Знак,lp11 Знак"/>
    <w:link w:val="a3"/>
    <w:uiPriority w:val="34"/>
    <w:locked/>
    <w:rsid w:val="008212C0"/>
    <w:rPr>
      <w:rFonts w:ascii="Calibri" w:eastAsia="Times New Roman" w:hAnsi="Calibri" w:cs="Times New Roman"/>
      <w:lang w:val="uk-UA" w:eastAsia="uk-UA"/>
    </w:rPr>
  </w:style>
  <w:style w:type="character" w:customStyle="1" w:styleId="10">
    <w:name w:val="Заголовок 1 Знак"/>
    <w:basedOn w:val="a0"/>
    <w:link w:val="1"/>
    <w:rsid w:val="008212C0"/>
    <w:rPr>
      <w:rFonts w:ascii="Calibri Light" w:eastAsia="Times New Roman" w:hAnsi="Calibri Light" w:cs="Times New Roman"/>
      <w:b/>
      <w:bCs/>
      <w:kern w:val="32"/>
      <w:sz w:val="32"/>
      <w:szCs w:val="32"/>
      <w:lang w:val="uk-UA" w:eastAsia="uk-UA"/>
    </w:rPr>
  </w:style>
  <w:style w:type="paragraph" w:customStyle="1" w:styleId="rvps2">
    <w:name w:val="rvps2"/>
    <w:basedOn w:val="a"/>
    <w:rsid w:val="00E94C3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571</Words>
  <Characters>3258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XTreme.ws</Company>
  <LinksUpToDate>false</LinksUpToDate>
  <CharactersWithSpaces>3822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Кецкало Роман Романович</dc:creator>
  <cp:lastModifiedBy>XTreme.ws</cp:lastModifiedBy>
  <cp:revision>4</cp:revision>
  <dcterms:created xsi:type="dcterms:W3CDTF">2026-04-14T12:10:00Z</dcterms:created>
  <dcterms:modified xsi:type="dcterms:W3CDTF">2026-05-14T08:46:00Z</dcterms:modified>
</cp:coreProperties>
</file>