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AAA" w:rsidRPr="00F17F40" w:rsidRDefault="00F15AAA" w:rsidP="00F15AAA">
      <w:pPr>
        <w:spacing w:after="0" w:line="240" w:lineRule="auto"/>
        <w:ind w:left="5670"/>
        <w:jc w:val="right"/>
        <w:rPr>
          <w:rFonts w:ascii="Times New Roman" w:hAnsi="Times New Roman"/>
          <w:b/>
          <w:sz w:val="24"/>
          <w:szCs w:val="24"/>
        </w:rPr>
      </w:pPr>
      <w:r w:rsidRPr="00F17F40">
        <w:rPr>
          <w:rFonts w:ascii="Times New Roman" w:hAnsi="Times New Roman"/>
          <w:b/>
          <w:sz w:val="24"/>
          <w:szCs w:val="24"/>
        </w:rPr>
        <w:t>ДОДАТОК №</w:t>
      </w:r>
      <w:r>
        <w:rPr>
          <w:rFonts w:ascii="Times New Roman" w:hAnsi="Times New Roman"/>
          <w:b/>
          <w:sz w:val="24"/>
          <w:szCs w:val="24"/>
        </w:rPr>
        <w:t xml:space="preserve"> 2</w:t>
      </w:r>
      <w:r w:rsidRPr="00F17F40">
        <w:rPr>
          <w:rFonts w:ascii="Times New Roman" w:hAnsi="Times New Roman"/>
          <w:b/>
          <w:sz w:val="24"/>
          <w:szCs w:val="24"/>
        </w:rPr>
        <w:t xml:space="preserve"> </w:t>
      </w:r>
    </w:p>
    <w:p w:rsidR="00F15AAA" w:rsidRDefault="00F15AAA" w:rsidP="00F15AAA">
      <w:pPr>
        <w:suppressAutoHyphens/>
        <w:spacing w:after="0" w:line="240" w:lineRule="auto"/>
        <w:ind w:firstLine="284"/>
        <w:jc w:val="right"/>
        <w:rPr>
          <w:rFonts w:ascii="Times New Roman" w:eastAsia="Arial" w:hAnsi="Times New Roman"/>
          <w:b/>
          <w:kern w:val="1"/>
          <w:sz w:val="24"/>
          <w:szCs w:val="24"/>
          <w:bdr w:val="none" w:sz="0" w:space="0" w:color="auto" w:frame="1"/>
          <w:lang w:eastAsia="zh-CN"/>
        </w:rPr>
      </w:pPr>
      <w:r w:rsidRPr="00F17F40">
        <w:rPr>
          <w:rFonts w:ascii="Times New Roman" w:eastAsia="Arial" w:hAnsi="Times New Roman"/>
          <w:b/>
          <w:kern w:val="1"/>
          <w:sz w:val="24"/>
          <w:szCs w:val="24"/>
          <w:bdr w:val="none" w:sz="0" w:space="0" w:color="auto" w:frame="1"/>
          <w:lang w:eastAsia="zh-CN"/>
        </w:rPr>
        <w:t>до тендерної документації</w:t>
      </w:r>
    </w:p>
    <w:p w:rsidR="00F15AAA" w:rsidRDefault="00F15AAA" w:rsidP="00F15AAA">
      <w:pPr>
        <w:suppressAutoHyphens/>
        <w:spacing w:after="0" w:line="240" w:lineRule="auto"/>
        <w:ind w:firstLine="284"/>
        <w:jc w:val="right"/>
        <w:rPr>
          <w:rFonts w:ascii="Times New Roman" w:eastAsia="Arial" w:hAnsi="Times New Roman"/>
          <w:b/>
          <w:kern w:val="1"/>
          <w:sz w:val="24"/>
          <w:szCs w:val="24"/>
          <w:bdr w:val="none" w:sz="0" w:space="0" w:color="auto" w:frame="1"/>
          <w:lang w:eastAsia="zh-CN"/>
        </w:rPr>
      </w:pPr>
    </w:p>
    <w:p w:rsidR="00F15AAA" w:rsidRPr="00F17F40" w:rsidRDefault="00F15AAA" w:rsidP="00F15AAA">
      <w:pPr>
        <w:suppressAutoHyphens/>
        <w:spacing w:after="0" w:line="240" w:lineRule="auto"/>
        <w:ind w:firstLine="284"/>
        <w:jc w:val="center"/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</w:pPr>
      <w:r w:rsidRPr="00F17F40"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    </w:t>
      </w:r>
    </w:p>
    <w:p w:rsidR="00F15AAA" w:rsidRPr="00F17F40" w:rsidRDefault="00F15AAA" w:rsidP="00F15AAA">
      <w:pPr>
        <w:suppressAutoHyphens/>
        <w:spacing w:after="0" w:line="240" w:lineRule="auto"/>
        <w:ind w:firstLine="284"/>
        <w:jc w:val="center"/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</w:pPr>
      <w:r w:rsidRPr="00F17F40"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>СПОСІБ ДОКУМЕНТАЛЬНОГО ПІДТВЕРДЖЕННЯ ВІДСУТНОСТІ ПІДСТАВ</w:t>
      </w:r>
      <w:r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>, ВИЗНАЧЕНИХ ПУНКТОМ 47 ОСОБЛИВОСТЕЙ,</w:t>
      </w:r>
      <w:r w:rsidRPr="00F17F40"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ДЛЯ ПЕРЕМОЖЦЯ</w:t>
      </w:r>
      <w:r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     </w:t>
      </w:r>
      <w:r w:rsidRPr="00A3537C">
        <w:rPr>
          <w:rFonts w:ascii="Times New Roman" w:eastAsia="Arial" w:hAnsi="Times New Roman"/>
          <w:b/>
          <w:kern w:val="1"/>
          <w:sz w:val="24"/>
          <w:szCs w:val="24"/>
          <w:lang w:val="ru-RU" w:eastAsia="zh-CN"/>
        </w:rPr>
        <w:t xml:space="preserve"> </w:t>
      </w:r>
      <w:r w:rsidRPr="00DD1676">
        <w:rPr>
          <w:rFonts w:ascii="Times New Roman" w:eastAsia="Arial" w:hAnsi="Times New Roman"/>
          <w:b/>
          <w:kern w:val="1"/>
          <w:sz w:val="24"/>
          <w:szCs w:val="24"/>
          <w:lang w:val="ru-RU" w:eastAsia="zh-CN"/>
        </w:rPr>
        <w:t xml:space="preserve"> </w:t>
      </w:r>
      <w:r>
        <w:rPr>
          <w:rFonts w:ascii="Times New Roman" w:eastAsia="Arial" w:hAnsi="Times New Roman"/>
          <w:b/>
          <w:kern w:val="1"/>
          <w:sz w:val="24"/>
          <w:szCs w:val="24"/>
          <w:lang w:val="ru-RU" w:eastAsia="zh-CN"/>
        </w:rPr>
        <w:t xml:space="preserve"> </w:t>
      </w:r>
      <w:r w:rsidRPr="00CA55A1">
        <w:rPr>
          <w:rFonts w:ascii="Times New Roman" w:eastAsia="Arial" w:hAnsi="Times New Roman"/>
          <w:b/>
          <w:kern w:val="1"/>
          <w:sz w:val="24"/>
          <w:szCs w:val="24"/>
          <w:lang w:val="ru-RU" w:eastAsia="zh-CN"/>
        </w:rPr>
        <w:t xml:space="preserve"> </w:t>
      </w:r>
      <w:r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</w:t>
      </w:r>
      <w:r w:rsidRPr="009648DA">
        <w:rPr>
          <w:rFonts w:ascii="Times New Roman" w:eastAsia="Arial" w:hAnsi="Times New Roman"/>
          <w:b/>
          <w:kern w:val="1"/>
          <w:sz w:val="24"/>
          <w:szCs w:val="24"/>
          <w:lang w:val="ru-RU" w:eastAsia="zh-CN"/>
        </w:rPr>
        <w:t xml:space="preserve"> </w:t>
      </w:r>
      <w:r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</w:t>
      </w:r>
      <w:r w:rsidRPr="00F17F40"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</w:t>
      </w:r>
      <w:r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  <w:t xml:space="preserve"> </w:t>
      </w:r>
    </w:p>
    <w:p w:rsidR="00F15AAA" w:rsidRPr="00F17F40" w:rsidRDefault="00F15AAA" w:rsidP="00F15AAA">
      <w:pPr>
        <w:suppressAutoHyphens/>
        <w:spacing w:after="0" w:line="240" w:lineRule="auto"/>
        <w:jc w:val="center"/>
        <w:rPr>
          <w:rFonts w:ascii="Times New Roman" w:eastAsia="Arial" w:hAnsi="Times New Roman"/>
          <w:b/>
          <w:kern w:val="1"/>
          <w:sz w:val="24"/>
          <w:szCs w:val="24"/>
          <w:lang w:eastAsia="zh-CN"/>
        </w:rPr>
      </w:pPr>
    </w:p>
    <w:p w:rsidR="001641ED" w:rsidRPr="001641ED" w:rsidRDefault="001641ED" w:rsidP="001641ED">
      <w:pPr>
        <w:shd w:val="clear" w:color="auto" w:fill="FFFFFF"/>
        <w:spacing w:after="0" w:line="240" w:lineRule="auto"/>
        <w:ind w:right="-23" w:firstLine="567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Переможець процедури закупівлі у строк, що не перевищує чотири дні з дати оприлюднення в електронній системі </w:t>
      </w:r>
      <w:proofErr w:type="spellStart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>закупівель</w:t>
      </w:r>
      <w:proofErr w:type="spellEnd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>закупівель</w:t>
      </w:r>
      <w:proofErr w:type="spellEnd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 документи, що підтверджують відсутність підстав, </w:t>
      </w:r>
      <w:r w:rsidRPr="001641ED">
        <w:rPr>
          <w:rFonts w:ascii="Times New Roman" w:hAnsi="Times New Roman"/>
          <w:sz w:val="24"/>
          <w:szCs w:val="24"/>
        </w:rPr>
        <w:t>зазначених у підпунктах 3, 5, 6 і 12 пункту 47 Особливостей, а саме:</w:t>
      </w:r>
    </w:p>
    <w:p w:rsidR="001641ED" w:rsidRPr="001641ED" w:rsidRDefault="001641ED" w:rsidP="001641ED">
      <w:pPr>
        <w:spacing w:after="0" w:line="240" w:lineRule="auto"/>
        <w:ind w:right="140" w:firstLine="567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641ED">
        <w:rPr>
          <w:rFonts w:ascii="Times New Roman" w:hAnsi="Times New Roman"/>
          <w:sz w:val="24"/>
          <w:szCs w:val="24"/>
          <w:lang w:eastAsia="ar-SA"/>
        </w:rPr>
        <w:t xml:space="preserve">- інформаційну довідку з Єдиного державного реєстру осіб, які вчинили корупційні або пов’язані з корупцією правопорушення, про відсутність інформації про корупційні або пов'язані з корупцією правопорушення, що видана на </w:t>
      </w:r>
      <w:r w:rsidRPr="001641ED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керівника учасника процедури закупівлі або фізичну особу, яка є учасником</w:t>
      </w:r>
      <w:r w:rsidRPr="001641ED">
        <w:rPr>
          <w:rFonts w:ascii="Times New Roman" w:hAnsi="Times New Roman"/>
          <w:sz w:val="24"/>
          <w:szCs w:val="24"/>
          <w:lang w:eastAsia="ar-SA"/>
        </w:rPr>
        <w:t xml:space="preserve">, разом із файлом кваліфікованої електронної печатки уповноваженого органу, </w:t>
      </w:r>
      <w:r w:rsidRPr="001641ED">
        <w:rPr>
          <w:rFonts w:ascii="Times New Roman" w:hAnsi="Times New Roman"/>
          <w:i/>
          <w:sz w:val="24"/>
          <w:szCs w:val="24"/>
          <w:u w:val="single"/>
          <w:lang w:eastAsia="ar-SA"/>
        </w:rPr>
        <w:t xml:space="preserve">що має бути видана не раніше </w:t>
      </w:r>
      <w:r w:rsidRPr="001641ED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 xml:space="preserve">дня оприлюднення повідомлення про намір укласти договір в електронній системі </w:t>
      </w:r>
      <w:proofErr w:type="spellStart"/>
      <w:r w:rsidRPr="001641ED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>закупівель</w:t>
      </w:r>
      <w:proofErr w:type="spellEnd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1641ED">
        <w:rPr>
          <w:rFonts w:ascii="Times New Roman" w:hAnsi="Times New Roman"/>
          <w:b/>
          <w:sz w:val="24"/>
          <w:szCs w:val="24"/>
          <w:highlight w:val="white"/>
        </w:rPr>
        <w:t xml:space="preserve">Перевіряється безпосередньо замовником самостійно, крім випадків, коли доступ до такої інформації є обмеженим*. </w:t>
      </w:r>
    </w:p>
    <w:p w:rsidR="001641ED" w:rsidRPr="001641ED" w:rsidRDefault="001641ED" w:rsidP="001641ED">
      <w:pPr>
        <w:spacing w:after="0" w:line="240" w:lineRule="auto"/>
        <w:ind w:right="140" w:firstLine="567"/>
        <w:jc w:val="both"/>
        <w:rPr>
          <w:rFonts w:ascii="Times New Roman" w:hAnsi="Times New Roman"/>
          <w:i/>
          <w:sz w:val="24"/>
          <w:szCs w:val="24"/>
          <w:highlight w:val="white"/>
        </w:rPr>
      </w:pPr>
      <w:r w:rsidRPr="001641ED">
        <w:rPr>
          <w:rFonts w:ascii="Times New Roman" w:hAnsi="Times New Roman"/>
          <w:i/>
          <w:sz w:val="24"/>
          <w:szCs w:val="24"/>
          <w:highlight w:val="white"/>
        </w:rPr>
        <w:t xml:space="preserve"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</w:r>
      <w:proofErr w:type="spellStart"/>
      <w:r w:rsidRPr="001641ED">
        <w:rPr>
          <w:rFonts w:ascii="Times New Roman" w:hAnsi="Times New Roman"/>
          <w:i/>
          <w:sz w:val="24"/>
          <w:szCs w:val="24"/>
          <w:highlight w:val="white"/>
        </w:rPr>
        <w:t>безпекових</w:t>
      </w:r>
      <w:proofErr w:type="spellEnd"/>
      <w:r w:rsidRPr="001641ED">
        <w:rPr>
          <w:rFonts w:ascii="Times New Roman" w:hAnsi="Times New Roman"/>
          <w:i/>
          <w:sz w:val="24"/>
          <w:szCs w:val="24"/>
          <w:highlight w:val="white"/>
        </w:rPr>
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</w:r>
      <w:r w:rsidRPr="001641ED">
        <w:rPr>
          <w:rFonts w:ascii="Times New Roman" w:hAnsi="Times New Roman"/>
          <w:b/>
          <w:i/>
          <w:sz w:val="24"/>
          <w:szCs w:val="24"/>
          <w:highlight w:val="white"/>
        </w:rPr>
        <w:t xml:space="preserve"> </w:t>
      </w:r>
      <w:r w:rsidRPr="001641ED">
        <w:rPr>
          <w:rFonts w:ascii="Times New Roman" w:hAnsi="Times New Roman"/>
          <w:i/>
          <w:sz w:val="24"/>
          <w:szCs w:val="24"/>
          <w:highlight w:val="white"/>
        </w:rPr>
        <w:t>свою роботу, так і відкриватись, поновлюватись у період воєнного стану.</w:t>
      </w:r>
    </w:p>
    <w:p w:rsidR="001641ED" w:rsidRPr="001641ED" w:rsidRDefault="001641ED" w:rsidP="001641ED">
      <w:pPr>
        <w:tabs>
          <w:tab w:val="left" w:pos="388"/>
          <w:tab w:val="left" w:pos="616"/>
          <w:tab w:val="left" w:pos="3600"/>
        </w:tabs>
        <w:snapToGri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1641ED">
        <w:rPr>
          <w:rFonts w:ascii="Times New Roman" w:hAnsi="Times New Roman"/>
          <w:i/>
          <w:sz w:val="24"/>
          <w:szCs w:val="24"/>
          <w:highlight w:val="white"/>
        </w:rPr>
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</w:r>
      <w:r w:rsidRPr="001641ED">
        <w:rPr>
          <w:rFonts w:ascii="Times New Roman" w:hAnsi="Times New Roman"/>
          <w:b/>
          <w:i/>
          <w:sz w:val="24"/>
          <w:szCs w:val="24"/>
          <w:highlight w:val="white"/>
        </w:rPr>
        <w:t>керівника учасника</w:t>
      </w:r>
      <w:r w:rsidRPr="001641ED">
        <w:rPr>
          <w:rFonts w:ascii="Times New Roman" w:hAnsi="Times New Roman"/>
          <w:i/>
          <w:sz w:val="24"/>
          <w:szCs w:val="24"/>
          <w:highlight w:val="white"/>
        </w:rPr>
        <w:t xml:space="preserve"> процедури закупівлі, на виконання абзацу 15 пункту 47 Особливостей надається переможцем торгів.</w:t>
      </w:r>
    </w:p>
    <w:p w:rsidR="001641ED" w:rsidRPr="001641ED" w:rsidRDefault="001641ED" w:rsidP="001641ED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1641ED">
        <w:rPr>
          <w:rFonts w:ascii="Times New Roman" w:hAnsi="Times New Roman"/>
          <w:sz w:val="24"/>
          <w:szCs w:val="24"/>
          <w:shd w:val="clear" w:color="auto" w:fill="FFFFFF"/>
        </w:rPr>
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судимості»,</w:t>
      </w:r>
      <w:r w:rsidRPr="001641ED">
        <w:rPr>
          <w:rFonts w:ascii="Times New Roman" w:hAnsi="Times New Roman"/>
          <w:sz w:val="24"/>
          <w:szCs w:val="24"/>
          <w:lang w:eastAsia="ar-SA"/>
        </w:rPr>
        <w:t xml:space="preserve"> </w:t>
      </w:r>
      <w:r w:rsidRPr="001641ED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 xml:space="preserve">що містить інформацію станом на дату не раніше дня оприлюднення оголошення про проведення відкритих торгів в електронній системі </w:t>
      </w:r>
      <w:proofErr w:type="spellStart"/>
      <w:r w:rsidRPr="001641ED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>закупівель</w:t>
      </w:r>
      <w:proofErr w:type="spellEnd"/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. Зазначений витяг надається щодо фізичної особи, яка є учасником процедури закупівлі, чи керівника учасника процедури закупівлі. Замовник здійснює перевірку достовірності витягу за допомогою </w:t>
      </w:r>
      <w:r w:rsidRPr="001641ED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QR</w:t>
      </w:r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-коду, розміщеного на витягу під написом «Перевірка достовірності», а також на сайті МВС за посиланням https://services.mvs.gov.ua/criminal-record-search. У випадку, коли здійснити перевірку достовірності витягу не вдається, тобто, перехід за </w:t>
      </w:r>
      <w:r w:rsidRPr="001641ED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QR</w:t>
      </w:r>
      <w:r w:rsidRPr="001641ED">
        <w:rPr>
          <w:rFonts w:ascii="Times New Roman" w:hAnsi="Times New Roman"/>
          <w:sz w:val="24"/>
          <w:szCs w:val="24"/>
          <w:shd w:val="clear" w:color="auto" w:fill="FFFFFF"/>
        </w:rPr>
        <w:t xml:space="preserve">-кодом неможливий, інформація про витяг за посиланням https://services.mvs.gov.ua/criminal-record-search відсутня, інформація, розміщена на сторінці внаслідок переходу за </w:t>
      </w:r>
      <w:r w:rsidRPr="001641ED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QR</w:t>
      </w:r>
      <w:r w:rsidRPr="001641ED">
        <w:rPr>
          <w:rFonts w:ascii="Times New Roman" w:hAnsi="Times New Roman"/>
          <w:sz w:val="24"/>
          <w:szCs w:val="24"/>
          <w:shd w:val="clear" w:color="auto" w:fill="FFFFFF"/>
        </w:rPr>
        <w:t>-кодом та за посиланням https://services.mvs.gov.ua/criminal-record-search не співпадає, то вважається, що переможець не підтвердив документально відсутність підстави для відхилення;</w:t>
      </w:r>
    </w:p>
    <w:p w:rsidR="001641ED" w:rsidRPr="001641ED" w:rsidRDefault="001641ED" w:rsidP="001641ED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1641ED">
        <w:rPr>
          <w:rFonts w:ascii="Times New Roman" w:hAnsi="Times New Roman"/>
          <w:sz w:val="24"/>
          <w:szCs w:val="24"/>
        </w:rPr>
        <w:t>довідку, складену учасником у довільній формі, що підтверджує відсутність підстави, передбаченої підпунктом 12 п. 47 Особливостей.</w:t>
      </w:r>
    </w:p>
    <w:p w:rsidR="00F15AAA" w:rsidRDefault="00F15AAA" w:rsidP="001641ED">
      <w:pPr>
        <w:pStyle w:val="rvps2"/>
        <w:shd w:val="clear" w:color="auto" w:fill="FFFFFF"/>
        <w:spacing w:before="0" w:beforeAutospacing="0" w:after="0" w:afterAutospacing="0"/>
        <w:ind w:left="567"/>
        <w:jc w:val="both"/>
      </w:pPr>
    </w:p>
    <w:sectPr w:rsidR="00F15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1A6A81"/>
    <w:multiLevelType w:val="hybridMultilevel"/>
    <w:tmpl w:val="F466B28A"/>
    <w:lvl w:ilvl="0" w:tplc="C10A39C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AAA"/>
    <w:rsid w:val="001641ED"/>
    <w:rsid w:val="0043146B"/>
    <w:rsid w:val="00E764A7"/>
    <w:rsid w:val="00F1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AAA"/>
    <w:rPr>
      <w:rFonts w:ascii="Calibri" w:eastAsia="Times New Roman" w:hAnsi="Calibri" w:cs="Times New Roman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rsid w:val="00F15AA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AAA"/>
    <w:rPr>
      <w:rFonts w:ascii="Calibri" w:eastAsia="Times New Roman" w:hAnsi="Calibri" w:cs="Times New Roman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rsid w:val="00F15AA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XTreme.ws</cp:lastModifiedBy>
  <cp:revision>2</cp:revision>
  <dcterms:created xsi:type="dcterms:W3CDTF">2026-04-14T12:09:00Z</dcterms:created>
  <dcterms:modified xsi:type="dcterms:W3CDTF">2026-04-14T12:09:00Z</dcterms:modified>
</cp:coreProperties>
</file>