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Прикладная информатика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Мобильные и сетевые технологии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ЛАБОРАТОРНОЙ РАБОТЕ №2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5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дисциплине «Проектирование и реализация баз данных»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“Анализ данных. Построение инфологической модели данных БД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Просветова В.; К3241.</w:t>
      </w:r>
    </w:p>
    <w:p w:rsidR="00000000" w:rsidDel="00000000" w:rsidP="00000000" w:rsidRDefault="00000000" w:rsidRPr="00000000" w14:paraId="0000001C">
      <w:pPr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Проверила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Говорова М.М.</w:t>
      </w:r>
    </w:p>
    <w:p w:rsidR="00000000" w:rsidDel="00000000" w:rsidP="00000000" w:rsidRDefault="00000000" w:rsidRPr="00000000" w14:paraId="0000001D">
      <w:pPr>
        <w:ind w:left="28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14.11.2025г.</w:t>
        <w:tab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инфологическую модель данных для предметной области «Библиотека» и сформировать структуру базы данных, предназначенной для хранения сведений об авторах, переводчиках, составителях, областях знаний книг, издательстве и их экземплярах, читателях, сотрудниках библиотеки, а также о процессах поступления, списания и выдачи книг.</w:t>
        <w:br w:type="textWrapping"/>
      </w:r>
    </w:p>
    <w:p w:rsidR="00000000" w:rsidDel="00000000" w:rsidP="00000000" w:rsidRDefault="00000000" w:rsidRPr="00000000" w14:paraId="0000002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Практическое задание(Вариант 3):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Проанализировала предметную область «Библиотека» в соответствии с индивидуальным вариантом задания.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line="30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 инфологическое моделирование базы данных по заданной предметной области с использованием метода ER-диаграмм («сущность–связь») в нотации Питера Чена–Кириллова.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Реализовала разработанную инфологическую модель данных в нотации IDEF1X.</w:t>
        <w:br w:type="textWrapping"/>
      </w:r>
    </w:p>
    <w:p w:rsidR="00000000" w:rsidDel="00000000" w:rsidP="00000000" w:rsidRDefault="00000000" w:rsidRPr="00000000" w14:paraId="00000032">
      <w:pPr>
        <w:spacing w:after="240"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Выполнение: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1.Название базы данных: «Библиотека»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реквизитов сущностей: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 (ID_автора, Имя, Фамилия, Отчество)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Составитель (ID_составителя, Имя, Фамилия, Отчество)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Переводчик (ID_переводчика, Имя, Фамилия, Отчество, Язык_перевода)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Область_знания (ID_области_знания, Наименование)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Издательство (ID_издательства, Название, Город)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Книга (ID_книги, Вид_издания, Библиотечный_шифр, Язык_перевода, Год_выпуска, Номер_тома, Название, ID_автора, ID_составителя, ID_области_знания, ID_переводчика, ID_издательства, ID_области_знания)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Экземпляр (ID_экземпляра, Место_хранения, Цена, Статус, Количество, ID_акта_списания, ID_акта_поступления)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Поступление_книг (ID_поступления, Дата_получения, Поставщик, ID_сотрудника, ID_акта_поступления, ID_поставщика)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Состав_акта_поступления (ID_акта_поступления, ID_экземпляра, Стоимость, Количество)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Списание_книг (ID_списания, Дата_списания, Примечание, ID_сотрудника, ID_акта_списания)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Состав_акта_списания (ID_акта_списания, ID_экземпляра, Причина, Количество)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Читатель (ID_читательского_билета, Фамилия, Имя, Отчество, Адрес, Телефон,</w:t>
        <w:br w:type="textWrapping"/>
        <w:t xml:space="preserve"> Электронная_почта, ID_записи)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Паспортные_данные (ID_записи, Дата_изменения, Серия_номер)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Выдача_книги (ID_выдачи, Дата_выдачи, Дата_возврата, Штраф, ID_экземпляра, ID_сотрудника, ID_читательского_билета)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Сотрудник (ID_сотрудника, Имя, Фамилия, Отчество, Количество_ставок)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Должность (ID_должности, Оклад, Дата_изменения, ID_сотрудника)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Схема инфологической модели данных БД в нотации Питера Чена-Кириллова: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57875" cy="4035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035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4.Схема инфологической модели данных БД в нотации IDEF1X: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5.Описание атрибутов сущностей и ограничений на данные:</w:t>
      </w:r>
    </w:p>
    <w:tbl>
      <w:tblPr>
        <w:tblStyle w:val="Table1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1: Автор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ID_автора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70"/>
              <w:tblGridChange w:id="0">
                <w:tblGrid>
                  <w:gridCol w:w="117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VARCHAR(50)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70"/>
              <w:tblGridChange w:id="0">
                <w:tblGrid>
                  <w:gridCol w:w="117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VARCHAR(50)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не NULL, длина строки должна быть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2: Переводчик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ID_переводчика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не NULL, длина строки должна быть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Язык_перевода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выбирается из списка допустимых языков</w:t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15" w:tblpY="0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3: Составитель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ID_составителя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не NULL, длина строки должна быть 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4: Область знания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ID_области_знания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Уникально в таблице</w:t>
                  </w:r>
                </w:p>
              </w:tc>
            </w:tr>
          </w:tbl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5: Издательство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ID_издательства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170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70.0000000000002"/>
              <w:tblGridChange w:id="0">
                <w:tblGrid>
                  <w:gridCol w:w="1170.0000000000002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VARCHAR(100)</w:t>
                  </w:r>
                </w:p>
              </w:tc>
            </w:tr>
          </w:tbl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ограничений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Город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170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70.0000000000002"/>
              <w:tblGridChange w:id="0">
                <w:tblGrid>
                  <w:gridCol w:w="1170.0000000000002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VARCHAR(100)</w:t>
                  </w:r>
                </w:p>
              </w:tc>
            </w:tr>
          </w:tbl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6: Книга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ID_книги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VARCHAR(255)</w:t>
                  </w:r>
                </w:p>
              </w:tc>
            </w:tr>
          </w:tbl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ограничений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Вид_издания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VARCHAR(50)</w:t>
                  </w:r>
                </w:p>
              </w:tc>
            </w:tr>
          </w:tbl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из списка (монография, сборник, справочник и т.п.)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Библиотечный_шифр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VARCHAR(50)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Формат шифра ББК / УДК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Язык_перевода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C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VARCHAR(50)</w:t>
                  </w:r>
                </w:p>
              </w:tc>
            </w:tr>
          </w:tbl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Должно быть не NULL, если книга  имеет перевод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Год_выпуска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&gt;1600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Номер_тома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24"/>
                      <w:szCs w:val="24"/>
                      <w:rtl w:val="0"/>
                    </w:rPr>
                    <w:t xml:space="preserve">Если не NULL, то ≥ 1</w:t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ID_автора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соответствует ID_автора сущности «Автор»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ID_составителя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A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ID_составителя сущности «Составитель»</w:t>
                  </w:r>
                </w:p>
              </w:tc>
            </w:tr>
          </w:tbl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ID_переводчика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ID_переводчика сущности «Переводчик»</w:t>
                  </w:r>
                </w:p>
              </w:tc>
            </w:tr>
          </w:tbl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ID_области_знания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2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4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ID_области_знания сущности «Область_знания»</w:t>
                  </w:r>
                </w:p>
              </w:tc>
            </w:tr>
          </w:tbl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D_издательства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соответствует ID_издательства сущности «Издательство»</w:t>
            </w:r>
          </w:p>
        </w:tc>
      </w:tr>
    </w:tbl>
    <w:p w:rsidR="00000000" w:rsidDel="00000000" w:rsidP="00000000" w:rsidRDefault="00000000" w:rsidRPr="00000000" w14:paraId="000001DE">
      <w:pPr>
        <w:spacing w:after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7: Экземпляр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ID_экземпляра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Место_хранения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11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70"/>
              <w:tblGridChange w:id="0">
                <w:tblGrid>
                  <w:gridCol w:w="117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VARCHAR(20)</w:t>
                  </w:r>
                </w:p>
              </w:tc>
            </w:tr>
          </w:tbl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стеллажа и полки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5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545"/>
              <w:tblGridChange w:id="0">
                <w:tblGrid>
                  <w:gridCol w:w="5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5">
                  <w:pPr>
                    <w:spacing w:line="240" w:lineRule="auto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24"/>
                      <w:szCs w:val="24"/>
                      <w:rtl w:val="0"/>
                    </w:rPr>
                    <w:t xml:space="preserve">≥ 0</w:t>
                  </w:r>
                </w:p>
              </w:tc>
            </w:tr>
          </w:tbl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11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70"/>
              <w:tblGridChange w:id="0">
                <w:tblGrid>
                  <w:gridCol w:w="117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VARCHAR(50)</w:t>
                  </w:r>
                </w:p>
              </w:tc>
            </w:tr>
          </w:tbl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«в наличии», «выдан», «списан» и т.п.(значения выбираются из списка)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ID_акта_списания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ID_акта_списания сущности «Списание_книг», если оно не NULL</w:t>
                  </w:r>
                </w:p>
              </w:tc>
            </w:tr>
          </w:tbl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ID_акта_поступления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F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ID_акта_поступления сущности «Поступление_книг», если не NULL</w:t>
                  </w:r>
                </w:p>
              </w:tc>
            </w:tr>
          </w:tbl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8: Поступление_книг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ID_поступления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Дата_получения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84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45"/>
              <w:tblGridChange w:id="0">
                <w:tblGrid>
                  <w:gridCol w:w="84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7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DATE</w:t>
                  </w:r>
                </w:p>
              </w:tc>
            </w:tr>
          </w:tbl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получения после 1970 года и меньше или равна текущей дате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Поставщик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VARCHAR(100)</w:t>
                  </w:r>
                </w:p>
              </w:tc>
            </w:tr>
          </w:tbl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ограничений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ID_сотрудника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5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ID_сотрудника сущности «Сотрудник»</w:t>
                  </w:r>
                </w:p>
              </w:tc>
            </w:tr>
          </w:tbl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ID_акта_поступления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F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ID_акта_поступления сущности «состав_акта_поступления»</w:t>
                  </w:r>
                </w:p>
              </w:tc>
            </w:tr>
          </w:tbl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9: Состав_акта_поступления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ID_акта_поступления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ID_экземпляра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C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ID_экземпляра сущности «Экземпляр»</w:t>
                  </w:r>
                </w:p>
              </w:tc>
            </w:tr>
          </w:tbl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Количесвто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0</w:t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10: Списание_книг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ID_списания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Дата_списания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раньше даты поступления соответствующих экземпляров и больше 1970 года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Причина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Например: ветхость, утрата, непрофильность и т.п.(выбор значения из списка)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ID_сотрудника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8">
                  <w:pPr>
                    <w:spacing w:line="240" w:lineRule="auto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A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6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EB">
                        <w:pPr>
                          <w:spacing w:line="240" w:lineRule="auto"/>
                          <w:jc w:val="center"/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EC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7"/>
                    <w:tblW w:w="124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245"/>
                    <w:tblGridChange w:id="0">
                      <w:tblGrid>
                        <w:gridCol w:w="1245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ED">
                        <w:pPr>
                          <w:spacing w:line="240" w:lineRule="auto"/>
                          <w:jc w:val="center"/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4"/>
                            <w:szCs w:val="24"/>
                            <w:rtl w:val="0"/>
                          </w:rPr>
                          <w:t xml:space="preserve">Значение соответствует ID_сотрудника сущности «Сотрудник»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E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ID_акта_списания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A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ID_акта_списания сущности «Состав_акта_списания»</w:t>
                  </w:r>
                </w:p>
              </w:tc>
            </w:tr>
          </w:tbl>
          <w:p w:rsidR="00000000" w:rsidDel="00000000" w:rsidP="00000000" w:rsidRDefault="00000000" w:rsidRPr="00000000" w14:paraId="000002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11: Состав_акта_списания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ID_акта_списания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ID_экземпляра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5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7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Значение соответствует ID_экземпляра сущности «Экземпляр»</w:t>
                  </w:r>
                </w:p>
              </w:tc>
            </w:tr>
          </w:tbl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Причина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Дата_изменения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Например: ветхость, утрата, непрофильность и т.п.(выбор значения из списка)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0</w:t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12: Паспортные_данные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ID_записи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Дата_изменения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Если не NULL, то дата изменения паспортных данных</w:t>
                  </w:r>
                </w:p>
              </w:tc>
            </w:tr>
          </w:tbl>
          <w:p w:rsidR="00000000" w:rsidDel="00000000" w:rsidP="00000000" w:rsidRDefault="00000000" w:rsidRPr="00000000" w14:paraId="000003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Серия_номер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7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9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VARCHAR(50)</w:t>
                  </w:r>
                </w:p>
              </w:tc>
            </w:tr>
          </w:tbl>
          <w:p w:rsidR="00000000" w:rsidDel="00000000" w:rsidP="00000000" w:rsidRDefault="00000000" w:rsidRPr="00000000" w14:paraId="000003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Уникален, формат «СССС NNNNNN» (по маске)</w:t>
            </w:r>
          </w:p>
        </w:tc>
      </w:tr>
    </w:tbl>
    <w:p w:rsidR="00000000" w:rsidDel="00000000" w:rsidP="00000000" w:rsidRDefault="00000000" w:rsidRPr="00000000" w14:paraId="00000361">
      <w:pPr>
        <w:spacing w:after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13: Читатель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ID_читательского_билета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должна быть </w:t>
            </w:r>
          </w:p>
          <w:p w:rsidR="00000000" w:rsidDel="00000000" w:rsidP="00000000" w:rsidRDefault="00000000" w:rsidRPr="00000000" w14:paraId="000003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Если не NULL, длина строки должна быть </w:t>
            </w:r>
          </w:p>
          <w:p w:rsidR="00000000" w:rsidDel="00000000" w:rsidP="00000000" w:rsidRDefault="00000000" w:rsidRPr="00000000" w14:paraId="000003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ограничений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Телефон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по формату телефонного номера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Электронная_поста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5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7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Проверка по формату e-mail</w:t>
                  </w:r>
                </w:p>
              </w:tc>
            </w:tr>
          </w:tbl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ID_записи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B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соответствует ID_записи сущности «Паспортные данные»</w:t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3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14: Выдача_книги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ID_выдачи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Дата_выдачи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позже текущей даты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Дата_возврата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1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24"/>
                      <w:szCs w:val="24"/>
                      <w:rtl w:val="0"/>
                    </w:rPr>
                    <w:t xml:space="preserve">Если не NULL, то ≥ Дата_выдачи</w:t>
                  </w:r>
                </w:p>
              </w:tc>
            </w:tr>
          </w:tbl>
          <w:p w:rsidR="00000000" w:rsidDel="00000000" w:rsidP="00000000" w:rsidRDefault="00000000" w:rsidRPr="00000000" w14:paraId="000003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Штраф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E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ID_экземпляра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соответствует ID_экземпляра сущности «Экземпляр»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ID_сотрудника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F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соответствует ID_сотрудника сущности «Сотрудник»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ID_читательского_билета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соответствует ID_читательского билета сущности «Читатель»</w:t>
            </w:r>
          </w:p>
        </w:tc>
      </w:tr>
    </w:tbl>
    <w:p w:rsidR="00000000" w:rsidDel="00000000" w:rsidP="00000000" w:rsidRDefault="00000000" w:rsidRPr="00000000" w14:paraId="00000405">
      <w:pPr>
        <w:spacing w:after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2"/>
        <w:tblpPr w:leftFromText="180" w:rightFromText="180" w:topFromText="180" w:bottomFromText="180" w:vertAnchor="text" w:horzAnchor="text" w:tblpX="-30" w:tblpY="0"/>
        <w:tblW w:w="96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8"/>
        <w:gridCol w:w="1379"/>
        <w:gridCol w:w="117"/>
        <w:gridCol w:w="1488"/>
        <w:gridCol w:w="1097"/>
        <w:gridCol w:w="1097"/>
        <w:gridCol w:w="1160"/>
        <w:gridCol w:w="1669"/>
        <w:tblGridChange w:id="0">
          <w:tblGrid>
            <w:gridCol w:w="1598"/>
            <w:gridCol w:w="1379"/>
            <w:gridCol w:w="117"/>
            <w:gridCol w:w="1488"/>
            <w:gridCol w:w="1097"/>
            <w:gridCol w:w="1097"/>
            <w:gridCol w:w="1160"/>
            <w:gridCol w:w="166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Наименова-ние атрибута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Обяза- тель- ность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Ограниче- ния целостности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Собствен- ный атрибут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Внеш- ний ключ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4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15: Должность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ID_должности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Оклад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прожиточного минимума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Дата_изменения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начала действия указанной должности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4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Сущность 16: Сотрудник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ID_сотрудника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Уникален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4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50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Длина строки должна быть </w:t>
                  </w:r>
                </w:p>
                <w:p w:rsidR="00000000" w:rsidDel="00000000" w:rsidP="00000000" w:rsidRDefault="00000000" w:rsidRPr="00000000" w14:paraId="00000451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&gt;1</w:t>
                  </w:r>
                </w:p>
              </w:tc>
            </w:tr>
          </w:tbl>
          <w:p w:rsidR="00000000" w:rsidDel="00000000" w:rsidP="00000000" w:rsidRDefault="00000000" w:rsidRPr="00000000" w14:paraId="000004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5B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5D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Длина строки должна быть </w:t>
                  </w:r>
                </w:p>
                <w:p w:rsidR="00000000" w:rsidDel="00000000" w:rsidP="00000000" w:rsidRDefault="00000000" w:rsidRPr="00000000" w14:paraId="0000045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&gt;1</w:t>
                  </w:r>
                </w:p>
              </w:tc>
            </w:tr>
          </w:tbl>
          <w:p w:rsidR="00000000" w:rsidDel="00000000" w:rsidP="00000000" w:rsidRDefault="00000000" w:rsidRPr="00000000" w14:paraId="000004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14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55"/>
              <w:tblGridChange w:id="0">
                <w:tblGrid>
                  <w:gridCol w:w="145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A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Если не NULL, длина строки должна быть </w:t>
                  </w:r>
                </w:p>
                <w:p w:rsidR="00000000" w:rsidDel="00000000" w:rsidP="00000000" w:rsidRDefault="00000000" w:rsidRPr="00000000" w14:paraId="0000046B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&gt;1</w:t>
                  </w:r>
                </w:p>
              </w:tc>
            </w:tr>
          </w:tbl>
          <w:p w:rsidR="00000000" w:rsidDel="00000000" w:rsidP="00000000" w:rsidRDefault="00000000" w:rsidRPr="00000000" w14:paraId="000004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Количество_ставок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0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ID_должности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Значение соответствует ID_должности билета сущности «Должность»</w:t>
            </w:r>
          </w:p>
        </w:tc>
      </w:tr>
    </w:tbl>
    <w:p w:rsidR="00000000" w:rsidDel="00000000" w:rsidP="00000000" w:rsidRDefault="00000000" w:rsidRPr="00000000" w14:paraId="0000047D">
      <w:pPr>
        <w:spacing w:before="240" w:line="24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before="240" w:line="240" w:lineRule="auto"/>
        <w:ind w:left="85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</w:t>
      </w:r>
    </w:p>
    <w:p w:rsidR="00000000" w:rsidDel="00000000" w:rsidP="00000000" w:rsidRDefault="00000000" w:rsidRPr="00000000" w14:paraId="0000047F">
      <w:pPr>
        <w:spacing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была проведена аналитическая обработка предметной области «Библиотека» и на основе результатов анализа разработана инфологическая модель данных. Были выделены ключевые сущности, их атрибуты и взаимосвязи, что позволило сформировать структурированное представление о процессах учёта изданий, экземпляров, читателей, сотрудников, поступления, списания и выдачи книг.</w:t>
      </w:r>
    </w:p>
    <w:p w:rsidR="00000000" w:rsidDel="00000000" w:rsidP="00000000" w:rsidRDefault="00000000" w:rsidRPr="00000000" w14:paraId="0000048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Построены две модели данных: ER-диаграмма в нотации Питера Чена–Кириллова и логическая модель в нотации IDEF1X. Эти модели обеспечивают наглядное отображение структуры будущей базы данных и служат основой для её дальнейшей реализации в СУБД. Для всех сущностей был сформирован полный перечень атрибутов с указанием типов данных, ключей и ограничений целостности, что гарантирует корректность и непротиворечивость хранимой информации.</w:t>
      </w:r>
    </w:p>
    <w:p w:rsidR="00000000" w:rsidDel="00000000" w:rsidP="00000000" w:rsidRDefault="00000000" w:rsidRPr="00000000" w14:paraId="00000481">
      <w:pPr>
        <w:spacing w:before="240" w:line="24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64.8425196850417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