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502"/>
        <w:gridCol w:w="2870"/>
      </w:tblGrid>
      <w:tr w:rsidR="00756F29">
        <w:tc>
          <w:tcPr>
            <w:tcW w:w="346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56F29" w:rsidRDefault="00756F29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:rsidR="00756F29" w:rsidRDefault="00756F29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3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56F29" w:rsidRDefault="00756F29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756F29" w:rsidRDefault="00756F29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Постановление</w:t>
            </w:r>
          </w:p>
          <w:p w:rsidR="00756F29" w:rsidRDefault="00756F29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Министерства труда</w:t>
            </w:r>
          </w:p>
          <w:p w:rsidR="00756F29" w:rsidRDefault="00756F29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и социальной защиты</w:t>
            </w:r>
          </w:p>
          <w:p w:rsidR="00756F29" w:rsidRDefault="00756F29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Республики Беларусь</w:t>
            </w:r>
          </w:p>
          <w:p w:rsidR="00756F29" w:rsidRDefault="00756F29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21.10.2003 № 130</w:t>
            </w:r>
          </w:p>
          <w:p w:rsidR="00756F29" w:rsidRDefault="00756F29">
            <w:pPr>
              <w:pStyle w:val="cap1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(в редакции постановления</w:t>
            </w:r>
            <w:proofErr w:type="gramEnd"/>
          </w:p>
          <w:p w:rsidR="00756F29" w:rsidRDefault="00756F29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 xml:space="preserve">Министерства </w:t>
            </w:r>
            <w:r>
              <w:rPr>
                <w:rStyle w:val="HTML"/>
                <w:shd w:val="clear" w:color="auto" w:fill="FFFFFF"/>
              </w:rPr>
              <w:t>труда</w:t>
            </w:r>
          </w:p>
          <w:p w:rsidR="00756F29" w:rsidRDefault="00756F29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и социальной защиты</w:t>
            </w:r>
          </w:p>
          <w:p w:rsidR="00756F29" w:rsidRDefault="00756F29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Республики Беларусь</w:t>
            </w:r>
          </w:p>
          <w:p w:rsidR="00756F29" w:rsidRDefault="00756F29">
            <w:pPr>
              <w:pStyle w:val="cap1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30.12.2010 № 187)</w:t>
            </w:r>
            <w:proofErr w:type="gramEnd"/>
          </w:p>
          <w:p w:rsidR="00756F29" w:rsidRDefault="00756F29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</w:tbl>
    <w:p w:rsidR="00756F29" w:rsidRDefault="00756F29">
      <w:pPr>
        <w:pStyle w:val="titleu"/>
        <w:rPr>
          <w:color w:val="000000"/>
        </w:rPr>
      </w:pPr>
      <w:bookmarkStart w:id="0" w:name="a1"/>
      <w:bookmarkEnd w:id="0"/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br/>
        <w:t xml:space="preserve">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для водителя автомобиля</w:t>
      </w:r>
    </w:p>
    <w:p w:rsidR="00756F29" w:rsidRDefault="00756F29">
      <w:pPr>
        <w:pStyle w:val="chapter"/>
        <w:rPr>
          <w:color w:val="000000"/>
        </w:rPr>
      </w:pPr>
      <w:bookmarkStart w:id="1" w:name="a11"/>
      <w:bookmarkEnd w:id="1"/>
      <w:r>
        <w:rPr>
          <w:color w:val="000000"/>
        </w:rPr>
        <w:t>ГЛАВА 1</w:t>
      </w:r>
      <w:r>
        <w:rPr>
          <w:color w:val="000000"/>
        </w:rPr>
        <w:br/>
        <w:t xml:space="preserve">ОБЩИЕ ТРЕБОВАНИЯ ПО </w:t>
      </w:r>
      <w:r>
        <w:rPr>
          <w:rStyle w:val="HTML"/>
          <w:shd w:val="clear" w:color="auto" w:fill="FFFFFF"/>
        </w:rPr>
        <w:t>ОХРАНЕ ТРУДА</w:t>
      </w:r>
    </w:p>
    <w:p w:rsidR="00756F29" w:rsidRDefault="00756F29">
      <w:pPr>
        <w:pStyle w:val="point"/>
        <w:rPr>
          <w:color w:val="000000"/>
        </w:rPr>
      </w:pPr>
      <w:bookmarkStart w:id="2" w:name="a17"/>
      <w:bookmarkEnd w:id="2"/>
      <w:r>
        <w:rPr>
          <w:color w:val="000000"/>
        </w:rPr>
        <w:t xml:space="preserve">1. Настоящая </w:t>
      </w:r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t xml:space="preserve"> устанавливает требования 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для водителя автомобиля (далее – водитель).</w:t>
      </w:r>
    </w:p>
    <w:p w:rsidR="00756F29" w:rsidRDefault="00756F29">
      <w:pPr>
        <w:pStyle w:val="newncpi"/>
        <w:rPr>
          <w:color w:val="000000"/>
        </w:rPr>
      </w:pPr>
      <w:r>
        <w:rPr>
          <w:color w:val="000000"/>
        </w:rPr>
        <w:t>Для целей настоящей Инструкции:</w:t>
      </w:r>
    </w:p>
    <w:p w:rsidR="00756F29" w:rsidRDefault="00756F29">
      <w:pPr>
        <w:pStyle w:val="newncpi"/>
        <w:rPr>
          <w:color w:val="000000"/>
        </w:rPr>
      </w:pPr>
      <w:r>
        <w:rPr>
          <w:color w:val="000000"/>
        </w:rPr>
        <w:t>под автомобилем понимается механическое транспортное средство, имеющее не менее четырех колес, расположенных не менее чем на двух осях, за исключением колесных тракторов и самоходных машин;</w:t>
      </w:r>
    </w:p>
    <w:p w:rsidR="00756F29" w:rsidRDefault="00756F29">
      <w:pPr>
        <w:pStyle w:val="newncpi"/>
        <w:rPr>
          <w:color w:val="000000"/>
        </w:rPr>
      </w:pPr>
      <w:r>
        <w:rPr>
          <w:color w:val="000000"/>
        </w:rPr>
        <w:t>под водителем понимается лицо, управляющее автомобилем, за исключением лица, обучаемого управлению автомобилем (сдающего квалификационный практический экзамен на право управления автомобилем).</w:t>
      </w:r>
    </w:p>
    <w:p w:rsidR="00756F29" w:rsidRDefault="00756F29">
      <w:pPr>
        <w:pStyle w:val="point"/>
        <w:rPr>
          <w:color w:val="000000"/>
        </w:rPr>
      </w:pPr>
      <w:bookmarkStart w:id="3" w:name="a16"/>
      <w:bookmarkEnd w:id="3"/>
      <w:r>
        <w:rPr>
          <w:color w:val="000000"/>
        </w:rPr>
        <w:t>2. К управлению автомобилем допускается лицо, имеющее водительское удостоверение на право управления автомобилем соответствующей категории и талон к нему, прошедшее обязательное медицинское освидетельствование (переосвидетельствование), инструктаж по охране труда, стажировку и проверку знаний по вопросам охраны труда.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3. Водитель обязан: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3.1. знать и соблюдать требования Правил дорожного движения, утвержденных Указом Президента Республики Беларусь от 28 ноября 2005 г. № 551 «О мерах по повышению безопасности дорожного движения» (Национальный реестр правовых актов Республики Беларусь, 2005 г., № 189, 1/6961), и руководствоваться: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3.1.1. сигналами (указаниями) регулировщика;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3.1.2. сигналами дорожных светофоров;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lastRenderedPageBreak/>
        <w:t>3.1.3. дорожными знаками;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3.1.4. горизонтальной и вертикальной дорожной разметкой;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3.1.5. перечнем неисправностей автомобиля и условий, при которых запрещается его участие в дорожном движении;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3.1.6. опознавательными знаками автомобилей;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3.2. содержать участвующий в дорожном движении автомобиль в технически исправном состоянии;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3.3. содержать в чистоте стекла автомобиля и внешние световые приборы;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3.4. не создавать препятствий и опасности для дорожного движения;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 xml:space="preserve">3.5. проходить </w:t>
      </w:r>
      <w:proofErr w:type="spellStart"/>
      <w:r>
        <w:rPr>
          <w:color w:val="000000"/>
        </w:rPr>
        <w:t>предрейсовые</w:t>
      </w:r>
      <w:proofErr w:type="spellEnd"/>
      <w:r>
        <w:rPr>
          <w:color w:val="000000"/>
        </w:rPr>
        <w:t xml:space="preserve"> и иные медицинские обследования в порядке, установленном законодательством;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3.6. применять средства индивидуальной защиты, соблюдать требования по охране труда, режим труда и отдыха, трудовую дисциплину;</w:t>
      </w:r>
    </w:p>
    <w:p w:rsidR="00756F29" w:rsidRDefault="00756F29">
      <w:pPr>
        <w:shd w:val="clear" w:color="auto" w:fill="F4F4F4"/>
        <w:divId w:val="1311599207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noProof/>
          <w:color w:val="000000"/>
          <w:sz w:val="18"/>
          <w:szCs w:val="18"/>
        </w:rPr>
        <w:drawing>
          <wp:inline distT="0" distB="0" distL="0" distR="0">
            <wp:extent cx="228600" cy="228600"/>
            <wp:effectExtent l="0" t="0" r="0" b="0"/>
            <wp:docPr id="1" name="Рисунок 1" descr="C:\fake\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fake\image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inserttitle"/>
          <w:rFonts w:ascii="Arial" w:eastAsia="Times New Roman" w:hAnsi="Arial" w:cs="Arial"/>
          <w:color w:val="000000"/>
        </w:rPr>
        <w:t>От редакции «</w:t>
      </w:r>
      <w:proofErr w:type="spellStart"/>
      <w:r>
        <w:rPr>
          <w:rStyle w:val="inserttitle"/>
          <w:rFonts w:ascii="Arial" w:eastAsia="Times New Roman" w:hAnsi="Arial" w:cs="Arial"/>
          <w:color w:val="000000"/>
        </w:rPr>
        <w:t>Бизнес-Инфо</w:t>
      </w:r>
      <w:proofErr w:type="spellEnd"/>
      <w:r>
        <w:rPr>
          <w:rStyle w:val="inserttitle"/>
          <w:rFonts w:ascii="Arial" w:eastAsia="Times New Roman" w:hAnsi="Arial" w:cs="Arial"/>
          <w:color w:val="000000"/>
        </w:rPr>
        <w:t>»</w:t>
      </w:r>
      <w:r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</w:p>
    <w:p w:rsidR="00756F29" w:rsidRDefault="00756F29">
      <w:pPr>
        <w:pStyle w:val="inserttext"/>
        <w:shd w:val="clear" w:color="auto" w:fill="F4F4F4"/>
        <w:divId w:val="131159920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Типовые нормы бесплатной выдачи средств индивидуальной защиты работникам, занятым эксплуатацией, техническим обслуживанием и ремонтом автомобильных транспортных средств, строительством, реконструкцией, ремонтом и содержанием автомобильных дорог, утверждены постановлением Министерства труда и социальной защиты Республики Беларусь от 08.12.2005 № 166.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3.7. сообщать работодателю, другому должностному лицу работодателя о любой ситуации, угрожающей жизни и здоровью работающих и окружающих, несчастном случае, произошедшем на производстве, оказывать содействие по принятию мер для оказания необходимой помощи потерпевшим и доставки их в организацию здравоохранения;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3.8. оказывать содействие и сотрудничать с работодателем в деле обеспечения здоровых и безопасных условий труда, извещать своего непосредственного руководителя или иное должностное лицо работодателя о неисправности автомобиля, средств индивидуальной защиты, об ухудшении состояния своего здоровья;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3.9. исполнять другие обязанности в области дорожного движения.</w:t>
      </w:r>
    </w:p>
    <w:p w:rsidR="00756F29" w:rsidRDefault="00756F29">
      <w:pPr>
        <w:pStyle w:val="point"/>
        <w:rPr>
          <w:color w:val="000000"/>
        </w:rPr>
      </w:pPr>
      <w:bookmarkStart w:id="4" w:name="a18"/>
      <w:bookmarkEnd w:id="4"/>
      <w:r>
        <w:rPr>
          <w:color w:val="000000"/>
        </w:rPr>
        <w:t>4. В процессе работы на водителя возможно воздействие следующих вредных и (или) опасных производственных факторов: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4.1. повышенная запыленность и загазованность воздуха рабочей зоны;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4.2. повышенная или пониженная температура воздуха рабочей зоны;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4.3. вредные вещества (антифриз и другие), с которыми водитель находится в контакте при эксплуатации автомобиля;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lastRenderedPageBreak/>
        <w:t>4.4. повышенный уровень шума и вибрации на рабочем месте;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4.5. недостаточная освещенность рабочей зоны;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4.6. эмоциональные перегрузки, монотонность труда;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4.7. движущиеся транспортные средства, перевозимые грузы;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4.8. стесненные условия работы при ремонте, регулировке узлов и систем автомобиля;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4.9. опасные зоны (вблизи котлованов, траншей, мест, над которыми происходит перемещение грузов, и другие);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 xml:space="preserve">4.10. возможность возникновения </w:t>
      </w:r>
      <w:proofErr w:type="gramStart"/>
      <w:r>
        <w:rPr>
          <w:color w:val="000000"/>
        </w:rPr>
        <w:t>пожара</w:t>
      </w:r>
      <w:proofErr w:type="gramEnd"/>
      <w:r>
        <w:rPr>
          <w:color w:val="000000"/>
        </w:rPr>
        <w:t xml:space="preserve"> как при движении автомобиля, так и при его ремонте в связи с использованием в качестве топлива легковоспламеняющихся жидкостей.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5. Водитель обязан отказаться от выполнения порученной работы в случае возникновения непосредственной опасности для его жизни и здоровья, а также окружающих.</w:t>
      </w:r>
    </w:p>
    <w:p w:rsidR="00756F29" w:rsidRDefault="00756F29">
      <w:pPr>
        <w:pStyle w:val="chapter"/>
        <w:rPr>
          <w:color w:val="000000"/>
        </w:rPr>
      </w:pPr>
      <w:bookmarkStart w:id="5" w:name="a12"/>
      <w:bookmarkEnd w:id="5"/>
      <w:r>
        <w:rPr>
          <w:color w:val="000000"/>
        </w:rPr>
        <w:t>ГЛАВА 2</w:t>
      </w:r>
      <w:r>
        <w:rPr>
          <w:color w:val="000000"/>
        </w:rPr>
        <w:br/>
        <w:t>ТРЕБОВАНИЯ ПО ОХРАНЕ ТРУДА ПЕРЕД НАЧАЛОМ РАБОТЫ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6. Перед началом работы водитель обязан: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 xml:space="preserve">6.1. пройти </w:t>
      </w:r>
      <w:proofErr w:type="spellStart"/>
      <w:r>
        <w:rPr>
          <w:color w:val="000000"/>
        </w:rPr>
        <w:t>предрейсовое</w:t>
      </w:r>
      <w:proofErr w:type="spellEnd"/>
      <w:r>
        <w:rPr>
          <w:color w:val="000000"/>
        </w:rPr>
        <w:t xml:space="preserve"> обследование;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6.2. проверить внешний вид автомобиля, исправность систем, агрегатов, приборов, узлов и других деталей автомобиля, влияющих на безопасность движения.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7. При выполнении работ, связанных с перевозкой грузов, ознакомиться с особенностями перевозимого груза.</w:t>
      </w:r>
    </w:p>
    <w:p w:rsidR="00756F29" w:rsidRDefault="00756F29">
      <w:pPr>
        <w:pStyle w:val="chapter"/>
        <w:rPr>
          <w:color w:val="000000"/>
        </w:rPr>
      </w:pPr>
      <w:bookmarkStart w:id="6" w:name="a13"/>
      <w:bookmarkEnd w:id="6"/>
      <w:r>
        <w:rPr>
          <w:color w:val="000000"/>
        </w:rPr>
        <w:t>ГЛАВА 3</w:t>
      </w:r>
      <w:r>
        <w:rPr>
          <w:color w:val="000000"/>
        </w:rPr>
        <w:br/>
        <w:t>ТРЕБОВАНИЯ ПО ОХРАНЕ ТРУДА ПРИ ВЫПОЛНЕНИИ РАБОТЫ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8. Эксплуатация автомобиля должна осуществляться водителем в соответствии с требованиями нормативных правовых актов, технических нормативных правовых актов, а также технологической документации на автомобиль.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9. Покидать свое место или оставлять автомобиль водитель должен только в случае, если приняты меры, исключающие самопроизвольное движение автомобиля.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 xml:space="preserve">10. Перед выходом из автомобиля на проезжую часть водитель должен убедиться в отсутствии </w:t>
      </w:r>
      <w:proofErr w:type="gramStart"/>
      <w:r>
        <w:rPr>
          <w:color w:val="000000"/>
        </w:rPr>
        <w:t>движения</w:t>
      </w:r>
      <w:proofErr w:type="gramEnd"/>
      <w:r>
        <w:rPr>
          <w:color w:val="000000"/>
        </w:rPr>
        <w:t xml:space="preserve"> как в попутном, так и во встречном направлении.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11. При постановке автомобиля под погрузочно-разгрузочные работы водитель должен принять меры, предупреждающие самопроизвольное движение автомобиля.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lastRenderedPageBreak/>
        <w:t>12. Проведение погрузочно-разгрузочных работ должно осуществляться с соблюдением требований Межотраслевых правил по охране труда при проведении погрузочно-разгрузочных работ, утвержденных постановлением Министерства труда и социальной защиты Республики Беларусь от 12 декабря 2005 г. № 173 (Национальный реестр правовых актов Республики Беларусь, 2006 г., № 10, 8/13658).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13. После погрузки грузов и крепления их на автомобиле водитель должен проверить размещение, крепление и состояние груза во избежание его смещения, падения или создания препятствий для движения.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14. В случае обнаружения нарушений в размещении, креплении и состоянии груза необходимо принять меры по их устранению.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15. В пути следования водитель обязан контролировать размещение, крепление и состояние груза во избежание его смещения и падения. Если размещение, крепление, состояние груза создают угрозу безопасности дорожного движения, водитель должен принять меры к устранению возникшей опасности либо прекратить дальнейшее движение.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16. Водителю запрещается перевозить груз, если он: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16.1. создает угрозу безопасности дорожного движения;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16.2. ограничивает водителю автомобиля обзорность дороги;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16.3. затрудняет управление автомобилем, нарушает его устойчивость;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 xml:space="preserve">16.4. закрывает внешние световые приборы и </w:t>
      </w:r>
      <w:proofErr w:type="spellStart"/>
      <w:r>
        <w:rPr>
          <w:color w:val="000000"/>
        </w:rPr>
        <w:t>световозвращатели</w:t>
      </w:r>
      <w:proofErr w:type="spellEnd"/>
      <w:r>
        <w:rPr>
          <w:color w:val="000000"/>
        </w:rPr>
        <w:t>, регистрационные и опознавательные знаки автомобиля.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17. В целях предотвращения возникновения пожара водителю запрещается: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17.1. допускать скопление на двигателе, его картере, выпускной трубе и глушителе автомобиля грязи и масла;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17.2. оставлять в кабине автомобиля и на двигателе использованные обтирочные материалы;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17.3. эксплуатировать неисправные приборы системы питания автомобиля;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17.4. применять для мытья двигателя автомобиля бензин и другие легковоспламеняющиеся жидкости;</w:t>
      </w:r>
    </w:p>
    <w:p w:rsidR="00756F29" w:rsidRDefault="00756F29">
      <w:pPr>
        <w:pStyle w:val="underpoint"/>
        <w:rPr>
          <w:color w:val="000000"/>
        </w:rPr>
      </w:pPr>
      <w:r>
        <w:rPr>
          <w:color w:val="000000"/>
        </w:rPr>
        <w:t>17.5. пользоваться открытым огнем для определения и устранения неисправности механизмов и систем, подогревать двигатель открытым огнем.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18. </w:t>
      </w:r>
      <w:proofErr w:type="gramStart"/>
      <w:r>
        <w:rPr>
          <w:color w:val="000000"/>
        </w:rPr>
        <w:t>При перевозке опасных грузов водитель должен соблюдать требования Закона Республики Беларусь от 6 июня 2001 года «О перевозке опасных грузов» (Национальный реестр правовых актов Республики Беларусь, 2001 г., № 56, 2/775), Закона Республики Беларусь от 14 августа 2007 года «Об автомобильном транспорте и автомобильных перевозках» (Национальный реестр правовых актов Республики Беларусь, 2007 г., № 199, 2/1375), других нормативных правовых актов</w:t>
      </w:r>
      <w:proofErr w:type="gramEnd"/>
      <w:r>
        <w:rPr>
          <w:color w:val="000000"/>
        </w:rPr>
        <w:t xml:space="preserve"> и технических нормативных правовых актов.</w:t>
      </w:r>
    </w:p>
    <w:p w:rsidR="00756F29" w:rsidRDefault="00756F29">
      <w:pPr>
        <w:pStyle w:val="chapter"/>
        <w:rPr>
          <w:color w:val="000000"/>
        </w:rPr>
      </w:pPr>
      <w:bookmarkStart w:id="7" w:name="a14"/>
      <w:bookmarkEnd w:id="7"/>
      <w:r>
        <w:rPr>
          <w:color w:val="000000"/>
        </w:rPr>
        <w:lastRenderedPageBreak/>
        <w:t>ГЛАВА 4</w:t>
      </w:r>
      <w:r>
        <w:rPr>
          <w:color w:val="000000"/>
        </w:rPr>
        <w:br/>
        <w:t>ТРЕБОВАНИЯ ПО ОХРАНЕ ТРУДА ПОСЛЕ ОКОНЧАНИЯ РАБОТЫ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19. После окончания работы водитель должен произвести осмотр автомобиля.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20. Обо всех обнаруженных неисправностях, поломках и повреждениях водитель должен сообщить лицу, ответственному за техническое состояние автомобиля.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 xml:space="preserve">21. После окончания работ водитель должен снять средства индивидуальной защиты, поместить их </w:t>
      </w:r>
      <w:proofErr w:type="gramStart"/>
      <w:r>
        <w:rPr>
          <w:color w:val="000000"/>
        </w:rPr>
        <w:t>в место хранения</w:t>
      </w:r>
      <w:proofErr w:type="gramEnd"/>
      <w:r>
        <w:rPr>
          <w:color w:val="000000"/>
        </w:rPr>
        <w:t>, вымыть руки и лицо теплой водой с мылом, при возможности принять душ.</w:t>
      </w:r>
    </w:p>
    <w:p w:rsidR="00756F29" w:rsidRDefault="00756F29">
      <w:pPr>
        <w:pStyle w:val="chapter"/>
        <w:rPr>
          <w:color w:val="000000"/>
        </w:rPr>
      </w:pPr>
      <w:bookmarkStart w:id="8" w:name="a8"/>
      <w:bookmarkEnd w:id="8"/>
      <w:r>
        <w:rPr>
          <w:color w:val="000000"/>
        </w:rPr>
        <w:t>ГЛАВА 5</w:t>
      </w:r>
      <w:r>
        <w:rPr>
          <w:color w:val="000000"/>
        </w:rPr>
        <w:br/>
        <w:t>ТРЕБОВАНИЯ ПО ОХРАНЕ ТРУДА ПРИ УСТРАНЕНИИ НЕИСПРАВНОСТЕЙ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22. При устранении неисправностей водитель должен соблюдать требования безопасности, установленные для ремонта и технического обслуживания автомобилей в нормативных правовых актах, технических нормативных правовых актах, инструкциях по охране труда, а также технологической документации на автомобиль.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23. При появлении во время движения запаха автомобильного топлива водителю необходимо немедленно остановить автомобиль, при возможности выявить причину появления запаха и устранить ее.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24. Устранять возникшие технические неисправности автомобиля по возможности необходимо вне проезжей части дороги.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25. При возникновении пожара в автомобиле водитель должен немедленно остановить его, заглушить двигатель, выключить зажигание и принять меры по его тушению.</w:t>
      </w:r>
    </w:p>
    <w:p w:rsidR="00756F29" w:rsidRDefault="00756F29">
      <w:pPr>
        <w:pStyle w:val="point"/>
        <w:rPr>
          <w:color w:val="000000"/>
        </w:rPr>
      </w:pPr>
      <w:r>
        <w:rPr>
          <w:color w:val="000000"/>
        </w:rPr>
        <w:t>26. В случае возникновения пожара в зоне стоянки автомобилей или на территории организации водитель должен принять меры по эвакуации автомобиля в соответствии с утвержденным планом эвакуации.</w:t>
      </w:r>
    </w:p>
    <w:p w:rsidR="00756F29" w:rsidRDefault="00756F29">
      <w:pPr>
        <w:pStyle w:val="newncpi"/>
        <w:rPr>
          <w:color w:val="000000"/>
        </w:rPr>
      </w:pPr>
      <w:r>
        <w:rPr>
          <w:color w:val="000000"/>
        </w:rPr>
        <w:t> </w:t>
      </w:r>
    </w:p>
    <w:sectPr w:rsidR="00756F29" w:rsidSect="00756F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56F29"/>
    <w:rsid w:val="00756F29"/>
    <w:rsid w:val="008717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756F29"/>
    <w:rPr>
      <w:color w:val="000000"/>
      <w:shd w:val="clear" w:color="auto" w:fill="FFFF00"/>
    </w:rPr>
  </w:style>
  <w:style w:type="paragraph" w:customStyle="1" w:styleId="title">
    <w:name w:val="title"/>
    <w:basedOn w:val="a"/>
    <w:rsid w:val="00756F29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756F29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756F29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756F29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756F2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underpoint">
    <w:name w:val="underpoint"/>
    <w:basedOn w:val="a"/>
    <w:rsid w:val="00756F2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756F2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greefio">
    <w:name w:val="agreefio"/>
    <w:basedOn w:val="a"/>
    <w:rsid w:val="00756F29"/>
    <w:pPr>
      <w:spacing w:after="0" w:line="240" w:lineRule="auto"/>
      <w:ind w:firstLine="1021"/>
      <w:jc w:val="both"/>
    </w:pPr>
    <w:rPr>
      <w:rFonts w:ascii="Times New Roman" w:hAnsi="Times New Roman" w:cs="Times New Roman"/>
      <w:i/>
      <w:iCs/>
    </w:rPr>
  </w:style>
  <w:style w:type="paragraph" w:customStyle="1" w:styleId="agreedate">
    <w:name w:val="agreedate"/>
    <w:basedOn w:val="a"/>
    <w:rsid w:val="00756F29"/>
    <w:pPr>
      <w:spacing w:after="0" w:line="240" w:lineRule="auto"/>
      <w:jc w:val="both"/>
    </w:pPr>
    <w:rPr>
      <w:rFonts w:ascii="Times New Roman" w:hAnsi="Times New Roman" w:cs="Times New Roman"/>
      <w:i/>
      <w:iCs/>
    </w:rPr>
  </w:style>
  <w:style w:type="paragraph" w:customStyle="1" w:styleId="changeadd">
    <w:name w:val="changeadd"/>
    <w:basedOn w:val="a"/>
    <w:rsid w:val="00756F29"/>
    <w:pPr>
      <w:spacing w:after="0" w:line="240" w:lineRule="auto"/>
      <w:ind w:left="1134"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hangei">
    <w:name w:val="changei"/>
    <w:basedOn w:val="a"/>
    <w:rsid w:val="00756F29"/>
    <w:pPr>
      <w:spacing w:after="0" w:line="240" w:lineRule="auto"/>
      <w:ind w:left="1021"/>
    </w:pPr>
    <w:rPr>
      <w:rFonts w:ascii="Times New Roman" w:hAnsi="Times New Roman" w:cs="Times New Roman"/>
      <w:sz w:val="24"/>
      <w:szCs w:val="24"/>
    </w:rPr>
  </w:style>
  <w:style w:type="paragraph" w:customStyle="1" w:styleId="cap1">
    <w:name w:val="cap1"/>
    <w:basedOn w:val="a"/>
    <w:rsid w:val="00756F29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756F29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756F29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756F29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inserttext">
    <w:name w:val="insert_text"/>
    <w:basedOn w:val="a"/>
    <w:rsid w:val="00756F29"/>
    <w:pPr>
      <w:spacing w:before="100" w:after="0" w:line="240" w:lineRule="auto"/>
      <w:ind w:left="560"/>
      <w:jc w:val="both"/>
    </w:pPr>
    <w:rPr>
      <w:rFonts w:ascii="Times New Roman" w:hAnsi="Times New Roman" w:cs="Times New Roman"/>
    </w:rPr>
  </w:style>
  <w:style w:type="character" w:customStyle="1" w:styleId="name">
    <w:name w:val="name"/>
    <w:basedOn w:val="a0"/>
    <w:rsid w:val="00756F29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756F29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756F29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756F29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756F2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756F2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inserttitle">
    <w:name w:val="insert_title"/>
    <w:basedOn w:val="a0"/>
    <w:rsid w:val="00756F29"/>
    <w:rPr>
      <w:b/>
      <w:bCs/>
      <w:i/>
      <w:i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1599207">
      <w:marLeft w:val="0"/>
      <w:marRight w:val="0"/>
      <w:marTop w:val="0"/>
      <w:marBottom w:val="5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1402</Words>
  <Characters>7995</Characters>
  <Application>Microsoft Office Word</Application>
  <DocSecurity>0</DocSecurity>
  <Lines>66</Lines>
  <Paragraphs>18</Paragraphs>
  <ScaleCrop>false</ScaleCrop>
  <Company/>
  <LinksUpToDate>false</LinksUpToDate>
  <CharactersWithSpaces>9379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2026-06-01T18:22:00Z</dcterms:created>
  <dcterms:modified xsi:type="dcterms:W3CDTF">2026-06-01T18:22:00Z</dcterms:modified>
</cp:coreProperties>
</file>