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B519A">
      <w:pPr>
        <w:pStyle w:val="ConsPlusNonformat"/>
        <w:jc w:val="both"/>
      </w:pPr>
      <w:r>
        <w:t xml:space="preserve">                                               УТВЕРЖДЕНО</w:t>
      </w:r>
    </w:p>
    <w:p w:rsidR="00000000" w:rsidRDefault="00BB519A">
      <w:pPr>
        <w:pStyle w:val="ConsPlusNonformat"/>
        <w:jc w:val="both"/>
      </w:pPr>
      <w:r>
        <w:t xml:space="preserve">                                               Постановление</w:t>
      </w:r>
    </w:p>
    <w:p w:rsidR="00000000" w:rsidRDefault="00BB519A">
      <w:pPr>
        <w:pStyle w:val="ConsPlusNonformat"/>
        <w:jc w:val="both"/>
      </w:pPr>
      <w:r>
        <w:t xml:space="preserve">                               </w:t>
      </w:r>
      <w:r>
        <w:t xml:space="preserve">                Министерства здравоохранения</w:t>
      </w:r>
    </w:p>
    <w:p w:rsidR="00000000" w:rsidRDefault="00BB519A">
      <w:pPr>
        <w:pStyle w:val="ConsPlusNonformat"/>
        <w:jc w:val="both"/>
      </w:pPr>
      <w:r>
        <w:t xml:space="preserve">                                               Республики Беларусь</w:t>
      </w:r>
    </w:p>
    <w:p w:rsidR="00000000" w:rsidRDefault="00BB519A">
      <w:pPr>
        <w:pStyle w:val="ConsPlusNonformat"/>
        <w:jc w:val="both"/>
      </w:pPr>
      <w:r>
        <w:t xml:space="preserve">                                               10.02.2017 N 12</w:t>
      </w:r>
    </w:p>
    <w:p w:rsidR="00000000" w:rsidRDefault="00BB519A">
      <w:pPr>
        <w:pStyle w:val="ConsPlusNonformat"/>
        <w:jc w:val="both"/>
      </w:pPr>
      <w:r>
        <w:t xml:space="preserve">                                               </w:t>
      </w:r>
      <w:proofErr w:type="gramStart"/>
      <w:r>
        <w:t>(в редакции постановления</w:t>
      </w:r>
      <w:proofErr w:type="gramEnd"/>
    </w:p>
    <w:p w:rsidR="00000000" w:rsidRDefault="00BB519A">
      <w:pPr>
        <w:pStyle w:val="ConsPlusNonformat"/>
        <w:jc w:val="both"/>
      </w:pPr>
      <w:r>
        <w:t xml:space="preserve">                                               Министерства здравоохранения</w:t>
      </w:r>
    </w:p>
    <w:p w:rsidR="00000000" w:rsidRDefault="00BB519A">
      <w:pPr>
        <w:pStyle w:val="ConsPlusNonformat"/>
        <w:jc w:val="both"/>
      </w:pPr>
      <w:r>
        <w:t xml:space="preserve">                                               Республики Беларусь</w:t>
      </w:r>
    </w:p>
    <w:p w:rsidR="00000000" w:rsidRDefault="00BB519A">
      <w:pPr>
        <w:pStyle w:val="ConsPlusNonformat"/>
        <w:jc w:val="both"/>
      </w:pPr>
      <w:r>
        <w:t xml:space="preserve">                                               </w:t>
      </w:r>
      <w:proofErr w:type="gramStart"/>
      <w:r>
        <w:t>03.03.2017 N 20)</w:t>
      </w:r>
      <w:proofErr w:type="gramEnd"/>
    </w:p>
    <w:p w:rsidR="00000000" w:rsidRDefault="00BB519A">
      <w:pPr>
        <w:pStyle w:val="ConsPlusNormal"/>
      </w:pPr>
    </w:p>
    <w:p w:rsidR="00000000" w:rsidRDefault="00BB519A">
      <w:pPr>
        <w:pStyle w:val="ConsPlusTitle"/>
        <w:jc w:val="center"/>
      </w:pPr>
      <w:bookmarkStart w:id="0" w:name="Par40"/>
      <w:bookmarkEnd w:id="0"/>
      <w:r>
        <w:t>САНИТАРНЫЕ НОРМЫ И ПРАВИЛА "САНИТАРНО-</w:t>
      </w:r>
      <w:r>
        <w:t>ЭПИДЕМИОЛОГИЧЕСКИЕ ТРЕБОВАНИЯ ДЛЯ ОБЪЕКТОВ ОБЩЕСТВЕННОГО ПИТАНИЯ"</w:t>
      </w:r>
    </w:p>
    <w:p w:rsidR="00000000" w:rsidRDefault="00BB519A">
      <w:pPr>
        <w:pStyle w:val="ConsPlusNormal"/>
        <w:jc w:val="center"/>
      </w:pPr>
      <w:r>
        <w:t>(в ред. постановления Минздрава от 03.03.2017 N 20)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BB519A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ind w:firstLine="540"/>
        <w:jc w:val="both"/>
      </w:pPr>
      <w:r>
        <w:t xml:space="preserve">1. </w:t>
      </w:r>
      <w:proofErr w:type="gramStart"/>
      <w:r>
        <w:t>Настоящие Санитарные нормы и правила устанавливают требования к размещению, территории, водоснабжению, водоот</w:t>
      </w:r>
      <w:r>
        <w:t>ведению, освещению, микроклимату, содержанию и эксплуатации производственных помещений (цехов), вспомогательных (в том числе складских), санитарно-бытовых помещений (в том числе туалетов), помещений для покупателей, оборудованию объектов общественного пита</w:t>
      </w:r>
      <w:r>
        <w:t>ния, производству, продаже, организации потребления, хранению, транспортировке продукции общественного питания и иной пищевой продукции (далее, если иное не определено настоящими Санитарными нормами и</w:t>
      </w:r>
      <w:proofErr w:type="gramEnd"/>
      <w:r>
        <w:t xml:space="preserve"> правилами - продукция) с оказанием или без оказания усл</w:t>
      </w:r>
      <w:r>
        <w:t>уг, связанных с осуществлением общественного питания, личной гигиене и условиям труда работников на стационарных и нестационарных объектах общественного питания (далее, если иное не определено настоящими Санитарными нормами и правилами - организации), в то</w:t>
      </w:r>
      <w:r>
        <w:t>м числе осуществляющих общественное питание вне организаций по заказам.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2. Производственный контроль в организациях проводится в соответствии с Санитарными нормами и правилами, устанавливающими требования к осуществлению производственного контроля.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3. В ор</w:t>
      </w:r>
      <w:r>
        <w:t xml:space="preserve">ганизациях, осуществляющих деятельность, связанную с питанием работников производственных объектов, в санаторно-курортных организациях, организациях здравоохранения, учреждениях образования дополнительно осуществляется производственный контроль за пищевой </w:t>
      </w:r>
      <w:r>
        <w:t>и энергетической ценностью приготавливаемых блюд.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4. В организации запрещается: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проживание людей в помещениях организации;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проведение работ и оказание услуг, не связанных с деятельностью организации;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содержание в производственных, вспомогательных (складски</w:t>
      </w:r>
      <w:r>
        <w:t>х) и бытовых помещениях животных и птиц;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нахождение посторонних лиц, не являющихся работниками организаций, в производственных и бытовых помещениях;</w:t>
      </w:r>
    </w:p>
    <w:p w:rsidR="00000000" w:rsidRDefault="00BB519A">
      <w:pPr>
        <w:pStyle w:val="ConsPlusNormal"/>
        <w:spacing w:before="200"/>
        <w:ind w:firstLine="540"/>
        <w:jc w:val="both"/>
      </w:pPr>
      <w:proofErr w:type="gramStart"/>
      <w:r>
        <w:t>курение (потребление) табачных изделий, кроме организаций, реализующих табачные изделия и имеющих предназна</w:t>
      </w:r>
      <w:r>
        <w:t>ченные для обслуживания граждан (покупателей) помещения или места, специально предназначенные для курения с действующей системой вентиляции и оборудованные в соответствии с законодательством Республики Беларусь.</w:t>
      </w:r>
      <w:proofErr w:type="gramEnd"/>
    </w:p>
    <w:p w:rsidR="00000000" w:rsidRDefault="00BB519A">
      <w:pPr>
        <w:pStyle w:val="ConsPlusNormal"/>
        <w:spacing w:before="200"/>
        <w:ind w:firstLine="540"/>
        <w:jc w:val="both"/>
      </w:pPr>
      <w:r>
        <w:t>5. Организации как объекты социальной инфрас</w:t>
      </w:r>
      <w:r>
        <w:t>труктуры, а также работы и услуги, представляющие потенциальную опасность для жизни и здоровья населения, подлежат государственной санитарно-гигиенической экспертизе в соответствии с законодательством Республики Беларусь.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6. Настоящие Санитарные нормы и пр</w:t>
      </w:r>
      <w:r>
        <w:t>авила обязательны для соблюдения государственными органами, юридическими лицами, индивидуальными предпринимателями, деятельность которых связана с осуществлением общественного питания, в том числе в период проведения массовых мероприятий (культурно-развлек</w:t>
      </w:r>
      <w:r>
        <w:t>ательных, спортивных и других массовых мероприятий) (далее - мероприятия).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lastRenderedPageBreak/>
        <w:t>7. Государственный санитарный надзор за соблюдением настоящих Санитарных норм и правил осуществляется в соответствии с законодательством Республики Беларусь.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8. За нарушение настоящих Санитарных норм и </w:t>
      </w:r>
      <w:proofErr w:type="gramStart"/>
      <w:r>
        <w:t>правил</w:t>
      </w:r>
      <w:proofErr w:type="gramEnd"/>
      <w:r>
        <w:t xml:space="preserve"> виновные лица несут ответственность в соответствии с законодательными актами Республики Беларусь.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BB519A">
      <w:pPr>
        <w:pStyle w:val="ConsPlusNormal"/>
        <w:jc w:val="center"/>
      </w:pPr>
      <w:r>
        <w:rPr>
          <w:b/>
          <w:bCs/>
        </w:rPr>
        <w:t>ТРЕБОВАНИЯ К РАЗМЕЩЕНИЮ И ТЕРРИТОРИИ ОРГАНИЗАЦИИ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ind w:firstLine="540"/>
        <w:jc w:val="both"/>
      </w:pPr>
      <w:r>
        <w:t>9. Функционирование организаций не должно ухудша</w:t>
      </w:r>
      <w:r>
        <w:t>ть условия проживания людей по показателям, имеющим гигиенические нормативы.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10. При размещении организаций в жилых зданиях: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помещения организаций должны быть изолированы от жилых помещений и иметь самостоятельные входы (выходы);</w:t>
      </w:r>
    </w:p>
    <w:p w:rsidR="00000000" w:rsidRDefault="00BB519A">
      <w:pPr>
        <w:pStyle w:val="ConsPlusNormal"/>
        <w:spacing w:before="200"/>
        <w:ind w:firstLine="540"/>
        <w:jc w:val="both"/>
      </w:pPr>
      <w:proofErr w:type="gramStart"/>
      <w:r>
        <w:t>при общей площади организа</w:t>
      </w:r>
      <w:r>
        <w:t>ции не более 50 кв. м. загрузка (разгрузка) может осуществляться через входную дверь организации до начала работы организации либо во время рабочего перерыва;</w:t>
      </w:r>
      <w:proofErr w:type="gramEnd"/>
    </w:p>
    <w:p w:rsidR="00000000" w:rsidRDefault="00BB519A">
      <w:pPr>
        <w:pStyle w:val="ConsPlusNormal"/>
        <w:spacing w:before="200"/>
        <w:ind w:firstLine="540"/>
        <w:jc w:val="both"/>
      </w:pPr>
      <w:r>
        <w:t>запрещается располагать помещения машинного отделения для стационарных холодильных агрегатов, вен</w:t>
      </w:r>
      <w:r>
        <w:t>тиляционных камер, электрощитовой, бойлерной или теплового узла, холодильные камеры с агрегатами, грузоподъемники организации непосредственного под жилыми помещениями.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11. При проведении погрузочно-разгрузочных работ должна быть обеспечена защита пищевой п</w:t>
      </w:r>
      <w:r>
        <w:t>родукции от атмосферных осадков.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12. Территория, прилегающая к организациям, должна соответствовать установленным санитарно-эпидемиологическим требованиям к ее содержанию.</w:t>
      </w:r>
    </w:p>
    <w:p w:rsidR="00000000" w:rsidRDefault="00BB519A">
      <w:pPr>
        <w:pStyle w:val="ConsPlusNormal"/>
        <w:spacing w:before="260"/>
        <w:ind w:firstLine="540"/>
        <w:jc w:val="both"/>
      </w:pPr>
      <w:r>
        <w:t>13. Контейнерные площадки, емкости для сбора отходов должны быть в исправном состоянии. Д</w:t>
      </w:r>
      <w:r>
        <w:t>ля раздельного сбора отходов следует предусмотреть раздельные маркированные емкости с крышками. Допускается оборудование других закрытых конструкций для сбора отходов.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14. Для хранения инвентаря по уборке территории организации должно быть выделено отдельн</w:t>
      </w:r>
      <w:r>
        <w:t>ое помещение или специальное место.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BB519A">
      <w:pPr>
        <w:pStyle w:val="ConsPlusNormal"/>
        <w:jc w:val="center"/>
      </w:pPr>
      <w:r>
        <w:rPr>
          <w:b/>
          <w:bCs/>
        </w:rPr>
        <w:t>ТРЕБОВАНИЯ К ВОДОСНАБЖЕНИЮ И ВОДООТВЕДЕНИЮ ОРГАНИЗАЦИИ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ind w:firstLine="540"/>
        <w:jc w:val="both"/>
      </w:pPr>
      <w:r>
        <w:t>15. Системы водоснабжения организации должны соответствовать требованиям действующих технических нормативных правовых актов в области санитарно-эпидемиолог</w:t>
      </w:r>
      <w:r>
        <w:t>ического благополучия населения (далее - ТНПА, в области санитарно-эпидемиологического благополучия населения).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16. Организация, осуществляющая продажу продукции общественного питания без ее производства, при отсутствии холодной и (или) горячей проточной в</w:t>
      </w:r>
      <w:r>
        <w:t>оды может осуществлять деятельность по обслуживанию населения с использованием одноразовой посуды и наличием условий, обеспечивающих соблюдение правил личной гигиены работниками организации.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17. В период проведения мероприятий, а также организации потребле</w:t>
      </w:r>
      <w:r>
        <w:t>ния продукции в полевых условиях допускается использовать привозную питьевую воду.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18. Вода, используемая в процессе производства и подачи продукции и непосредственно контактирующая с продовольственным (пищевым) сырьем и материалами упаковки должна: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поставляться постоянно в достаточном количестве;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соответствовать Санитарным нормам и правилам, устанавливающим требования к питьевой воде.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19. Используемый в производстве продукции лед должен быть изготовлен из питьевой воды, соответствующей требованиям Са</w:t>
      </w:r>
      <w:r>
        <w:t>нитарных норм и правил, устанавливающих требования к питьевой воде.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lastRenderedPageBreak/>
        <w:t>20. Горячая и холодная вода в организации должна быть подведена ко всем моечным ваннам через смесители.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21. Все производственные помещения (цеха), санитарно-бытовые помещения оборудуются у</w:t>
      </w:r>
      <w:r>
        <w:t>мывальными раковинами для мытья рук с подводкой горячей и холодной проточной воды, со стационарным смесителем, снабженные дозатором с жидким мылом и средством дезинфекции для обработки рук, разрешенным к применению на территории Республики Беларусь, полоте</w:t>
      </w:r>
      <w:r>
        <w:t>нцами разового пользования или устройством для сушки рук.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22. При прекращении подачи горячей и (или) холодной проточной воды в организацию производство продукции запрещается.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23. Организация должна быть обеспечена системами водоотведения для сбора и удален</w:t>
      </w:r>
      <w:r>
        <w:t>ия производственных и хозяйственно-бытовых стоков.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24. Оборудование системы водоотведения организации должно соответствовать предназначенной цели, находиться в исправном состоянии и содержаться в чистоте. При неисправности систем водоотведения производство</w:t>
      </w:r>
      <w:r>
        <w:t>, продажа и организация потребления продукции запрещается.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25. Присоединение оборудования и моечных ванн к сети водоотведения организации должно препятствовать обратному току стоков. Все приемники стоков внутренней системы водоотведения должны иметь гидрав</w:t>
      </w:r>
      <w:r>
        <w:t>лические затворы (сифоны).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26. Стояки водоотведения с производственными стоками разрешается прокладывать в коридорах организаций в оштукатуренных коробах без ревизий.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27. Стояки с бытовыми стоками из верхних этажей жилых и общественных зданий должны прокла</w:t>
      </w:r>
      <w:r>
        <w:t>дываться только в технологических каналах вне производственных и вспомогательных (складских) помещений организации.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28. Туалеты для работников и покупателей должны размещаться раздельно, в отдельных помещениях. Для организаций, имеющих менее 20 мест, допус</w:t>
      </w:r>
      <w:r>
        <w:t>кается наличие одного туалета для покупателей и работников с входом, изолированным от производственных и вспомогательных (складских) помещений.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29. Для забора воды, предназначенной для мытья полов, должен быть предусмотрен отдельный кран.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30. В местах разм</w:t>
      </w:r>
      <w:r>
        <w:t>ещения нестационарных организаций (временные конструкции, летние (сезонные) кафе) должны фунционировать общественные туалеты и (или) биологические туалеты (далее - биотуалеты).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31. При отсутствии централизованной системы водоотведения в сельской местности </w:t>
      </w:r>
      <w:r>
        <w:t xml:space="preserve">должны устраиваться надворные туалеты с водонепроницаемым выгребом или устанавливаться биотуалеты, которые должны находиться на расстоянии не менее 20 м от производственных помещений организации. Надворные туалеты и (или) биотуалеты необходимо содержать в </w:t>
      </w:r>
      <w:r>
        <w:t>исправном состоянии и чистоте.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jc w:val="center"/>
        <w:outlineLvl w:val="1"/>
      </w:pPr>
      <w:r>
        <w:rPr>
          <w:b/>
          <w:bCs/>
        </w:rPr>
        <w:t>ГЛАВА 4</w:t>
      </w:r>
    </w:p>
    <w:p w:rsidR="00000000" w:rsidRDefault="00BB519A">
      <w:pPr>
        <w:pStyle w:val="ConsPlusNormal"/>
        <w:jc w:val="center"/>
      </w:pPr>
      <w:r>
        <w:rPr>
          <w:b/>
          <w:bCs/>
        </w:rPr>
        <w:t>ТРЕБОВАНИЯ К ОСВЕЩЕНИЮ, МИКРОКЛИМАТУ И УСЛОВИЯМ ТРУДА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ind w:firstLine="540"/>
        <w:jc w:val="both"/>
      </w:pPr>
      <w:r>
        <w:t>32. Уровни и параметры факторов производственной среды и трудового процесса (микроклимат, содержание вредных веществ в воздухе рабочей зоны, уровни шума, вибраци</w:t>
      </w:r>
      <w:r>
        <w:t>и, инфразвука, ультразвука, электрического, электромагнитного излучений и другие) на рабочих местах работников организации не должны превышать гигиенических нормативов.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33. Освещение помещений организации должно соответствовать требованиям ТНПА в области с</w:t>
      </w:r>
      <w:r>
        <w:t>анитарно-эпидемиологического благополучия населения, устанавливающих требования к естественному и искусственному освещению.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34. В производственных помещениях (цехах) организации для приготовления холодных блюд и закусок, мягкого мороженого, в кондитерских </w:t>
      </w:r>
      <w:r>
        <w:t>цехах, где осуществляется приготовление крема и отделка тортов и пирожных, должна быть обеспечена работа бактерицидного освещения, а также, в случае попадания в такие помещения прямых солнечных лучей необходимо наличие устрой</w:t>
      </w:r>
      <w:proofErr w:type="gramStart"/>
      <w:r>
        <w:t>ств дл</w:t>
      </w:r>
      <w:proofErr w:type="gramEnd"/>
      <w:r>
        <w:t xml:space="preserve">я защиты от </w:t>
      </w:r>
      <w:r>
        <w:lastRenderedPageBreak/>
        <w:t>инсоляции.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Ра</w:t>
      </w:r>
      <w:r>
        <w:t>бота бактерицидных ламп должна осуществляться с учетом инструкции (паспорта) по эксплуатации.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35. Производственные помещения (цеха) организации, где технологический процесс предусматривает специальные требования к микроклимату, должны быть оборудованы сред</w:t>
      </w:r>
      <w:r>
        <w:t>ствами измерения температурно-влажностного режима. Запрещается использовать ртутные термометры и приборы с ртутным наполнением.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36. Параметры микроклимата в помещениях для покупателей организации должны соответствовать Санитарным нормам и правилам, устанавливающим обязательные для соблюдения требования к микроклимату в организациях.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37. В производственных, вспомогательных помещения</w:t>
      </w:r>
      <w:r>
        <w:t>х (цехах), санитарно-бытовых помещениях и помещениях для покупателей организации должны быть предусмотрены естественная и (или) механическая системы вентиляции в соответствии с характером производства, обеспечивающие допустимые параметры микроклимата.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38. </w:t>
      </w:r>
      <w:r>
        <w:t>Система приточно-вытяжной вентиляции организаций, расположенных в жилых, общественных, административных, производственных зданиях, должна оборудоваться отдельно от системы вентиляции этих зданий.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39. На все действующие и вновь принимаемые в эксплуатацию ве</w:t>
      </w:r>
      <w:r>
        <w:t>нтиляционные установки должны быть паспорта с заключением ремонтной (наладочной) организации о годности к эксплуатации.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Порядок эксплуатации и техническое обслуживание вентиляционных установок осуществляется на основании технических и (или) эксплуатационны</w:t>
      </w:r>
      <w:r>
        <w:t>х инструкций.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Определение эффективности работы вентиляционных установок должно проводиться не реже 1 раза в 3 года с занесением результатов технических испытаний в паспорта на вентиляционные установки.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40. В организации, где разрешено курение, должны обору</w:t>
      </w:r>
      <w:r>
        <w:t xml:space="preserve">доваться специальные комнаты для курения, либо выделяться места для </w:t>
      </w:r>
      <w:proofErr w:type="gramStart"/>
      <w:r>
        <w:t>курящих</w:t>
      </w:r>
      <w:proofErr w:type="gramEnd"/>
      <w:r>
        <w:t xml:space="preserve"> и для некурящих.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Перетекание воздуха, содержащего табачный дым, в технологическую зону не допускается.</w:t>
      </w:r>
    </w:p>
    <w:p w:rsidR="00000000" w:rsidRDefault="00BB519A">
      <w:pPr>
        <w:pStyle w:val="ConsPlusNormal"/>
        <w:spacing w:before="200"/>
        <w:ind w:firstLine="540"/>
        <w:jc w:val="both"/>
      </w:pPr>
      <w:proofErr w:type="gramStart"/>
      <w:r>
        <w:t>Специальные комнаты для курения и помещения организации с выделением мест для</w:t>
      </w:r>
      <w:r>
        <w:t xml:space="preserve"> курящих и некурящих должны быть оборудованы отдельной приточно-вытяжной системой вентиляции с десятикратным обменом воздуха, выводящей воздух за пределы здания без его рециркуляции.</w:t>
      </w:r>
      <w:proofErr w:type="gramEnd"/>
      <w:r>
        <w:t xml:space="preserve"> При этом свежий воздух должен подаваться к местам </w:t>
      </w:r>
      <w:proofErr w:type="gramStart"/>
      <w:r>
        <w:t>для</w:t>
      </w:r>
      <w:proofErr w:type="gramEnd"/>
      <w:r>
        <w:t xml:space="preserve"> некурящих, а отрабо</w:t>
      </w:r>
      <w:r>
        <w:t>танный воздух удаляться от мест для курящих.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jc w:val="center"/>
        <w:outlineLvl w:val="1"/>
      </w:pPr>
      <w:r>
        <w:rPr>
          <w:b/>
          <w:bCs/>
        </w:rPr>
        <w:t>ГЛАВА 5</w:t>
      </w:r>
    </w:p>
    <w:p w:rsidR="00000000" w:rsidRDefault="00BB519A">
      <w:pPr>
        <w:pStyle w:val="ConsPlusNormal"/>
        <w:jc w:val="center"/>
      </w:pPr>
      <w:r>
        <w:rPr>
          <w:b/>
          <w:bCs/>
        </w:rPr>
        <w:t>ТРЕБОВАНИЯ К СОДЕРЖАНИЮ И ЭКСПЛУАТАЦИИ ПРОИЗВОДСТВЕННЫХ, ВСПОМОГАТЕЛЬНЫХ (В ТОМ ЧИСЛЕ СКЛАДСКИХ) ПОМЕЩЕНИЙ (ЦЕХОВ), ПОМЕЩЕНИЙ ДЛЯ ПОКУПАТЕЛЕЙ И САНИТАРНО-БЫТОВЫХ ПОМЕЩЕНИЙ (В ТОМ ЧИСЛЕ ТУАЛЕТОВ) ОРГАНИЗ</w:t>
      </w:r>
      <w:r>
        <w:rPr>
          <w:b/>
          <w:bCs/>
        </w:rPr>
        <w:t>АЦИИ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ind w:firstLine="540"/>
        <w:jc w:val="both"/>
      </w:pPr>
      <w:r>
        <w:t>41. Производственные, вспомогательные (в том числе складские) помещения (цеха), помещения для покупателей, санитарно-бытовые помещения (в том числе туалеты) организации должны соответствовать настоящим Санитарным нормам и правилам (а также Санитарным</w:t>
      </w:r>
      <w:r>
        <w:t xml:space="preserve"> нормам и правилам, устанавливающим требования к процессам производства (изготовления) продукции &lt;*&gt;).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--------------------------------</w:t>
      </w:r>
    </w:p>
    <w:p w:rsidR="00000000" w:rsidRDefault="00BB519A">
      <w:pPr>
        <w:pStyle w:val="ConsPlusNormal"/>
        <w:spacing w:before="200"/>
        <w:ind w:firstLine="540"/>
        <w:jc w:val="both"/>
      </w:pPr>
      <w:bookmarkStart w:id="1" w:name="Par121"/>
      <w:bookmarkEnd w:id="1"/>
      <w:r>
        <w:t>&lt;*&gt; Требования распространяются на цеха по производству кондитерских и хлебобулочных изделий, кулинарной про</w:t>
      </w:r>
      <w:r>
        <w:t>дукции, в том числе полуфабрикатов, в составе торговых объектов, на заготовочные объекты (цеха) по производству кондитерских и хлебобулочных изделий, кулинарной продукции, в том числе полуфабрикатов, для дальнейшей их продажи через торговые объекты.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ind w:firstLine="540"/>
        <w:jc w:val="both"/>
      </w:pPr>
      <w:r>
        <w:t>42. П</w:t>
      </w:r>
      <w:r>
        <w:t>роизводственные, вспомогательные (в том числе складские) помещения (цеха), санитарно-бытовые помещения (в том числе туалеты) организации должны содержаться в чистоте.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lastRenderedPageBreak/>
        <w:t xml:space="preserve">43. Текущая уборка должна проводиться ежедневно и по мере необходимости с использованием </w:t>
      </w:r>
      <w:r>
        <w:t>моющих средств и средств дезинфекции, разрешенных к применению на территории Республики Беларусь, в соответствии с инструкциями по их применению.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Не реже одного раза в месяц должна проводиться генеральная уборка и дезинфекция помещений организации.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44. Наб</w:t>
      </w:r>
      <w:r>
        <w:t>ор помещений организации, производственная мощность, планировочные решения должны соответствовать: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формам и методам обслуживания;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организации производственного процесса: приготовлению, отпуску продукции, исходным продуктам, на основе которых работает орган</w:t>
      </w:r>
      <w:r>
        <w:t>изация.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45. Взаимное расположение технологических зон организации должно предусматривать последовательность (поточность) технологических процессов, обеспечивающую безопасность продукции.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46. Все производственные, вспомогательные (в том числе складские) пом</w:t>
      </w:r>
      <w:r>
        <w:t>ещения (цеха), санитарно-бытовые помещения (в том числе туалеты) организации должны быть обозначены табличками с указанием их назначения и использоваться по назначению.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47. Разделка мяса (туши, полутуши, четвертины), обработка неочищенных и немыты</w:t>
      </w:r>
      <w:r>
        <w:t>х клубней и корнеплодов допускается только в отдельных специальных помещениях.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48. В организациях допускается ведение технологических процессов в одном производственном помещении с выделением отдельных технологических зон и обеспечением поточности этих тех</w:t>
      </w:r>
      <w:r>
        <w:t>нологических процессов, при использовании в качестве сырья полуфабрикатов.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При осуществлении в таких организациях разделки мяса (туши, полутуши, четвертины), использовании в производстве неочищенных и немытых клубней и корнеплодов производство, продажа и о</w:t>
      </w:r>
      <w:r>
        <w:t>рганизация потребления продукции запрещается.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49. </w:t>
      </w:r>
      <w:proofErr w:type="gramStart"/>
      <w:r>
        <w:t>Для приготовления блюд в присутствии покупателя в обеденном зале организации необходимо наличие соответствующего рабочего места с обеспечением его подключения к системам</w:t>
      </w:r>
      <w:proofErr w:type="gramEnd"/>
      <w:r>
        <w:t xml:space="preserve"> водоснабжения и водоотведения.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50. Н</w:t>
      </w:r>
      <w:r>
        <w:t>е допускается наличие в производственных помещениях (цехах) и складских помещениях организации комнатных растений, зеркал и других не связанных с технологическим процессом предметов.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51. Поверхности полов должны быть выполнены из водонепроницаемых, моющихс</w:t>
      </w:r>
      <w:r>
        <w:t>я и нетоксичных материалов, быть доступными для проведения мытья, дезинфекции. Наличие выбоин и неровностей, а также скопление влаги на полу не допускается.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52. Конструкция и отделка потолков организации должны предотвращать осыпание частиц отделочных мате</w:t>
      </w:r>
      <w:r>
        <w:t>риалов.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Наличие плесени на потолке и стенах организации не допускается.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53. Ремонт производственных, вспомогательных (в том числе складских) помещений (цехов), помещений для покупателей, санитарно-бытовых помещений (в том числе туалетов) организации следуе</w:t>
      </w:r>
      <w:r>
        <w:t>т производить по мере необходимости.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Проведение ремонтных работ в производственных помещениях (цехах) и складских помещениях организации без остановки производства продукции запрещается.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Запрещается хранение ремонтных частей и мелких запасных деталей на ра</w:t>
      </w:r>
      <w:r>
        <w:t>бочих местах в производственных помещениях (цехах) организации.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54. Инвентарь для уборки и дезинфекции помещений должен быть раздельным (для обеденных залов, для производственных помещений (цехов), для цехов по обработке сырых овощей, для цехов по обработк</w:t>
      </w:r>
      <w:r>
        <w:t>е мяса, для кондитерских цехов), маркирован с указанием назначения или отличен от другого инвентаря по цветовой гамме.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lastRenderedPageBreak/>
        <w:t>55. Уборочный инвентарь для уборки туалетов должен иметь отличительную маркировку и храниться отдельно от остального уборочного инвентаря</w:t>
      </w:r>
      <w:r>
        <w:t>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56. После окончания уборки весь уборочный инвентарь, емкости после удаления пищевых отходов должны: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промываться водой с добавлением моющих средств и обрабатываться средствами дезинфекции, разрешенными к применению на территории Республики Беларусь, в соо</w:t>
      </w:r>
      <w:r>
        <w:t>тветствии с инструкциями по их применению;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просушиваться и храниться в чистом виде в отведенном месте.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57. Для санитарной обработки уборочного инвентаря и емкостей для пищевых отходов в организации должно быть выделено место или помещение с подводкой горяч</w:t>
      </w:r>
      <w:r>
        <w:t>ей и холодной воды и сливом в систему водоотведения.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58. Для сбора отходов и мусора в помещениях организации должны устанавливаться промаркированные емкости в исправном состоянии и обеспеченные мешками-вкладышами.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59. Хранение средств дезинфекции, моющих и</w:t>
      </w:r>
      <w:r>
        <w:t xml:space="preserve"> чистящих средств в организации должно осуществляться в специально отведенных местах (включая полки, стеллажи).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Запрещается хранить средства дезинфекции, моющие и чистящие средства вместе с продукцией, упаковочными материалами.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60. Все поверхности производ</w:t>
      </w:r>
      <w:r>
        <w:t>ственных помещений (цехов), вспомогательных (в том числе складских), санитарно-бытовых помещений (в том числе туалетов) организации должны быть изготовлены из гладких, нетоксичных материалов, устойчивых к коррозии, подвергающихся мойке и дезинфекции, подде</w:t>
      </w:r>
      <w:r>
        <w:t>рживаться в исправном состоянии и содержаться в чистоте.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61. Окна, межоконное пространство, остекленная поверхность, светильники должны содержаться в чистоте.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Для защиты от насекомых окна оборудуются сетками, которые должны очищаться по мере необходимости.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62. Не разрешается располагать туалеты над производственными помещениями организации.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63. Туалеты не должны выходить в производственные помещения (цеха), должны быть оборудованы вешалками для санитарной одежды в тамбуре, оснащенном умывальными раковинами </w:t>
      </w:r>
      <w:r>
        <w:t>для мытья рук.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Перед входом в тамбур должна быть предусмотрена специальная табличка с надписью, указывающей на необходимость снятия санитарной одежды или ее защиты надеванием поверх санитарной одежды халата.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64. В производственных, вспомогательных помещени</w:t>
      </w:r>
      <w:r>
        <w:t>я (цехах) и санитарно-бытовых помещениях (в том числе туалетах) организации не допускается наличие грызунов, насекомых, птиц.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При проведении дезинсекционных и дератизационных мероприятий в организации должна быть исключена возможность контакта дезинсекцион</w:t>
      </w:r>
      <w:r>
        <w:t>ных и дератизационных препаратов с продукцией, оборудованием, тарой, упаковочным материалом.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Дезинсекционные и дератизационные мероприятия в организации проводятся согласно настоящим Санитарным нормам и правилам, а также техническим нормативным правовым актам, устанавливающим требования к осуществлению соответствующих мероприятий, с использованием</w:t>
      </w:r>
      <w:r>
        <w:t xml:space="preserve"> препаратов, разрешенных к применению.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jc w:val="center"/>
        <w:outlineLvl w:val="1"/>
      </w:pPr>
      <w:r>
        <w:rPr>
          <w:b/>
          <w:bCs/>
        </w:rPr>
        <w:t>ГЛАВА 6</w:t>
      </w:r>
    </w:p>
    <w:p w:rsidR="00000000" w:rsidRDefault="00BB519A">
      <w:pPr>
        <w:pStyle w:val="ConsPlusNormal"/>
        <w:jc w:val="center"/>
      </w:pPr>
      <w:r>
        <w:rPr>
          <w:b/>
          <w:bCs/>
        </w:rPr>
        <w:t>ТРЕБОВАНИЯ К СОДЕРЖАНИЮ И ЭКСПЛУАТАЦИИ ОБОРУДОВАНИЯ ОРГАНИЗАЦИИ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ind w:firstLine="540"/>
        <w:jc w:val="both"/>
      </w:pPr>
      <w:r>
        <w:t>65. Содержание и эксплуатация оборудования организации должны соответствовать настоящим Санитарным нормам и правилам, а также Санитарным нормам</w:t>
      </w:r>
      <w:r>
        <w:t xml:space="preserve"> и правилам, устанавливающим требования к </w:t>
      </w:r>
      <w:r>
        <w:lastRenderedPageBreak/>
        <w:t>оборудованию организации и технологии производства, и инструкциям по эксплуатации (руководствам, паспортам) изготовителя оборудования.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66. Оборудование, инвентарь, посуда, тара, используемые в организации, должны б</w:t>
      </w:r>
      <w:r>
        <w:t>ыть изготовлены из материалов, разрешенных для применения при контакте с пищевыми продуктами.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67. Поверхности оборудования, инвентаря, тары, посуды должны иметь гладкую поверхность, без щелей, дефектов, зазоров, выступающих болтов или заклепок и других эле</w:t>
      </w:r>
      <w:r>
        <w:t>ментов, затрудняющих санитарную обработку.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68. При осуществлении общественного питания вне организаций количество столовой посуды и столовых приборов комплектуется в соответствии с количеством порций для однократного применения.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69. Расстановка оборудовани</w:t>
      </w:r>
      <w:r>
        <w:t>я в организации должна обеспечивать последовательность (поточность) технологического процесса.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70. Оборудование в организации должно быть в исправном состоянии.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Пуск в эксплуатацию оборудования после ремонта разрешается только после проведения его санитарн</w:t>
      </w:r>
      <w:r>
        <w:t>ой обработки.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71. Не допускается использование в организации емкостей, тары, инвентаря, посуды с поврежденным покрытием, отбитыми краями, деформированных, с трещинами и иными дефектами.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72. При измельчении сырых и прошедших тепловую обработку пищевых проду</w:t>
      </w:r>
      <w:r>
        <w:t>ктов должны соблюдаться последовательность данных процессов с проведением мойки технологического оборудования и инвентаря или использоваться раздельное оборудование, а в универсальных машинах - сменные механизмы.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73. Оборудование, тара, стеллажи, инвентарь</w:t>
      </w:r>
      <w:r>
        <w:t>, посуда должны храниться в чистом виде. Производственные столы должны быть маркированы с указанием назначения и использоваться в соответствии с маркировкой.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74. Разделочный инвентарь (доски, ножи) должен закрепляться за каждым производственным помещением </w:t>
      </w:r>
      <w:r>
        <w:t>(цехом, участком) организации и иметь любую цветовую или любую буквенную маркировку в соответствии с видом обрабатываемой продукции.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75. Механическая мойка столовой, стеклянной и кухонной посуды, столовых приборов (далее, если иное не определено настоящими</w:t>
      </w:r>
      <w:r>
        <w:t xml:space="preserve"> Санитарными нормами и правилами - посуда) и инвентаря должна производиться в соответствии с инструкциями по эксплуатации посудомоечных машин.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76. Оснащенность моечными ваннами для мытья посуды и инвентаря ручным способом должна обеспечивать возможность ме</w:t>
      </w:r>
      <w:r>
        <w:t>ханического удаления остатков пищи, мытья с добавлением моющих средств, ополаскивания и просушивания.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Для кофеен, мини-кафе допускается иметь одну моечную ванну при наличии умывальной раковины для мытья рук работников организации.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77. В организациях, оснащ</w:t>
      </w:r>
      <w:r>
        <w:t>енных посудомоечными машинами для механизированного мытья посуды и инвентаря, моечные ванны могут не устанавливаться.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При прекращении функционирования посудомоечной машины, отсутствии условий для ручного мытья посуды и инвентаря, одноразовой посуды и столо</w:t>
      </w:r>
      <w:r>
        <w:t>вых приборов производство, продажа и организация потребления продукции запрещается.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78. В организации должна быть разработана и выполняться инструкция о правилах мытья посуды и инвентаря. Обязательно наличие инструкции в местах ручной мойки посуды и инвент</w:t>
      </w:r>
      <w:r>
        <w:t>аря.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79. Чистая посуда и инвентарь в организации должны храниться на стеллажах (полках) на высоте не менее 0,2 м от пола.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Хранение столовых приборов на подносах россыпью не допускается.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lastRenderedPageBreak/>
        <w:t>80. Инвентарь для мытья посуды и инвентаря после окончания работы долж</w:t>
      </w:r>
      <w:r>
        <w:t>ен очищаться, промываться в горячей воде с использованием моющих средств, просушиваться и храниться в специально выделенном месте.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81. Подносы для покупателей организации после каждого использования должны протираться чистыми салфетками.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По окончании работы подносы должны промываться горячей водой с добавлением моющих средств и средств дезинфекции, ополаскиваться теплой проточной водой и высушиваться.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Чистые подносы должны храниться отдельно от использованных подносов в специально отведенн</w:t>
      </w:r>
      <w:r>
        <w:t>ых местах.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82. Уборка обеденных столов производится после каждого приема пищи посетителем.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83. Мытье оборотной тары в организации должно производиться в специально выделенных помещениях (участках), оборудованных ваннами или моечными машинами, стеллажами дл</w:t>
      </w:r>
      <w:r>
        <w:t>я сушки и хранения чистой тары.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jc w:val="center"/>
        <w:outlineLvl w:val="1"/>
      </w:pPr>
      <w:r>
        <w:rPr>
          <w:b/>
          <w:bCs/>
        </w:rPr>
        <w:t>ГЛАВА 7</w:t>
      </w:r>
    </w:p>
    <w:p w:rsidR="00000000" w:rsidRDefault="00BB519A">
      <w:pPr>
        <w:pStyle w:val="ConsPlusNormal"/>
        <w:jc w:val="center"/>
      </w:pPr>
      <w:r>
        <w:rPr>
          <w:b/>
          <w:bCs/>
        </w:rPr>
        <w:t>ТРЕБОВАНИЯ К ОБРАЩЕНИЮ ПРОДУКЦИИ В ОРГАНИЗАЦИИ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ind w:firstLine="540"/>
        <w:jc w:val="both"/>
      </w:pPr>
      <w:r>
        <w:t>84. Все поступающее в организацию продовольственное сырье, пищевые продукты, материалы и изделия должны соответствовать настоящим Санитарным нормам и правилам, а также</w:t>
      </w:r>
      <w:r>
        <w:t xml:space="preserve"> другим техническим нормативным правовым актам, устанавливающим требования к качеству и безопасности продукции (далее - ТНПА), материалов и изделий, сопровождаться документами о качестве и безопасности.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85. Продукция выпускается в обращение при ее соответс</w:t>
      </w:r>
      <w:r>
        <w:t xml:space="preserve">твии ТНПА, действие </w:t>
      </w:r>
      <w:proofErr w:type="gramStart"/>
      <w:r>
        <w:t>которых</w:t>
      </w:r>
      <w:proofErr w:type="gramEnd"/>
      <w:r>
        <w:t xml:space="preserve"> на нее распространяется.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86. Транспортировка продукции должна осуществляться при наличии санитарно-гигиенического заключения по результатам государственной санитарно-гигиенической экспертизы деятельности по транспортировке, при </w:t>
      </w:r>
      <w:r>
        <w:t>соблюдении условий транспортировки, установленных изготовителем продукции, а в случае их отсутствия - при соблюдении условий хранения, установленных изготовителем.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При использовании транспортных сре</w:t>
      </w:r>
      <w:proofErr w:type="gramStart"/>
      <w:r>
        <w:t>дств дл</w:t>
      </w:r>
      <w:proofErr w:type="gramEnd"/>
      <w:r>
        <w:t>я перевозки (транспортирования) одновременно различ</w:t>
      </w:r>
      <w:r>
        <w:t>ной продукции либо пищевой продукции и иных грузов, необходимо обеспечить условия, исключающие их соприкосновение, загрязнение и изменение органолептических свойств продукции.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Внутренняя поверхность грузовых отделений транспортных средств и контейнеров дол</w:t>
      </w:r>
      <w:r>
        <w:t>жна быть выполнена из нетоксичных материалов, обеспечивающих возможность проведения очистки и мойки.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Грузовые отделения транспортных средств должны быть чистыми.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Работники, сопровождающие продукцию в пути следования и выполняющие ее погрузку и выгрузку, до</w:t>
      </w:r>
      <w:r>
        <w:t>лжны пользоваться санитарной одеждой и иметь медицинскую справку о состоянии здоровья, выданную в соответствии с законодательством Республики Беларусь.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87. При хранении и реализации продукции должны соблюдаться условия ее хранения (продажи) и срок годности</w:t>
      </w:r>
      <w:r>
        <w:t>, установленные изготовителем, правила товарного соседства (запрещается совместное хранение неупакованной сырой и неупакованной готовой к употреблению продукции).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При совместном хранении на полках, стеллажах продовольственного сырья и полуфабрикатов с гото</w:t>
      </w:r>
      <w:r>
        <w:t>вой пищевой продукцией последняя должна располагаться выше остальной продукции.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Запрещается хранить пищевую продукцию в помещениях, не предназначенных для этих целей.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88. В организацию запрещается принимать: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пищевую продукцию без документов о качестве и бе</w:t>
      </w:r>
      <w:r>
        <w:t>зопасности, а также несоответствующую требованиям ТНПА;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lastRenderedPageBreak/>
        <w:t>пищевую продукцию без наличия маркировки (этикеток, товарных ярлыков, листков-вкладышей) с информацией, наносимой в соответствии с требованиями законодательства, позволяющей ее идентифицировать при пр</w:t>
      </w:r>
      <w:r>
        <w:t>иемке;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дефростированную и повторно замороженную пищевую продукцию;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пищевую продукцию с истекшими сроками годности и признаками недоброкачественности;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пищевую продукцию домашнего изготовления;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мясо и субпродукты всех видов сельскохозяйственных животных без ветеринарного свидетельства;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непотрошеную птицу (кроме дичи);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яйца с загрязненной скорлупой, с насечкой, "тек", "бой", а также яйца из хозяйств, неблагополучных по сальмонеллезам, утиные и гус</w:t>
      </w:r>
      <w:r>
        <w:t>иные яйца;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грибы несъедобные, некультивируемые съедобные, червивые, мятые (кроме некультивируемых съедобных соленых, маринованных, консервированных грибов промышленного изготовления);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иную продукцию, на которую установлены ограничения в соответствии с зако</w:t>
      </w:r>
      <w:r>
        <w:t>нодательством Республики Беларусь.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89. В организации продукция должна храниться в таре изготовителя, при необходимости - перекладываться в чистую производственную тару с сохранением этикетки до конца реализации.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90. Пищевые добавки должны применяться в соо</w:t>
      </w:r>
      <w:r>
        <w:t>тветствии с настоящими Санитарными нормами и правилами, а также Санитарными нормами и правилами, устанавливающими требования к качеству и безопасности пищевых добавок.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91. Пищевые добавки должны храниться в условиях, исключающих риск загрязнения и порчи, в</w:t>
      </w:r>
      <w:r>
        <w:t xml:space="preserve"> таре изготовителя, не допускается пересыпать (переливать) пищевые добавки в другую тару для складского хранения.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92. Не допускается совместное хранение продукции испорченной, подозрительной по качеству, с истекшим сроком годности, изъятой из обращения с д</w:t>
      </w:r>
      <w:r>
        <w:t>оброкачественной продукцией.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93. Холодильное оборудование должно быть оснащено приборами контроля температуры. При наличии в холодильном оборудовании встроенного термометра дополнительное оснащение приборами контроля температуры не требуется.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94. При хране</w:t>
      </w:r>
      <w:r>
        <w:t>нии готовой продукции вне зоны раздачи запрещается оставлять инвентарь (ложки, лопатки, черпаки и другой инвентарь) в таре с продукцией.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95. Хранение продукции должно осуществляться на высоте не менее 0,15 м от пола.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96. Складские помещения, где требуются </w:t>
      </w:r>
      <w:r>
        <w:t>специальные требования к микроклимату, оборудуются средствами контроля температурно-влажностного режима.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97. Все этапы технологического процесса должны осуществляться в соответствии с технологической документацией, разработанной и утвержденной в установлен</w:t>
      </w:r>
      <w:r>
        <w:t>ном законодательством Республики Беларусь порядке, и с соблюдением требований настоящих Санитарных норм и правил.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Приготовление кулинарных изделий в грилях, пароконвектоматах, в микроволновой печи должно осуществляться в соответствии с инструкциями по эксп</w:t>
      </w:r>
      <w:r>
        <w:t>луатации оборудования.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98. Производство кондитерских и хлебобулочных изделий, кулинарной продукции, в том числе полуфабрикатов, для дальнейшей их реализации через торговую сеть должно осуществляться с соблюдением требований настоящих Санитарных норм и прав</w:t>
      </w:r>
      <w:r>
        <w:t>ил, а также требований санитарных норм и правил в зависимости от вида производства и производимой продукции &lt;*&gt;.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99. При изготовлении кондитерских и хлебобулочных изделий, кулинарной продукции, в том числе полуфабрикатов, должна быть обеспечена прослеживае</w:t>
      </w:r>
      <w:r>
        <w:t>мость &lt;*&gt;.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lastRenderedPageBreak/>
        <w:t>--------------------------------</w:t>
      </w:r>
    </w:p>
    <w:p w:rsidR="00000000" w:rsidRDefault="00BB519A">
      <w:pPr>
        <w:pStyle w:val="ConsPlusNormal"/>
        <w:spacing w:before="200"/>
        <w:ind w:firstLine="540"/>
        <w:jc w:val="both"/>
      </w:pPr>
      <w:bookmarkStart w:id="2" w:name="Par227"/>
      <w:bookmarkEnd w:id="2"/>
      <w:r>
        <w:t>&lt;*&gt; Требования распространяются на цеха по производству кондитерских и хлебобулочных изделий, кулинарной продукции, в том числе полуфабрикатов, в составе торговых объектов, на заготовочные объекты (це</w:t>
      </w:r>
      <w:r>
        <w:t>ха) по производству кондитерских и хлебобулочных изделий, кулинарной продукции, в том числе полуфабрикатов, для дальнейшей их продажи через торговые объекты.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ind w:firstLine="540"/>
        <w:jc w:val="both"/>
      </w:pPr>
      <w:r>
        <w:t xml:space="preserve">100. Кулинарная продукция должна готовиться партиями по мере ее спроса и реализации. Запрещается </w:t>
      </w:r>
      <w:r>
        <w:t>смешивание свежеприготовленных пищевых продуктов с остатками пищевых продуктов от предыдущего дня.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101. В организациях допускается обработка птицы на столе, предназначенном для мяса, с использованием отдельного разделочного инвентаря, очередности обработки</w:t>
      </w:r>
      <w:r>
        <w:t xml:space="preserve"> и последующей дезинфекции поверхности стола после завершения работы с мясом птицы.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102. Перемешивание нарезанных ингредиентов для приготовления холодных закусок должно производиться инвентарем (ложками, лопатками и другими). Перемешивание нарезанных ингре</w:t>
      </w:r>
      <w:r>
        <w:t>диентов руками запрещается.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103. При составлении меню двух-трех-разового питания для организованных коллективов, закрытых учреждений одноименные блюда и гарниры не должны включаться в течение двух дней подряд.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104. Приготовление блюд, не подвергающихся теп</w:t>
      </w:r>
      <w:r>
        <w:t>ловой кулинарной обработке, сервировка, порционирование и выдача блюд должны осуществляться работниками организации с использованием одноразовых перчаток.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105. При жарке изделий во фритюре должно использоваться специализированное оборудование. При этом дол</w:t>
      </w:r>
      <w:r>
        <w:t>жен осуществляться производственный контроль качества фритюрных жиров.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Общая продолжительность непрерывного использования одной порции фритюра при температуре обжарки +160 °C должна составлять не более 12 ч, при периодическом использовании - должно осущест</w:t>
      </w:r>
      <w:r>
        <w:t>вляться не более 7 жарок при условии его доброкачественности по органолептическим показателям, после чего фритюрный жир утилизируется, либо рассчитываться в соответствии с инструкцией по используемому специализированному оборудованию.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Через 6 часов от начала жарения контролируют доброкачественность жира. Использование фритюра с признаками измененных органолептических показателей (вкус, цвет, запах) не допускается.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106. При приготовлении блюд должны использоваться яйца мытые и дезинфицир</w:t>
      </w:r>
      <w:r>
        <w:t>ованные с соответствующей маркировкой.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107. Необработанные яйца, используемые для приготовления блюд (кроме яйца отварного), должны обрабатываться в отведенном месте (допускается организация обработки на участке или в помещении для сырой продукции) в специ</w:t>
      </w:r>
      <w:r>
        <w:t>альных промаркированных емкостях в следующей последовательности: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теплым 1 - 2% раствором питьевой или кальцинированной соды;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раствором средства дезинфекции, соответствующего требованиям законодательства Республики Беларусь, согласно инструкции по его приме</w:t>
      </w:r>
      <w:r>
        <w:t>нению.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Яйцо, используемое для приготовления яйца отварного, обрабатывается только в первой емкости, с последующим ополаскиванием проточной водой.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Хранение необработанных яиц в кассетах, коробах в производственных помещениях не допускается.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Для приготовлени</w:t>
      </w:r>
      <w:r>
        <w:t xml:space="preserve">я яичницы-глазуньи должно использоваться яйцо диетическое (с момента </w:t>
      </w:r>
      <w:proofErr w:type="gramStart"/>
      <w:r>
        <w:t>даты</w:t>
      </w:r>
      <w:proofErr w:type="gramEnd"/>
      <w:r>
        <w:t xml:space="preserve"> выработки которого прошло не более семи суток).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108. В организации разрешается замораживание вторых блюд, гарниров, кулинарных изделий и полуфабрикатов с применением технологии шоков</w:t>
      </w:r>
      <w:r>
        <w:t>ой заморозки при наличии соответствующих условий для ее выполнения.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lastRenderedPageBreak/>
        <w:t>Организации, которые используют замороженную продукцию, должны иметь помещения и (или) оборудование (инвентарь) для разморозки.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109. Готовые супы и горячие блюда должны находиться на марми</w:t>
      </w:r>
      <w:r>
        <w:t>те или горячей плите не более 3 часов с момента приготовления. Холодные закуски, молочные, кисломолочные продукты и напитки должны выставляться в охлаждаемый прилавок-витрину и продаваться в течение установленного срока годности.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110. Продажа кулинарной пр</w:t>
      </w:r>
      <w:r>
        <w:t>одукции вне организации должна осуществляться при наличии документов о качестве и безопасности и маркировки в соответствии с требованиями законодательства.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111. Для раздачи и организации потребления готовых блюд в организации должна использоваться чистая, </w:t>
      </w:r>
      <w:r>
        <w:t>сухая посуда и столовые приборы (в том числе одноразового использования). Повторное использование одноразовой посуды и столовых приборов запрещается.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112. В организации запрещается: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изготовление продукции при отсутствии </w:t>
      </w:r>
      <w:proofErr w:type="gramStart"/>
      <w:r>
        <w:t>возможности обеспечения соблюдения т</w:t>
      </w:r>
      <w:r>
        <w:t>ребований технологических режимов</w:t>
      </w:r>
      <w:proofErr w:type="gramEnd"/>
      <w:r>
        <w:t>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обращение продукции с истекшим сроком годности, недоброкачественной и (или) подозрительной по качеству, с признаками порчи;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переливание из потребительской тары кисломолочных напитков, соков, напитков в кухонную посуду для</w:t>
      </w:r>
      <w:r>
        <w:t xml:space="preserve"> порционирования;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изготовление консервов овощных, мясных, рыбных, грибных в герметичной таре;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изготовление сушеной и вяленой рыбы;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изготовление сушеных грибов;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обращение продукции, упавшей на пол или загрязненной по иным причинам (санитарный брак, который </w:t>
      </w:r>
      <w:r>
        <w:t>должен собираться в специальную емкость с крышкой и соответствующей маркировкой).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113. Выработка мягкого мороженого в организации должна осуществляться в помещении для восстановления молочной смеси. Продажа должна осуществляться только в местах его изготов</w:t>
      </w:r>
      <w:r>
        <w:t>ления. Изготовление мягкого мороженого должно осуществляться непосредственно перед отпуском.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Для выработки мягкого мороженого должны использоваться восстановленные смеси, приготовленные из сухих смесей или концентратов молочных смесей (далее - КМС). Для во</w:t>
      </w:r>
      <w:r>
        <w:t>сстановления смеси должна использоваться свежекипяченая питьевая вода или питьевая вода в емкостях промышленного производства. Сухая смесь или КМС должны восстанавливаться по мере реализации мягкого мороженого. Допускается хранение восстановленной смеси (в</w:t>
      </w:r>
      <w:r>
        <w:t xml:space="preserve"> случае необходимости) при температуре не выше 6 °C не более 18 часов с момента изготовления.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Во вскрытой таре сухие смеси хранятся в соответствии с маркировкой, но не более 20 суток. КМС должны храниться в плотно завязанном полиэтиленовом вкладыше не боле</w:t>
      </w:r>
      <w:r>
        <w:t>е 30 суток.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114. Изготовление блюд на мангалах, жаровнях, решетках, котлах в местах отдыха и на улицах разрешается при условии изготовления полуфабрикатов в организации и обеспечении соблюдения следующих требований: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наличие помещения (павильона), подключен</w:t>
      </w:r>
      <w:r>
        <w:t>ного к сетям водоснабжения и водоотведения, а также холодильного оборудования для хранения полуфабрикатов (при разовых и сезонных выездах допускается использование привозной питьевой воды);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наличие условий для обработки инвентаря, тары;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использование для ж</w:t>
      </w:r>
      <w:r>
        <w:t>арки пищевых продуктов древесины или готового древесного угля, металлических шампуров, а для отпуска пищевых продуктов одноразовой посуды и столовых приборов;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осуществление жарки пищевых продуктов непосредственно перед их реализацией;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lastRenderedPageBreak/>
        <w:t>наличие у работников медицинской справки о состоянии здоровья, выданной в соответствии с законодательством Республики Беларусь;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наличие условий для соблюдения работниками правил личной гигиены;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обслуживание не менее чем двумя работниками организации для ра</w:t>
      </w:r>
      <w:r>
        <w:t>боты с продовольственным сырьем и полуфабрикатами, приготовлением блюд и отпуска продукции.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115. При осуществлении общественного питания вне организаций по заказам вскрытие потребительских упаковок с продукцией, напитками, блюдами, а также порционирование </w:t>
      </w:r>
      <w:r>
        <w:t>блюд, подготовка кулинарных изделий к раздаче производится в выделенном отдельном помещении (палатке), расположенном непосредственно в месте проведения мероприятия.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116. Комплектование контейнеров и тележек продукцией начинается не ранее, чем за 3 часа до </w:t>
      </w:r>
      <w:r>
        <w:t>начала мероприятия.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117. При необходимости транспортировки готовых блюд они должны доставляться в чистых термосах, термоконтейнерах или в специально выделенной посуде с плотно закрывающимися крышками.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118. Доставка готовых блюд непосредственно покупателю д</w:t>
      </w:r>
      <w:r>
        <w:t>олжна осуществляться при наличии потребительской упаковки и транспортной упаковки (контейнера, бокса, термоконтейнера и других аналогичных емкостей). Транспортная упаковка должна быть чистой.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119. Доставка готовых блюд для обслуживания мероприятий должна п</w:t>
      </w:r>
      <w:r>
        <w:t>роизводиться в плотно закрывающихся контейнерах, боксах, термоконтейнерах, сумках-холодильниках и других аналогичных емкостях, имеющих маркировку в соответствии с требованиями законодательства.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120. В полевых условиях должны быть созданы условия для приема</w:t>
      </w:r>
      <w:r>
        <w:t xml:space="preserve"> пищи и соблюдения правил личной гигиены (питьевая вода для мытья рук, наличие мыла, разовых полотенец).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121. Продукция, изъятая из обращения, подлежит учету, обязательной ее идентификации, и должна до утилизации или уничтожения храниться изолировано.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122.</w:t>
      </w:r>
      <w:r>
        <w:t xml:space="preserve"> Пищевые отходы в организации должны собираться в специальные промаркированные емкости с крышками и полимерными мешками-вкладышами, очищаемые по мере наполнения, но не более двух третей объема, своевременно удаляться из помещений организации.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jc w:val="center"/>
        <w:outlineLvl w:val="1"/>
      </w:pPr>
      <w:r>
        <w:rPr>
          <w:b/>
          <w:bCs/>
        </w:rPr>
        <w:t>ГЛАВА 8</w:t>
      </w:r>
    </w:p>
    <w:p w:rsidR="00000000" w:rsidRDefault="00BB519A">
      <w:pPr>
        <w:pStyle w:val="ConsPlusNormal"/>
        <w:jc w:val="center"/>
      </w:pPr>
      <w:r>
        <w:rPr>
          <w:b/>
          <w:bCs/>
        </w:rPr>
        <w:t>ТРЕБ</w:t>
      </w:r>
      <w:r>
        <w:rPr>
          <w:b/>
          <w:bCs/>
        </w:rPr>
        <w:t>ОВАНИЯ К ЛИЧНОЙ ГИГИЕНЕ РАБОТНИКОВ ОРГАНИЗАЦИИ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ind w:firstLine="540"/>
        <w:jc w:val="both"/>
      </w:pPr>
      <w:r>
        <w:t>123. Работники организации проходят медицинские осмотры, гигиеническое обучение и аттестацию в порядке, определяемом законодательством Республики Беларусь.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124. Лица, не прошедшие в установленном законодатель</w:t>
      </w:r>
      <w:r>
        <w:t>ством Республики Беларусь порядке медицинский осмотр, гигиеническое обучение и аттестацию к производству продукции не допускаются.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125. Работники организации, участвующие в процессе производства, продажи, организации потребления, хранения продукции, должны</w:t>
      </w:r>
      <w:r>
        <w:t xml:space="preserve"> иметь медицинскую справку о состоянии здоровья, выданную в соответствии с законодательством Республики Беларусь.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126. Ежедневно перед началом смены уполномоченные работники организации должны проводить осмотры открытых поверхностей тела работников организ</w:t>
      </w:r>
      <w:r>
        <w:t>ации, непосредственно участвующих в процессе производства продукции и обслуживании покупателей на наличие гнойничковых заболеваний, результаты которых необходимо заносить в журнал по форме согласно приложению 1 к настоящим Санитарным нормам и правилам.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127</w:t>
      </w:r>
      <w:r>
        <w:t xml:space="preserve">. При появлении признаков желудочно-кишечных заболеваний, повышении температуры тела и других симптомах заболеваний работники организации должны немедленно сообщить об этом администрации организации и обратиться в организацию здравоохранения для получения </w:t>
      </w:r>
      <w:r>
        <w:t>медицинской помощи.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128. Администрация организации обязана обеспечить </w:t>
      </w:r>
      <w:proofErr w:type="gramStart"/>
      <w:r>
        <w:t>контроль за</w:t>
      </w:r>
      <w:proofErr w:type="gramEnd"/>
      <w:r>
        <w:t xml:space="preserve"> соблюдением требований личной </w:t>
      </w:r>
      <w:r>
        <w:lastRenderedPageBreak/>
        <w:t>гигиены работниками организации перед началом и в течение их работы.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Работники организации, непосредственно участвующие в процессе производства </w:t>
      </w:r>
      <w:r>
        <w:t>продукции, перед началом работы должны: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снять ювелирные украшения, часы;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подобрать волосы под косынку или колпак;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надеть чистую санитарную одежду;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вымыть руки теплой водой с жидким мылом и обработать средствами дезинфекции, разрешенными к применению на территории Республики Беларусь. Ногти на руках должны быть коротко острижены и не покрыты лаком.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Мыть руки также следует: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после каждого перерыва в раб</w:t>
      </w:r>
      <w:r>
        <w:t>оте;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при переходе от одной операции к другой;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после соприкосновения с загрязненными предметами;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после посещения туалета дважды: в тамбуре после посещения туалета до надевания санитарной одежды и на рабочем месте - непосредственно перед тем, как приступить </w:t>
      </w:r>
      <w:r>
        <w:t>к работе.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129. Запрещается входить в производственные помещения (цеха) организации без санитарной одежды.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130. Каждый работник организации, непосредственно участвующий в процессе производства продукции, должен быть обеспечен комплектами сменной санитарной </w:t>
      </w:r>
      <w:r>
        <w:t>одежды. Санитарная одежда на работнике организации должна быть чистой. Замена санитарной одежды производится ежесменно и по мере загрязнения.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131. </w:t>
      </w:r>
      <w:proofErr w:type="gramStart"/>
      <w:r>
        <w:t>Обслуживающие работники (персонал (официанты, бармены и другие) должны работать в чистой форменной или санита</w:t>
      </w:r>
      <w:r>
        <w:t>рной одежде.</w:t>
      </w:r>
      <w:proofErr w:type="gramEnd"/>
    </w:p>
    <w:p w:rsidR="00000000" w:rsidRDefault="00BB519A">
      <w:pPr>
        <w:pStyle w:val="ConsPlusNormal"/>
        <w:spacing w:before="200"/>
        <w:ind w:firstLine="540"/>
        <w:jc w:val="both"/>
      </w:pPr>
      <w:r>
        <w:t>132. Запрещается надевать на санитарную одежду личную верхнюю одежду.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133. Хранение верхней и домашней одежды, личных вещей с санитарной одеждой запрещается.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134. В санитарно-бытовых помещениях должны быть созданы условия для сбора и хранения </w:t>
      </w:r>
      <w:r>
        <w:t>грязной санитарной одежды.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135. Стирка санитарной одежды должна производиться в организации централизованно.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jc w:val="center"/>
        <w:outlineLvl w:val="1"/>
      </w:pPr>
      <w:r>
        <w:rPr>
          <w:b/>
          <w:bCs/>
        </w:rPr>
        <w:t>ГЛАВА 9</w:t>
      </w:r>
    </w:p>
    <w:p w:rsidR="00000000" w:rsidRDefault="00BB519A">
      <w:pPr>
        <w:pStyle w:val="ConsPlusNormal"/>
        <w:jc w:val="center"/>
      </w:pPr>
      <w:r>
        <w:rPr>
          <w:b/>
          <w:bCs/>
        </w:rPr>
        <w:t>ТРЕБОВАНИЯ К ОСУЩЕСТВЛЕНИЮ БОРТОВОГО ПИТАНИЯ</w:t>
      </w:r>
    </w:p>
    <w:p w:rsidR="00000000" w:rsidRDefault="00BB519A">
      <w:pPr>
        <w:pStyle w:val="ConsPlusNormal"/>
      </w:pPr>
    </w:p>
    <w:p w:rsidR="00000000" w:rsidRDefault="00BB519A">
      <w:pPr>
        <w:pStyle w:val="ConsPlusNormal"/>
        <w:ind w:firstLine="540"/>
        <w:jc w:val="both"/>
      </w:pPr>
      <w:r>
        <w:t>136. Буфетно-кухонное оборудование, в том числе съемное, инвентарь, посуда, упаковочные мате</w:t>
      </w:r>
      <w:r>
        <w:t>риалы, изделия из них, предназначенные для использования в процессе приготовления, подготовки и раздачи блюд на борту воздушного судна, должны: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соответствовать требованиям законодательства Республики Беларусь;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подвергаться мойке и дезинфекции;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плотно закры</w:t>
      </w:r>
      <w:r>
        <w:t>ваться и иметь исправные запоры для предупреждения загрязнения пищи во время транспортирования.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137. На борту воздушного судна может применяться одноразовая посуда, приборы, упаковочные изделия.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lastRenderedPageBreak/>
        <w:t>138. Мытье посуды должно производиться механическими моечными</w:t>
      </w:r>
      <w:r>
        <w:t xml:space="preserve"> машинами или ручным способом. По эпидемическим показаниям бортовая посуда и буфетно-кухонное оборудование, поступающие с воздушных судов, должны подвергаться обеззараживанию и мойке.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139. При отсутствии холодильного оборудования на воздушном судне рацион </w:t>
      </w:r>
      <w:r>
        <w:t>бортового питания должен составляться с учетом следующих сроков годности продукции, исчисляемых от окончания комплектовки перед загрузкой в автолифт до реализации на борту:</w:t>
      </w:r>
    </w:p>
    <w:p w:rsidR="00000000" w:rsidRDefault="00BB519A">
      <w:pPr>
        <w:pStyle w:val="ConsPlusNormal"/>
        <w:spacing w:before="200"/>
        <w:ind w:firstLine="540"/>
        <w:jc w:val="both"/>
      </w:pPr>
      <w:proofErr w:type="gramStart"/>
      <w:r>
        <w:t>колбасные и кулинарные изделия: на</w:t>
      </w:r>
      <w:r>
        <w:t>резные колбасы варено-копченые, сырокопченые, ветчина, ростбиф, филе кур - 4 часа;</w:t>
      </w:r>
      <w:proofErr w:type="gramEnd"/>
    </w:p>
    <w:p w:rsidR="00000000" w:rsidRDefault="00BB519A">
      <w:pPr>
        <w:pStyle w:val="ConsPlusNormal"/>
        <w:spacing w:before="200"/>
        <w:ind w:firstLine="540"/>
        <w:jc w:val="both"/>
      </w:pPr>
      <w:r>
        <w:t>салаты из капусты, моркови, листьев салата и свежих овощей, зелени при заправке на борту - 4 часа;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рыбные изделия: балычные изделия осетровых, лососевых и других видов рыб б</w:t>
      </w:r>
      <w:r>
        <w:t>ез костей, икра зернистая осетровых и лососевых рыб - 4 часа;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сыры твердые в ассортименте - 6 часов;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сыры плавленые в промышленной индивидуальной упаковке - не более 24 часов;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масло сливочное в индивидуальной упаковке - 6 часов;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мясо, птица, </w:t>
      </w:r>
      <w:proofErr w:type="gramStart"/>
      <w:r>
        <w:t>жареные</w:t>
      </w:r>
      <w:proofErr w:type="gramEnd"/>
      <w:r>
        <w:t>, порци</w:t>
      </w:r>
      <w:r>
        <w:t>онные охлажденные, плов - 3 часа;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гарниры: картофель жареный, отварной, овощи тушеные и запеченные, рис и гречка отварные, овощи тушеные, макаронные изделия (заправка на борту), гарниры из быстрозамороженных овощей (с момента разморозки) - 3 часа;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быстроза</w:t>
      </w:r>
      <w:r>
        <w:t>мороженные готовые блюда (с момента разморозки) - 3 часа;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фруктовые салаты (заправка на борту) - 4 часа;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кондитерские выпечные изделия (кроме кремовых) - не более 2 суток со дня выпечки;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фрукты, ягоды - 6 часов;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хлебобулочные изделия - 24 часа.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140. На воз</w:t>
      </w:r>
      <w:r>
        <w:t>душных судах с неохлаждаемыми буфетными стойками, перед отправкой, в контейнеры и тележки с бортовым питанием необходимо помещать сухой лед или термоохладители.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141. Количество столовой посуды и приборов, выдаваемых на борт, должно комплектоваться в соотве</w:t>
      </w:r>
      <w:r>
        <w:t>тствии с количеством порций, исходя из того, что посуда на борту используется однократно.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142. При организации бортового питания должна использоваться бутилированная питьевая вода.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143. Контейнеры с нарушенной пломбировкой или истекшим сроком годности прод</w:t>
      </w:r>
      <w:r>
        <w:t>уктов на борт воздушного судна не допускаются.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144. Бортпроводники при обслуживании пассажиров обязаны соблюдать правила личной гигиены и надевать санитарную одежду.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145. На воздушных судах пища в касалетках, сотейниках должна разогреваться в специальных э</w:t>
      </w:r>
      <w:r>
        <w:t>лектродуховых шкафах. Касалетки с быстрозамороженными продуктами, предназначенными для горячего питания, должны храниться в холодильнике при температуре 4+/-2 °C или в изотермическом контейнере с сухим льдом или термоохладителями (второй рацион или обратны</w:t>
      </w:r>
      <w:r>
        <w:t>й рейс), на прямой рейс сразу загружаются в электродуховой шкаф и подлежат разогреву.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146. Продукция с истекшим сроком годности и признаками недоброкачественности к использованию на воздушных судах не допускается.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>147. Использованная после рейса одноразова</w:t>
      </w:r>
      <w:r>
        <w:t>я посуда, упаковки, пищевые отходы, мусор должны собираться в полиэтиленовые мешки и утилизироваться в установленном порядке.</w:t>
      </w:r>
    </w:p>
    <w:p w:rsidR="00000000" w:rsidRDefault="00BB519A">
      <w:pPr>
        <w:pStyle w:val="ConsPlusNormal"/>
        <w:ind w:firstLine="540"/>
        <w:jc w:val="both"/>
      </w:pPr>
    </w:p>
    <w:p w:rsidR="00000000" w:rsidRDefault="00BB519A">
      <w:pPr>
        <w:pStyle w:val="ConsPlusNormal"/>
        <w:ind w:firstLine="540"/>
        <w:jc w:val="both"/>
      </w:pPr>
    </w:p>
    <w:p w:rsidR="00000000" w:rsidRDefault="00BB519A">
      <w:pPr>
        <w:pStyle w:val="ConsPlusNormal"/>
        <w:ind w:firstLine="540"/>
        <w:jc w:val="both"/>
      </w:pPr>
    </w:p>
    <w:p w:rsidR="00000000" w:rsidRDefault="00BB519A">
      <w:pPr>
        <w:pStyle w:val="ConsPlusNormal"/>
        <w:ind w:firstLine="540"/>
        <w:jc w:val="both"/>
      </w:pPr>
    </w:p>
    <w:p w:rsidR="00000000" w:rsidRDefault="00BB519A">
      <w:pPr>
        <w:pStyle w:val="ConsPlusNormal"/>
        <w:ind w:firstLine="540"/>
        <w:jc w:val="both"/>
      </w:pPr>
    </w:p>
    <w:p w:rsidR="00000000" w:rsidRDefault="00BB519A">
      <w:pPr>
        <w:pStyle w:val="ConsPlusNormal"/>
        <w:jc w:val="right"/>
        <w:outlineLvl w:val="1"/>
      </w:pPr>
      <w:r>
        <w:t>Приложение 1</w:t>
      </w:r>
    </w:p>
    <w:p w:rsidR="00000000" w:rsidRDefault="00BB519A">
      <w:pPr>
        <w:pStyle w:val="ConsPlusNormal"/>
        <w:jc w:val="right"/>
      </w:pPr>
      <w:r>
        <w:t>к Санитарным нормам и правилам</w:t>
      </w:r>
    </w:p>
    <w:p w:rsidR="00000000" w:rsidRDefault="00BB519A">
      <w:pPr>
        <w:pStyle w:val="ConsPlusNormal"/>
        <w:jc w:val="right"/>
      </w:pPr>
      <w:r>
        <w:t>"Санитарно-эпидемиологические</w:t>
      </w:r>
    </w:p>
    <w:p w:rsidR="00000000" w:rsidRDefault="00BB519A">
      <w:pPr>
        <w:pStyle w:val="ConsPlusNormal"/>
        <w:jc w:val="right"/>
      </w:pPr>
      <w:r>
        <w:t>требования для объектов общественного питания"</w:t>
      </w:r>
    </w:p>
    <w:p w:rsidR="00000000" w:rsidRDefault="00BB519A">
      <w:pPr>
        <w:pStyle w:val="ConsPlusNormal"/>
      </w:pPr>
    </w:p>
    <w:p w:rsidR="00000000" w:rsidRDefault="00BB519A">
      <w:pPr>
        <w:pStyle w:val="ConsPlusNonformat"/>
        <w:jc w:val="both"/>
      </w:pPr>
      <w:bookmarkStart w:id="3" w:name="Par345"/>
      <w:bookmarkEnd w:id="3"/>
      <w:r>
        <w:t xml:space="preserve">                                  </w:t>
      </w:r>
      <w:r>
        <w:rPr>
          <w:b/>
          <w:bCs/>
        </w:rPr>
        <w:t>ЖУРНАЛ</w:t>
      </w:r>
    </w:p>
    <w:p w:rsidR="00000000" w:rsidRDefault="00BB519A">
      <w:pPr>
        <w:pStyle w:val="ConsPlusNonformat"/>
        <w:jc w:val="both"/>
      </w:pPr>
      <w:r>
        <w:t xml:space="preserve">                </w:t>
      </w:r>
      <w:r>
        <w:rPr>
          <w:b/>
          <w:bCs/>
        </w:rPr>
        <w:t>РЕЗУЛЬТАТОВ ОСМОТРОВ РАБОТНИКОВ ОРГАНИЗАЦИИ</w:t>
      </w:r>
    </w:p>
    <w:p w:rsidR="00000000" w:rsidRDefault="00BB519A">
      <w:pPr>
        <w:pStyle w:val="ConsPlusNonformat"/>
        <w:jc w:val="both"/>
      </w:pPr>
    </w:p>
    <w:p w:rsidR="00000000" w:rsidRDefault="00BB519A">
      <w:pPr>
        <w:pStyle w:val="ConsPlusNonformat"/>
        <w:jc w:val="both"/>
      </w:pPr>
      <w:r>
        <w:t xml:space="preserve">     Цех (объект, бригада) ________________________________________________</w:t>
      </w:r>
    </w:p>
    <w:p w:rsidR="00000000" w:rsidRDefault="00BB519A">
      <w:pPr>
        <w:pStyle w:val="ConsPlusNonformat"/>
        <w:jc w:val="both"/>
      </w:pPr>
      <w:r>
        <w:t>__________________________________________________________________</w:t>
      </w:r>
      <w:r>
        <w:t>_________</w:t>
      </w:r>
    </w:p>
    <w:p w:rsidR="00000000" w:rsidRDefault="00BB519A">
      <w:pPr>
        <w:pStyle w:val="ConsPlusNonformat"/>
        <w:jc w:val="both"/>
      </w:pPr>
      <w:r>
        <w:t xml:space="preserve">     Начальник (бригадир) _________________________________________________</w:t>
      </w:r>
    </w:p>
    <w:p w:rsidR="00000000" w:rsidRDefault="00BB519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BB519A">
      <w:pPr>
        <w:pStyle w:val="ConsPlusNonformat"/>
        <w:jc w:val="both"/>
      </w:pPr>
      <w:r>
        <w:t xml:space="preserve">        (фамилия, собственное имя, отчество (если таковое имеется))</w:t>
      </w:r>
    </w:p>
    <w:p w:rsidR="00000000" w:rsidRDefault="00BB519A">
      <w:pPr>
        <w:pStyle w:val="ConsPlusNormal"/>
        <w:ind w:firstLine="540"/>
        <w:jc w:val="both"/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/>
      </w:tblPr>
      <w:tblGrid>
        <w:gridCol w:w="400"/>
        <w:gridCol w:w="2776"/>
        <w:gridCol w:w="400"/>
        <w:gridCol w:w="400"/>
        <w:gridCol w:w="458"/>
        <w:gridCol w:w="458"/>
        <w:gridCol w:w="458"/>
        <w:gridCol w:w="458"/>
        <w:gridCol w:w="800"/>
        <w:gridCol w:w="576"/>
        <w:gridCol w:w="188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  <w:r>
              <w:t>N</w:t>
            </w:r>
          </w:p>
        </w:tc>
        <w:tc>
          <w:tcPr>
            <w:tcW w:w="2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  <w:r>
              <w:t>Фамилия, собственное им</w:t>
            </w:r>
            <w:r>
              <w:t>я, отчество (если таковое имеется)</w:t>
            </w:r>
          </w:p>
        </w:tc>
        <w:tc>
          <w:tcPr>
            <w:tcW w:w="40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  <w:bookmarkStart w:id="4" w:name="Par356"/>
            <w:bookmarkEnd w:id="4"/>
            <w:r>
              <w:t>Месяц/день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  <w:bookmarkStart w:id="5" w:name="Par357"/>
            <w:bookmarkEnd w:id="5"/>
            <w:r>
              <w:t>Принятые меры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  <w:jc w:val="center"/>
            </w:pPr>
          </w:p>
        </w:tc>
        <w:tc>
          <w:tcPr>
            <w:tcW w:w="2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  <w:jc w:val="center"/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  <w:r>
              <w:t>...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BB519A">
            <w:pPr>
              <w:pStyle w:val="ConsPlusNormal"/>
              <w:jc w:val="center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  <w:r>
              <w:t>Итого осмотрено: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  <w:r>
              <w:t>В том числе отстранено: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  <w:r>
              <w:t>Подпись уполномоченного работника организации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BB519A">
            <w:pPr>
              <w:pStyle w:val="ConsPlusNormal"/>
            </w:pPr>
          </w:p>
        </w:tc>
      </w:tr>
    </w:tbl>
    <w:p w:rsidR="00000000" w:rsidRDefault="00BB519A">
      <w:pPr>
        <w:pStyle w:val="ConsPlusNormal"/>
        <w:ind w:firstLine="540"/>
        <w:jc w:val="both"/>
      </w:pPr>
    </w:p>
    <w:p w:rsidR="00000000" w:rsidRDefault="00BB519A">
      <w:pPr>
        <w:pStyle w:val="ConsPlusNormal"/>
        <w:ind w:firstLine="540"/>
        <w:jc w:val="both"/>
      </w:pPr>
      <w:r>
        <w:t>Примечания:</w:t>
      </w:r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1. </w:t>
      </w:r>
      <w:proofErr w:type="gramStart"/>
      <w:r>
        <w:t>В графе "Принятые меры" перечисляются меры, принятые в отношении лиц, отстраненных от работы, с указанием: даты, фамилии, собственного имени, отчества (если таковое имеется), причин отстранения от работы работника, на какую работу переведен.</w:t>
      </w:r>
      <w:proofErr w:type="gramEnd"/>
    </w:p>
    <w:p w:rsidR="00000000" w:rsidRDefault="00BB519A">
      <w:pPr>
        <w:pStyle w:val="ConsPlusNormal"/>
        <w:spacing w:before="200"/>
        <w:ind w:firstLine="540"/>
        <w:jc w:val="both"/>
      </w:pPr>
      <w:r>
        <w:t xml:space="preserve">2. </w:t>
      </w:r>
      <w:proofErr w:type="gramStart"/>
      <w:r>
        <w:t>В графах "Месяц/день" отмечают результаты осмотра со следующими условными обозначениями: "з" - здоров; "о" - отстранен; "б/л" - больничный листок; "в" - выходной; "отп" - отпуск.</w:t>
      </w:r>
      <w:proofErr w:type="gramEnd"/>
    </w:p>
    <w:p w:rsidR="00000000" w:rsidRDefault="00BB519A">
      <w:pPr>
        <w:pStyle w:val="ConsPlusNormal"/>
        <w:ind w:firstLine="540"/>
        <w:jc w:val="both"/>
      </w:pPr>
    </w:p>
    <w:p w:rsidR="00000000" w:rsidRDefault="00BB519A">
      <w:pPr>
        <w:pStyle w:val="ConsPlusNormal"/>
        <w:ind w:firstLine="540"/>
        <w:jc w:val="both"/>
      </w:pPr>
    </w:p>
    <w:p w:rsidR="00000000" w:rsidRDefault="00BB519A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BB519A" w:rsidRDefault="00BB519A">
      <w:pPr>
        <w:pStyle w:val="ConsPlusNormal"/>
        <w:rPr>
          <w:sz w:val="16"/>
          <w:szCs w:val="16"/>
        </w:rPr>
      </w:pPr>
    </w:p>
    <w:sectPr w:rsidR="00BB519A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writeProtection w:recommended="1"/>
  <w:zoom w:percent="11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</w:compat>
  <w:rsids>
    <w:rsidRoot w:val="003126DA"/>
    <w:rsid w:val="003126DA"/>
    <w:rsid w:val="00BB51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6862</Words>
  <Characters>39120</Characters>
  <Application>Microsoft Office Word</Application>
  <DocSecurity>2</DocSecurity>
  <Lines>326</Lines>
  <Paragraphs>91</Paragraphs>
  <ScaleCrop>false</ScaleCrop>
  <Company>КонсультантПлюс Версия 4022.00.55</Company>
  <LinksUpToDate>false</LinksUpToDate>
  <CharactersWithSpaces>45891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creator>Николай Гурский</dc:creator>
  <cp:lastModifiedBy>Николай Гурский</cp:lastModifiedBy>
  <cp:revision>2</cp:revision>
  <dcterms:created xsi:type="dcterms:W3CDTF">2026-01-16T17:52:00Z</dcterms:created>
  <dcterms:modified xsi:type="dcterms:W3CDTF">2026-01-16T17:52:00Z</dcterms:modified>
</cp:coreProperties>
</file>