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C1B" w:rsidRDefault="00E95C1B">
      <w:pPr>
        <w:pStyle w:val="ConsPlusTitle"/>
        <w:jc w:val="center"/>
      </w:pPr>
      <w:bookmarkStart w:id="0" w:name="_GoBack"/>
      <w:bookmarkEnd w:id="0"/>
      <w:r>
        <w:t>УКАЗ ПРЕЗИДЕНТА РЕСПУБЛИКИ БЕЛАРУСЬ</w:t>
      </w:r>
    </w:p>
    <w:p w:rsidR="00E95C1B" w:rsidRDefault="00E95C1B">
      <w:pPr>
        <w:pStyle w:val="ConsPlusTitle"/>
        <w:jc w:val="center"/>
      </w:pPr>
      <w:r>
        <w:t>19 июля 2005 г. N 327</w:t>
      </w:r>
    </w:p>
    <w:p w:rsidR="00E95C1B" w:rsidRDefault="00E95C1B">
      <w:pPr>
        <w:pStyle w:val="ConsPlusTitle"/>
        <w:jc w:val="center"/>
      </w:pPr>
    </w:p>
    <w:p w:rsidR="00E95C1B" w:rsidRDefault="00E95C1B">
      <w:pPr>
        <w:pStyle w:val="ConsPlusTitle"/>
        <w:jc w:val="center"/>
      </w:pPr>
      <w:r>
        <w:t>О ДОПОЛНИТЕЛЬНЫХ МЕРАХ ПО ЗАЩИТЕ ТРУДОВЫХ,</w:t>
      </w:r>
    </w:p>
    <w:p w:rsidR="00E95C1B" w:rsidRDefault="00E95C1B">
      <w:pPr>
        <w:pStyle w:val="ConsPlusTitle"/>
        <w:jc w:val="center"/>
      </w:pPr>
      <w:r>
        <w:t>СОЦИАЛЬНО-ЭКОНОМИЧЕСКИХ ПРАВ И ИНТЕРЕСОВ РАБОТНИКОВ</w:t>
      </w:r>
    </w:p>
    <w:p w:rsidR="00E95C1B" w:rsidRDefault="00E95C1B">
      <w:pPr>
        <w:pStyle w:val="ConsPlusNormal"/>
        <w:ind w:firstLine="540"/>
        <w:jc w:val="both"/>
      </w:pPr>
    </w:p>
    <w:p w:rsidR="00E95C1B" w:rsidRDefault="00E95C1B">
      <w:pPr>
        <w:pStyle w:val="ConsPlusNormal"/>
        <w:ind w:firstLine="540"/>
        <w:jc w:val="both"/>
      </w:pPr>
      <w:r>
        <w:t>В целях принятия дополнительных мер по защите трудовых, социально-экономических прав и интересов работников:</w:t>
      </w:r>
    </w:p>
    <w:p w:rsidR="00E95C1B" w:rsidRDefault="00E95C1B">
      <w:pPr>
        <w:pStyle w:val="ConsPlusNormal"/>
        <w:spacing w:before="200"/>
        <w:ind w:firstLine="540"/>
        <w:jc w:val="both"/>
      </w:pPr>
      <w:r>
        <w:t>1. Установить, что общественный контроль за соблюдением законодательства Республики Беларусь о труде в организациях и у индивидуальных предпринимателей (</w:t>
      </w:r>
      <w:r w:rsidRPr="00E95C1B">
        <w:rPr>
          <w:b/>
        </w:rPr>
        <w:t>независимо от наличия среди работников членов профессиональных союзов</w:t>
      </w:r>
      <w:r>
        <w:t>) в порядке, установленном законодательством, вправе осуществлять:</w:t>
      </w:r>
    </w:p>
    <w:p w:rsidR="00E95C1B" w:rsidRDefault="00E95C1B">
      <w:pPr>
        <w:pStyle w:val="ConsPlusNormal"/>
        <w:spacing w:before="200"/>
        <w:ind w:firstLine="540"/>
        <w:jc w:val="both"/>
      </w:pPr>
      <w:r>
        <w:t>правовые и технические инспекции труда Федерации профсоюзов Беларуси, ее организационных структур, профессиональных союзов, входящих в состав данной Федерации, и их организационных структур;</w:t>
      </w:r>
    </w:p>
    <w:p w:rsidR="00E95C1B" w:rsidRDefault="00E95C1B">
      <w:pPr>
        <w:pStyle w:val="ConsPlusNormal"/>
        <w:spacing w:before="200"/>
        <w:ind w:firstLine="540"/>
        <w:jc w:val="both"/>
      </w:pPr>
      <w:r>
        <w:t>руководители и уполномоченные в установленном порядке представители Федерации профсоюзов Беларуси, ее организационных структур, профессиональных союзов, входящих в состав данной Федерации, и их организационных структур.</w:t>
      </w:r>
    </w:p>
    <w:p w:rsidR="00E95C1B" w:rsidRDefault="00E95C1B">
      <w:pPr>
        <w:pStyle w:val="ConsPlusNormal"/>
        <w:spacing w:before="200"/>
        <w:ind w:firstLine="540"/>
        <w:jc w:val="both"/>
      </w:pPr>
      <w:r>
        <w:t>2. Совету Министров Республики Беларусь в трехмесячный срок обеспечить приведение актов законодательства в соответствие с данным Указом.</w:t>
      </w:r>
    </w:p>
    <w:p w:rsidR="00E95C1B" w:rsidRDefault="00E95C1B">
      <w:pPr>
        <w:pStyle w:val="ConsPlusNormal"/>
        <w:spacing w:before="200"/>
        <w:ind w:firstLine="540"/>
        <w:jc w:val="both"/>
      </w:pPr>
      <w:r>
        <w:t>3. Настоящий Указ вступает в силу со дня его официального опубликования.</w:t>
      </w:r>
    </w:p>
    <w:p w:rsidR="00E95C1B" w:rsidRDefault="00E95C1B">
      <w:pPr>
        <w:pStyle w:val="ConsPlusNormal"/>
        <w:ind w:firstLine="540"/>
        <w:jc w:val="both"/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5104"/>
      </w:tblGrid>
      <w:tr w:rsidR="00E95C1B" w:rsidRPr="00291841">
        <w:tc>
          <w:tcPr>
            <w:tcW w:w="5103" w:type="dxa"/>
          </w:tcPr>
          <w:p w:rsidR="00E95C1B" w:rsidRPr="00291841" w:rsidRDefault="00E95C1B">
            <w:pPr>
              <w:pStyle w:val="ConsPlusNormal"/>
            </w:pPr>
            <w:r w:rsidRPr="00291841">
              <w:t>Президент Республики Беларусь</w:t>
            </w:r>
          </w:p>
        </w:tc>
        <w:tc>
          <w:tcPr>
            <w:tcW w:w="5103" w:type="dxa"/>
          </w:tcPr>
          <w:p w:rsidR="00E95C1B" w:rsidRPr="00291841" w:rsidRDefault="00E95C1B">
            <w:pPr>
              <w:pStyle w:val="ConsPlusNormal"/>
              <w:jc w:val="right"/>
            </w:pPr>
            <w:r w:rsidRPr="00291841">
              <w:t>А.ЛУКАШЕНКО</w:t>
            </w:r>
          </w:p>
        </w:tc>
      </w:tr>
    </w:tbl>
    <w:p w:rsidR="00E95C1B" w:rsidRDefault="00E95C1B">
      <w:pPr>
        <w:pStyle w:val="ConsPlusNormal"/>
        <w:ind w:firstLine="540"/>
        <w:jc w:val="both"/>
      </w:pPr>
    </w:p>
    <w:sectPr w:rsidR="00E95C1B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95C1B"/>
    <w:rsid w:val="00291841"/>
    <w:rsid w:val="00E9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D1A0FD00-B4D0-41FF-B1D0-518343D6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2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4018.00.51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2025-10-15T10:01:00Z</dcterms:created>
  <dcterms:modified xsi:type="dcterms:W3CDTF">2025-10-15T10:01:00Z</dcterms:modified>
</cp:coreProperties>
</file>