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6EB" w:rsidRPr="00C62C72" w:rsidRDefault="002556EB">
      <w:pPr>
        <w:pStyle w:val="ConsPlusNormal"/>
        <w:ind w:firstLine="540"/>
        <w:jc w:val="both"/>
        <w:rPr>
          <w:rFonts w:ascii="Times New Roman" w:hAnsi="Times New Roman" w:cs="Times New Roman"/>
          <w:sz w:val="32"/>
          <w:szCs w:val="32"/>
        </w:rPr>
      </w:pPr>
      <w:bookmarkStart w:id="0" w:name="_GoBack"/>
      <w:bookmarkEnd w:id="0"/>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УТВЕРЖДЕНО</w:t>
      </w:r>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Постановление</w:t>
      </w:r>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Министерства</w:t>
      </w:r>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по чрезвычайным ситуациям</w:t>
      </w:r>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Республики Беларусь</w:t>
      </w:r>
    </w:p>
    <w:p w:rsidR="002556EB" w:rsidRPr="00C62C72" w:rsidRDefault="002556EB" w:rsidP="00C62C72">
      <w:pPr>
        <w:pStyle w:val="ConsPlusNonformat"/>
        <w:jc w:val="right"/>
        <w:rPr>
          <w:rFonts w:ascii="Times New Roman" w:hAnsi="Times New Roman" w:cs="Times New Roman"/>
          <w:sz w:val="32"/>
          <w:szCs w:val="32"/>
        </w:rPr>
      </w:pPr>
      <w:r w:rsidRPr="00C62C72">
        <w:rPr>
          <w:rFonts w:ascii="Times New Roman" w:hAnsi="Times New Roman" w:cs="Times New Roman"/>
          <w:sz w:val="32"/>
          <w:szCs w:val="32"/>
        </w:rPr>
        <w:t xml:space="preserve">                                                  17.05.2021 N 34</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rPr>
          <w:rFonts w:ascii="Times New Roman" w:hAnsi="Times New Roman" w:cs="Times New Roman"/>
          <w:b/>
          <w:bCs/>
          <w:sz w:val="32"/>
          <w:szCs w:val="32"/>
        </w:rPr>
      </w:pPr>
      <w:bookmarkStart w:id="1" w:name="Par47"/>
      <w:bookmarkEnd w:id="1"/>
      <w:r w:rsidRPr="00C62C72">
        <w:rPr>
          <w:rFonts w:ascii="Times New Roman" w:hAnsi="Times New Roman" w:cs="Times New Roman"/>
          <w:b/>
          <w:bCs/>
          <w:sz w:val="32"/>
          <w:szCs w:val="32"/>
        </w:rPr>
        <w:t>ПРАВИЛА</w:t>
      </w:r>
    </w:p>
    <w:p w:rsidR="002556EB" w:rsidRPr="00C62C72" w:rsidRDefault="002556EB">
      <w:pPr>
        <w:pStyle w:val="ConsPlusNormal"/>
        <w:jc w:val="center"/>
        <w:rPr>
          <w:rFonts w:ascii="Times New Roman" w:hAnsi="Times New Roman" w:cs="Times New Roman"/>
          <w:b/>
          <w:bCs/>
          <w:sz w:val="32"/>
          <w:szCs w:val="32"/>
        </w:rPr>
      </w:pPr>
      <w:r w:rsidRPr="00C62C72">
        <w:rPr>
          <w:rFonts w:ascii="Times New Roman" w:hAnsi="Times New Roman" w:cs="Times New Roman"/>
          <w:b/>
          <w:bCs/>
          <w:sz w:val="32"/>
          <w:szCs w:val="32"/>
        </w:rPr>
        <w:t>ПО ОБЕСПЕЧЕНИЮ ПРОМЫШЛЕННОЙ БЕЗОПАСНОСТИ ПРИ БУРЕНИИ СКВАЖИН</w:t>
      </w:r>
    </w:p>
    <w:p w:rsidR="002556EB" w:rsidRPr="00C62C72" w:rsidRDefault="002556EB">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2556EB" w:rsidRPr="009F4146">
        <w:trPr>
          <w:jc w:val="center"/>
        </w:trPr>
        <w:tc>
          <w:tcPr>
            <w:tcW w:w="9295" w:type="dxa"/>
            <w:tcBorders>
              <w:left w:val="single" w:sz="24" w:space="0" w:color="CED3F1"/>
              <w:right w:val="single" w:sz="24" w:space="0" w:color="F4F3F8"/>
            </w:tcBorders>
            <w:shd w:val="clear" w:color="auto" w:fill="F4F3F8"/>
          </w:tcPr>
          <w:p w:rsidR="002556EB" w:rsidRPr="009F4146" w:rsidRDefault="002556EB">
            <w:pPr>
              <w:pStyle w:val="ConsPlusNormal"/>
              <w:jc w:val="center"/>
              <w:rPr>
                <w:rFonts w:ascii="Times New Roman" w:hAnsi="Times New Roman" w:cs="Times New Roman"/>
                <w:sz w:val="32"/>
                <w:szCs w:val="32"/>
              </w:rPr>
            </w:pPr>
            <w:r w:rsidRPr="009F4146">
              <w:rPr>
                <w:rFonts w:ascii="Times New Roman" w:hAnsi="Times New Roman" w:cs="Times New Roman"/>
                <w:sz w:val="32"/>
                <w:szCs w:val="32"/>
              </w:rPr>
              <w:t xml:space="preserve">(в ред. </w:t>
            </w:r>
            <w:hyperlink r:id="rId4" w:history="1">
              <w:r w:rsidRPr="009F4146">
                <w:rPr>
                  <w:rFonts w:ascii="Times New Roman" w:hAnsi="Times New Roman" w:cs="Times New Roman"/>
                  <w:sz w:val="32"/>
                  <w:szCs w:val="32"/>
                </w:rPr>
                <w:t>постановления</w:t>
              </w:r>
            </w:hyperlink>
            <w:r w:rsidRPr="009F4146">
              <w:rPr>
                <w:rFonts w:ascii="Times New Roman" w:hAnsi="Times New Roman" w:cs="Times New Roman"/>
                <w:sz w:val="32"/>
                <w:szCs w:val="32"/>
              </w:rPr>
              <w:t xml:space="preserve"> МЧС от 04.02.2022 N 13)</w:t>
            </w:r>
          </w:p>
        </w:tc>
      </w:tr>
    </w:tbl>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1"/>
        <w:rPr>
          <w:rFonts w:ascii="Times New Roman" w:hAnsi="Times New Roman" w:cs="Times New Roman"/>
          <w:sz w:val="32"/>
          <w:szCs w:val="32"/>
        </w:rPr>
      </w:pPr>
      <w:r w:rsidRPr="00C62C72">
        <w:rPr>
          <w:rFonts w:ascii="Times New Roman" w:hAnsi="Times New Roman" w:cs="Times New Roman"/>
          <w:b/>
          <w:bCs/>
          <w:sz w:val="32"/>
          <w:szCs w:val="32"/>
        </w:rPr>
        <w:t>РАЗДЕЛ I</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ОСНОВНЫЕ ПОЛОЖЕНИЯ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ОБЩИЕ ТРЕБОВАНИЯ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 Настоящие Правила обязательны для субъектов промышленной безопасности, которые осуществляют бурение скважин, предназначенных для использования геотермальных ресурсов недр, закачки в подземные пространства (горизонты) углеводородов и отходов производства, а также скважин глубиной 20 метров и более, бурение которых осуществляется при поиске и разведке месторождений полезных ископаемых, за исключением бурения скважин на нефть и газ.</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 Для целей настоящих Правил применяются термины и их определения в значениях, определенных Кодексом Республики Беларусь о недрах, Законом Республики Беларусь от 5 января 2016 г. N 354-З "О промышленной безопасности", а также следующие термины и их определения: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бурение - процесс искусственного образования в массиве горной выработки круглого сечения (буровой скважины) путем разрушения горных пород с помощью бурового оборудования с удалением продуктов разрушения;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буровая установка - комплекс бурового оборудования и сооружений, предназначенных для бурения скважин;</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буровое оборудование - применяемое самостоятельно или устанавливаемое на буровую установку техническое устройство, необходимое для выполнения ее основных и (или) дополнительных функций;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геолого-технический наряд - оперативный план работы буровой бригады на данной скважине, определяющий технологию процесса бурения.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 Субъекты промышленной безопасности, осуществляющие бурение скважин, должны получить разрешение (свидетельство) Департамента по надзору за безопасным ведением работ в промышленности Министерства по чрезвычайным ситуациям в соответствии с подпунктом 19.14.1 пункта 19.14 единого перечня административных процедур, осуществляемых в отношении субъектов хозяйствования, утвержденного постановлением Совета Министров Республики Беларусь от 24 сентября 2021 г. N 548.</w:t>
      </w:r>
    </w:p>
    <w:p w:rsidR="002556EB" w:rsidRPr="00C62C72" w:rsidRDefault="002556EB">
      <w:pPr>
        <w:pStyle w:val="ConsPlusNormal"/>
        <w:jc w:val="both"/>
        <w:rPr>
          <w:rFonts w:ascii="Times New Roman" w:hAnsi="Times New Roman" w:cs="Times New Roman"/>
          <w:sz w:val="32"/>
          <w:szCs w:val="32"/>
        </w:rPr>
      </w:pPr>
      <w:r w:rsidRPr="00C62C72">
        <w:rPr>
          <w:rFonts w:ascii="Times New Roman" w:hAnsi="Times New Roman" w:cs="Times New Roman"/>
          <w:sz w:val="32"/>
          <w:szCs w:val="32"/>
        </w:rPr>
        <w:t>(в ред. постановления МЧС от 04.02.2022 N 13)</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 Ввод в эксплуатацию самоходных и передвижных буровых установок осуществляется с оформлением акта о вводе в эксплуатацию буровой установки комиссией субъекта промышленной безопасности, назначаемой приказом руководителя субъекта промышленной безопасности. Процедура ввода в эксплуатацию самоходных и передвижных буровых установок осуществляется с периодичностью не реже одного раза в 12 месяцев.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 Подготовка и проверка знаний работников субъекта промышленной безопасности проводится в соответствии с Инструкцией о порядке подготовки и проверки знаний по вопросам промышленной безопасности, утвержденной постановлением Министерства по чрезвычайным ситуациям Республики Беларусь от 6 июля 2016 г. N 31.</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 Руководство деятельностью буровой бригады осуществляет мастер буровой.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7. Перед началом и после окончания работ буровая установка подлежит обязательному осмотру машинистом буровой установки </w:t>
      </w:r>
      <w:r w:rsidRPr="00C62C72">
        <w:rPr>
          <w:rFonts w:ascii="Times New Roman" w:hAnsi="Times New Roman" w:cs="Times New Roman"/>
          <w:sz w:val="32"/>
          <w:szCs w:val="32"/>
        </w:rPr>
        <w:lastRenderedPageBreak/>
        <w:t>с записью результатов осмотра в буровом журнале согласно приложению 1 (далее - буровой журнал).</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 Не допускается присутствие посторонних лиц при осуществлении буровых работ.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 Не допускается осуществление спускоподъемных операций при бурении скважин при неполном составе бригады (вахты).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 У субъекта промышленной безопасности, исходя из особенностей производства, составляется перечень работ с повышенной опасностью, осуществляемых по наряду-допуску на выполнение работ с повышенной опасностью, требующих осуществления специальных организационных и технических мероприятий, а также постоянного контроля за их осуществлением.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Перечень работ с повышенной опасностью, осуществляемых по наряду-допуску, утверждается руководителем субъекта промышленной безопасности.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2</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К БУРОВОМУ ОБОРУДОВАНИЮ</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11. Буровое оборудование должно отвечать требованиям технического регламента Таможенного союза "О безопасности машин и оборудования" (ТР ТС 010/2011), принятого решением Комиссии Таможенного союза от 18 октября 2011 г. N 823, и технического регламента Таможенного союза "О безопасности низковольтного оборудования" (ТР ТС 004/2011), принятого решением Комиссии Таможенного союза от 16 августа 2011 г. N 768, а также требованиям эксплуатационной документации изготовителя бурового оборудования, настоящих Правил.</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 Внесение изменений в конструкцию бурового оборудования, допускается только по согласованию с организацией-разработчиком и изготовителем.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 На буровых установках организациями-изготовителями должны быть предусмотрены специальные места для размещения аптечки первой помощи, термоса с питьевой водой и первичных средств пожаротушения.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14. Узлы, детали, приспособления и элементы бурового </w:t>
      </w:r>
      <w:r w:rsidRPr="00C62C72">
        <w:rPr>
          <w:rFonts w:ascii="Times New Roman" w:hAnsi="Times New Roman" w:cs="Times New Roman"/>
          <w:sz w:val="32"/>
          <w:szCs w:val="32"/>
        </w:rPr>
        <w:lastRenderedPageBreak/>
        <w:t>оборудования, которые могут быть источником опасности для работников, а также поверхности оградительных и защитных устройств должны быть окрашены в сигнальные цвета.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 На механических частях бурового оборудования, механизмов, аппаратуры, установок (электроустановок) с электрическим приводом, которые могут оказаться под напряжением, должны быть конструктивно предусмотренные элементы для присоединения бурового оборудования к защитному заземлению. Над этими элементами должен быть нанесен символ "Заземление".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 Крепежные детали и элементы соединения бурового оборудования, установок, механизмов, аппаратуры должны быть предохранены от самопроизвольного во время работы раскрепления и отсоединения.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 Конструкция бурового оборудования должна исключать самопроизвольное включение механизмов под действием сотрясения или вибрации.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 Применяемые на буровой установке средства измерений должны проходить государственную поверку в соответствии с законодательством об обеспечении единства измерений.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Установка средств измерений должна обеспечивать отчетливую видимость показаний.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Манометр должен выбираться с такой шкалой, чтобы верхний предел измерения рабочего давления находился во второй трети шкалы. На шкале манометра должна быть нанесена красная черта, указывающая максимальное рабочее давление. Взамен красной черты разрешается прикреплять к корпусу манометра металлическую пластину, окрашенную в красный цвет и плотно прилегающую к стеклу манометра.</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3</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ЭКСПЛУАТАЦИЯ БУРОВОГО ОБОРУДОВАНИЯ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19. Буровые установки должны быть укомплектованы эксплуатационной документацией.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20. Буровые установки, отработавшие назначенный ресурс, </w:t>
      </w:r>
      <w:r w:rsidRPr="00C62C72">
        <w:rPr>
          <w:rFonts w:ascii="Times New Roman" w:hAnsi="Times New Roman" w:cs="Times New Roman"/>
          <w:sz w:val="32"/>
          <w:szCs w:val="32"/>
        </w:rPr>
        <w:lastRenderedPageBreak/>
        <w:t>могут быть допущены к работе только после заключения комиссии, назначаемой руководителем субъекта промышленной безопасности, с указанием срока продления его эксплуатации.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оценке технического состояния дальнейшего использования буровой установки, в зависимости от типа и назначения, должны применяться соответствующие методы контроля (испытаний) - механические, электрические, гидравлические, неразрушающие и другие.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Оценка технического состояния должна проводиться по инструкциям и методикам, разработанным субъектом промышленной безопасности.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21. Заключение о пригодности к дальнейшей эксплуатации буровой установки комиссия оформляет актом оценки технического состояния буровой установки согласно приложению 2.</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22. Обслуживание и ремонт бурового оборудования должны проводиться в соответствии с графиками планово-предупредительного ремонта.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23. Перед пуском в работу бурового оборудования работник должен убедиться в его исправности, в отсутствии работников в опасной зоне и дать предупредительный сигнал. Значение установленных сигналов должно быть известно всем работникам.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24. Все электрические машины (аппараты, трансформаторы) должны периодически, но не реже одного раза в месяц осматриваться. Результаты осмотра заносятся в журнал осмотра электрооборудования согласно приложению 3.</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25. При осмотре и текущем ремонте бурового оборудования, их приводы (при наличии) должны быть выключены, приняты меры по предотвращению ошибочного или самопроизвольного включения, а у пусковых устройств вывешены запрещающие плакаты "Не включать, работают люди!".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26.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эксплуатацию бурового оборудования с отступлениями от требований эксплуатационной документации;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эксплуатировать неисправное буровое оборудование;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оставлять без контроля работающее буровое оборудование, требующее при эксплуатации постоянного присутствия обслуживающих его работников;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работать без приспособления, предупреждающего закручивание нагнетательного шланга вокруг ведущей трубы и падение его при самоотсоединении или срыве;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пускать в ход буровые насосы после длительной остановки зимой без проверки проходимости нагнетательного трубопровода и сливной линии;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продавливать с помощью бурового насоса пробки, образовавшиеся в трубопроводах;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ремонт трубопроводов, шлангов, сальника во время подачи по ним промывочной жидкости;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соединять шланги с буровым насосом, сальником и между собой с помощью проволоки, штырей, скоб;</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замер вращающейся ведущей трубы;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работы при отсутствии или неисправности защитных ограждений;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оставлять на защитных ограждениях какие-либо предметы;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снимать защитные ограждения или их элементы до полной остановки движущихся или вращающихся частей;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входить за защитные ограждения, передвигаться по ним или под ними во время работы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подниматься на работающие устройства или выполнять какие-либо работы находясь на них;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ремонтировать буровое оборудование во время его работы, закреплять какие-либо части, чистить, смазывать движущиеся или вращающиеся части вручную или при помощи не предназначенных для этих целей приспособлений;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тормозить движущиеся или вращающиеся части механизмов, надевать, сбрасывать, натягивать или ослаблять ременные, клиноременные, цепные и другие передачи, направлять канаты или кабели на барабане лебедки, роликах руками либо при помощи </w:t>
      </w:r>
      <w:r w:rsidRPr="00C62C72">
        <w:rPr>
          <w:rFonts w:ascii="Times New Roman" w:hAnsi="Times New Roman" w:cs="Times New Roman"/>
          <w:sz w:val="32"/>
          <w:szCs w:val="32"/>
        </w:rPr>
        <w:lastRenderedPageBreak/>
        <w:t>ломов, ваг.</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27. В талевой системе должны применяться канаты, предусмотренные паспортом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После оснастки талевой системы мастер буровой должен записать в буровой журнал конструкцию талевой системы, длину и диаметр каната, дату изготовления и навески каната.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28. Талевый канат должен закрепляться на барабане лебедки с помощью специальных устройств, предусмотренных конструкцией барабана.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Во всех случаях при спускоподъемных операциях на барабане лебедки должно оставаться не менее трех витков каната.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Канаты перед началом смены должны быть осмотрены машинистом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29. Неподвижный конец талевого каната должен закрепляться специальным приспособлением и не касаться элементов вышки (мачты).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30. Соединение каната с подъемным инструментом должно осуществляться с помощью коуша и не менее чем тремя винтовыми зажимами.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31. Резка и рубка стальных канатов должны осуществляться с помощью специальных приспособлений.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32. Не допускается применять канат для спускоподъемных операций, когда: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одна прядь каната оборвана;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 длине шага свивки каната диаметром до 20 мм число оборванных проволок составляет 5%, а каната свыше 20 мм - более 10%;</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канат вытянут или сплюснут и его наименьший диаметр составляет 90% и менее от первоначального;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одна из прядей вдавлена вследствие разрыва сердечника;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 канате имеется скрутка ("жучок").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33. Удлинение рукояток трубных ключей допускается с помощью патрубка. Патрубок должен быть изготовлен из </w:t>
      </w:r>
      <w:r w:rsidRPr="00C62C72">
        <w:rPr>
          <w:rFonts w:ascii="Times New Roman" w:hAnsi="Times New Roman" w:cs="Times New Roman"/>
          <w:sz w:val="32"/>
          <w:szCs w:val="32"/>
        </w:rPr>
        <w:lastRenderedPageBreak/>
        <w:t>бесшовной трубы. Длина сопряжения патрубка с ключом должна быть не менее 0,2 м. Общая длина ключа с патрубком не должна превышать 2 м. Удлинитель должен плотно надеваться на рукоятку и фиксироваться к рукоятке ключа стопором.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34. Буровые насосы должны быть оборудованы предохранительными устройствами. Конструкция этих устройств должна обеспечивать их надежное срабатывание при установленном давлении независимо от времени контакта с буровыми жидкостями и содержания в них абразивной твердой фазы, длительности воздействия, перепада температур. Предохранительные устройства при их срабатывании должны исключить возможность загрязнения бурового оборудования и помещения насосной.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35. Обвязка буровых насосов (трубопроводы, шланги и иное) перед вводом в эксплуатацию должна быть опрессована водой на расчетное максимальное давление, указанное в паспорте бурового насоса в течение 5 минут. Падение давления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Предохранительный клапан бурового насоса должен срабатывать при давлении ниже давления опрессовки.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36. Не допускается при опрессовках обвязки буровых насосов находиться в месте испытаний лицам, не имеющим отношения к выполняемой работе.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37. Демонтаж приспособлений для опрессовки обвязки следует осуществлять после снятия давления в системе.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38. Результаты опрессовки должны быть занесены в акт о приеме в эксплуатацию буровой установки согласно приложению 4.</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1"/>
        <w:rPr>
          <w:rFonts w:ascii="Times New Roman" w:hAnsi="Times New Roman" w:cs="Times New Roman"/>
          <w:sz w:val="32"/>
          <w:szCs w:val="32"/>
        </w:rPr>
      </w:pPr>
      <w:r w:rsidRPr="00C62C72">
        <w:rPr>
          <w:rFonts w:ascii="Times New Roman" w:hAnsi="Times New Roman" w:cs="Times New Roman"/>
          <w:b/>
          <w:bCs/>
          <w:sz w:val="32"/>
          <w:szCs w:val="32"/>
        </w:rPr>
        <w:t>РАЗДЕЛ II</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БУРОВЫЕ РАБОТЫ</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4</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ОБЩИЕ ПОЛОЖЕНИЯ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39. Монтаж буровой установки, размещение бурового оборудования и привышечных сооружений должны </w:t>
      </w:r>
      <w:r w:rsidRPr="00C62C72">
        <w:rPr>
          <w:rFonts w:ascii="Times New Roman" w:hAnsi="Times New Roman" w:cs="Times New Roman"/>
          <w:sz w:val="32"/>
          <w:szCs w:val="32"/>
        </w:rPr>
        <w:lastRenderedPageBreak/>
        <w:t>осуществляться по схемам, утвержденным руководителем субъекта промышленной безопасности.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40. До начала монтажа буровой установки территория площадки должна быть очищена и спланирована, иметь подъезды и устройства для отвода воды.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41. Буровая установка должна быть оснащена механизмами, приспособлениями и средствами защиты согласно приложению 5.</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42. Работы по бурению скважин могут быть начаты только на законченной монтажом буровой установке, при наличии геолого-технического наряда и после оформления акта о приеме в эксплуатацию буровой установки согласно приложению 4.</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43. В процессе эксплуатации самоходная (передвижная) буровая установка должна осматриваться мастером буровой не реже одного раза в десять дней.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Результаты осмотра должны записываться в журнал проверки бурового оборудования и средств защиты согласно приложению 6.</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Обнаруженные неисправности должны устраняться до начала работы.</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5</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МОНТАЖЕ, ДЕМОНТАЖЕ БУРОВОГО ОБОРУДОВАНИЯ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44. Монтажные, демонтажные работы должны осуществляться под руководством и в присутствии руководителя работ согласно проекту осуществления работ.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45. Расстояние от буровой установки до жилых домов и производственных зданий и сооружений, охранных зон должно быть не менее высоты вышки (мачты) плюс 10 м, а до магистральных газопроводов, магистральных нефтепроводов и нефтепродуктопроводов - не менее 50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46. Не допускаются монтажные, демонтажные работы на высоте при силе ветра 15 м/сек и более, во время грозы, ливня, сильного снегопада, тумана, при обледенении конструкций и плохой видимости. Буровая установка должна быть укомплектована анемометром с выводом показаний на пульт </w:t>
      </w:r>
      <w:r w:rsidRPr="00C62C72">
        <w:rPr>
          <w:rFonts w:ascii="Times New Roman" w:hAnsi="Times New Roman" w:cs="Times New Roman"/>
          <w:sz w:val="32"/>
          <w:szCs w:val="32"/>
        </w:rPr>
        <w:lastRenderedPageBreak/>
        <w:t>машиниста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47. Здание буровой установки со сплошной обшивкой стен должно иметь два выхода с открывающимися наружу дверью (основной и запасной). Световая площадь окон должна составлять не менее 10% от площади пола.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48. Пол здания должен быть ровным, без щелей, из стальных рифленых или гладких с наплавленным рельефом листов или из досок толщиной не менее 50 мм и уложен на прочном основании.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49. Буровые вышки и мачты в рабочем положении должны крепиться растяжками из стальных канатов, если это предусмотрено их эксплуатационной документацией. Число, диаметр и места крепления растяжек должны соответствовать эксплуатационной документации.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Растяжки устанавливаются в диагональных плоскостях так, чтобы они не пересекали подъездных путей, дорог, воздушных линий электропередачи.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Нижние концы растяжек крепятся через стяжные муфты к якорям. Крепление растяжек должно быть выполнено не менее чем тремя винтовыми зажимами.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допускаются крепление двух растяжек к одному якорю и установка растяжек из сращенного каната.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50. Ударные части металлических якорей и элементов заземления не должны иметь наклепов металла.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51. Свечеукладчик, свечеприемник и свечеприемная дуга должны иметь приспособления для надежного крепления их от падения и не мешать движению талевого блока и элеватора.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52. В конструкции бурового сальника должны быть предусмотрены приспособления для надежного крепления нагнетательного шланга и предохранительное устройство, исключающее падение шланга при его обрыве или отсоединении.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53. Вышки и мачты буровых установок в районах, где возможны полеты самолетов на высоте, соизмеримой с высотой вышки или мачты, должны иметь сигнальные огни красного цвета.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54. У передвижных буровых установок со стороны рабочего </w:t>
      </w:r>
      <w:r w:rsidRPr="00C62C72">
        <w:rPr>
          <w:rFonts w:ascii="Times New Roman" w:hAnsi="Times New Roman" w:cs="Times New Roman"/>
          <w:sz w:val="32"/>
          <w:szCs w:val="32"/>
        </w:rPr>
        <w:lastRenderedPageBreak/>
        <w:t>(основного) выхода должен быть устроен приемный мост из досок толщиной не менее 40 мм, длина моста должна превышать длину выносимых бурильных труб (свечей) не менее чем на 2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Для укладки бурильных труб у приемного моста должны быть установлены стеллажи, имеющие приспособления, предохраняющие трубы от раскатывания и падения.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Если приемный мост находится на высоте 0,7 м и выше, он должен изготовляться из досок толщиной не менее 50 мм и быть оборудован перилами со стороны, противоположной стеллажу.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Основной выход из буровой установки, смонтированной на автомобиле, должен быть оборудован трапами.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55. Буровые вышки должны быть оборудованы маршевыми лестницами.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Маршевые лестницы должны быть деревянными или металлическими шириной не менее 0,65 м, шаг ступеней не более 0,25 м, ширина ступеней не менее 0,2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Маршевые лестницы должны иметь перила высотой не менее 1,1 м. Перила должны иметь среднюю поперечную планку и бортовую обшивку высотой не менее 0,15 м. Стойки перил должны располагаться на расстоянии не более 2 м одна от другой.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Тетиву деревянных маршевых лестниц через каждые 2 м скрепляют стяжными болтами диаметром не менее 8 мм.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Маршевые лестницы должны иметь угол подъема не более 60 градусов.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56. Между маршами лестниц необходимо устраивать переходные площадки, установленные на расстоянии не более 6 м друг от друга.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57. Буровые мачты должны быть оборудованы лестницами.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Лестницы должны быть металлическими, шириной не менее 0,6 м, с шагом ступеней не более 0,3 м и с высоты 3 м иметь предохранительные дуги радиусом 0,35 - 0,40 м, расположенные на расстоянии не более 0,8 м одна от другой и скрепленные между собой тремя полосами. Расстояние от удаленной точки дуги до ступеней устанавливается в пределах 0,7 - 0,8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Допускается применение лестниц без предохранительных дуг при наличии предусмотренного изготовителем специального страховочного приспособления от падения работающих с высоты.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58. Для подъема на площадки и вспомогательные здания и помещения (буровые, дизельные, насосные и другие), установленные на высоте до 0,7 м, должны применяться трапы, при высоте 0,7 м и более - лестницы маршевого типа.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59. Буровые вышки высотой более 14 м должны иметь кронблочную площадку, огражденную перилами высотой 1,2 м со средней рейкой и бортовой обшивкой высотой 0,15 м. Вокруг кронблока устраивается проход шириной не менее 0,7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60. При длине бурильной свечи более 14 м в вышке на высоте половины длины свечи должен быть установлен промежуточный палец, имеющий приспособление от падения при поломке.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61. Изготовитель и ремонтные организации должны осуществлять опрессовку буровых насосов и их обвязку давлением, согласно эксплуатационной документации на оборудование, но не менее 30% от максимального рабочего давления, указанного в </w:t>
      </w:r>
      <w:r w:rsidRPr="00C62C72">
        <w:rPr>
          <w:rFonts w:ascii="Times New Roman" w:hAnsi="Times New Roman" w:cs="Times New Roman"/>
          <w:sz w:val="32"/>
          <w:szCs w:val="32"/>
        </w:rPr>
        <w:lastRenderedPageBreak/>
        <w:t>паспорте бурового насоса. Результаты опрессовки заносятся в паспорт бурового насоса.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62. Буровые насосы должны иметь предохранительные клапаны заводского изготовления, в которых должны применяться предохранительные шпильки заводского изготовления.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63. Предохранительное устройство буровых насосов должно быть оборудовано сливной линией, через которую при срабатывании клапана промывочная жидкость сбрасывается в приемную емкость (зумпф).</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64. Сливная линия не должна иметь резких перегибов и должна надежно закрепляться.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65. Подъемные механизмы, приспособления, канаты, собранных на земле вышек должны иметь трехкратный запас прочности по отношению к максимальной возможной нагрузке.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До начала подъема исправность подъемных механизмов, приспособлений, канатов должна быть проверена мастером буровой.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66. Перед подъемом собранной на земле вышки (мачты) мастер буровой должен убедиться в правильности сборки вышки (мачты), в том, что на элементах вышки нет оставленных инструментов или других предметов, в правильности и надежности оснастки и крепления канатов подъемной системы, в надежности крепления опорных плит и якорей.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67. Подъем и спуск собранной буровой вышки должен осуществляться с помощью подъемных лебедок, стреловых кранов или тракторов. При этом подъемные механизмы должны находиться от вышки на расстоянии не менее величины ее высоты плюс 10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Основания упорных ног вышки должны надежно закрепляться во избежание их смещения при подъеме.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Подъемные лебедки должны иметь фрикционный и храповой тормоз.</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68. Поднимаемая вышка должна быть оснащена страховочной оттяжкой, гарантирующей невозможность опрокидывания вышки.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69. На поясе, с которого ведутся сборка, разборка и ремонт буровой вышки, должно устраиваться сплошное перекрытие из досок толщиной не менее 50 мм.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выполнении работ работники должны применять страховочные привязи (пояса предохранительные лямочные).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70. Для подъема работников на пояса вышки во время монтажа и демонтажа должны устанавливаться лестницы-стремянки, маршевые лестницы.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высоте подъема более 5 м должны применяться только маршевые лестницы и лестницы тоннельного типа.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Во всех случаях лестницы должны надежно закрепляться на конструкциях вышек.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71. Подъем и спуск буровых вышек и мачт должны осуществляться плавно и на малых скоростях.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допускается подъем и спуск буровых вышек и мачт с помощью автомобиля.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72. После подъема буровую вышку и мачту, если это требуется эксплуатационной документацией, необходимо надежно раскрепить растяжками.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73. Подъемные канаты могут быть сняты с вышки или мачты только после прикрепления ее к основаниям и устройствам, предусмотренным организацией-изготовителем, а растяжек - к якорям.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74. Во избежание смещения самоходной буровой установки во время монтажа и демонтажа, а также в процессе буровых работ ее колеса, гусеницы, полозья должны быть прочно закреплены.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75. Не допускается при подъеме и опускании мачты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находиться на мачте, под ней и на расстоянии ближе ее высоты плюс 10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находиться у ротора или вращателя шпиндельного типа бурового станка, кроме лица, осуществляющего подъем или опускание мачты;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оставлять приподнятые мачты на весу, удерживать их в наклонном положении при помощи подпорок;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удерживать нижние концы мачты и растяжки мачт непосредственно руками или рычагами.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 рабочем положении мачты самоходных и передвижных буровых установок должны быть закреплены на все предусмотренные изготовителем приспособления.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76. При расположении самоходных и передвижных буровых установок вблизи отвесных склонов и уступов расстояние от основания установки до бровки склона или уступа должно быть не менее 3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Буровая установка должна устанавливаться вне зоны обрушения в зависимости от категории грунта.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77. Оснастку талевой системы и ремонта кронблока мачты, не имеющей кронблочной площадки, следует осуществлять только при опущенной мачте с использованием лестниц-стремянок и специальной площадки.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78. Поддерживать и направлять перемещаемое с помощью грузоподъемных механизмов буровое оборудование следует только с помощью крючьев или оттяжек соответствующей длины.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79. Буровое оборудование и механизмы должны устанавливаться с таким расчетом, чтобы обеспечить ширину рабочих проходов для обслуживания бурового оборудования на стационарных буровых установках не менее 1 м, на передвижных и самоходных - 0,7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80. При перемещении бурового оборудования по каткам последние должны применяться в количестве не менее 3, должны быть одинакового диаметра и иметь длину не менее ширины перемещаемого бурового оборудования или превышающими ширину оборудования не более чем на 0,3 - 0,4 м с каждой стороны.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Подкладывать катки под буровое оборудование следует только после прекращения его перемещения.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81. В случае перемещения бурового оборудования по наклонной плоскости должны быть приняты меры по предупреждению самопроизвольного его скольжения и </w:t>
      </w:r>
      <w:r w:rsidRPr="00C62C72">
        <w:rPr>
          <w:rFonts w:ascii="Times New Roman" w:hAnsi="Times New Roman" w:cs="Times New Roman"/>
          <w:sz w:val="32"/>
          <w:szCs w:val="32"/>
        </w:rPr>
        <w:lastRenderedPageBreak/>
        <w:t>опрокидывания.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82. Передвижение самоходных и передвижных буровых установок должно осуществляться под руководством и в присутствии мастера буровой.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83. Трасса передвижения вышек и буровых установок должна быть заранее выбрана и подготовлена. Трасса не должна иметь резких переходов от спуска к подъему и наоборот. Односторонний уклон, при котором разрешается передвижение вышек и буровых установок, не должен превышать допустимого эксплуатационной документацией на вышки и буровые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84. До начала передвижения вышки на полозьях (санях) следует проверить и закрепить все резьбовые соединения и монтажные стяжки. Низ вышки должен быть раскреплен распорными поясами.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85. Для передвижения вышек и буровых установок следует применять жесткие буксирные тяги или стальные канаты.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86. Расстояние от передвигаемой в вертикальном положении вышки до тракторов должно быть не менее высоты вышки плюс 10 м. При неблагоприятных условиях местности допускается уменьшение этого расстояния, но при обязательном применении страховочной оттяжки против опрокидывания вышки.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Для предотвращения проскальзывания вышки при ее движении под уклон следует применять страховочную оттяжку, прикрепленную к основанию вышки.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87. Передвижение вышек высотой более 14 м в вертикальном положении независимо от рельефа местности должно осуществляться с помощью поддерживающих оттяжек.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88. Не допускается передвижение вышек в вертикальном положении с наступлением темноты, при сильном тумане, дожде, снегопаде, грозе, гололеде, при скорости ветре выше 14 м/с для буровых блоков, на которых нет вышек или мачт, а по резко пересеченной местности - при скорости ветра свыше 7 м/с.</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89. Самоходные буровые установки должны быть оснащены сигнализаторами опасного напряжения.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90.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передвигать самоходную буровую установку с мачтой, опущенной на опоры, но не укрепленной хомутами, а также с незакрепленной рабочей штангой (трубой);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перевозить на буровой платформе грузы, не входящие в комплект буровой установки.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6</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МЕХАНИЧЕСКОМ КОЛОНКОВОМ БУРЕНИИ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91.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оставлять свечи не заведенными за палец вышки (мачты);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поднимать бурильные, колонковые и обсадные трубы с приемного моста и спускать их на него при скорости движения элеватора, превышающей 1,5 м/с.</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92. При бурении горизонтальных скважин ведущая труба должна быть ограждена на всю длину.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93. Очистка бурильных труб от глинистого раствора должна осуществляться при подъеме специальными приспособлениями.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94. Разница в длине свечей бурильных труб допускается не более 0,5 м, при этом свечи минимальной длины должны выступать над уровнем пола рабочей площадки (полатей) не менее чем на 1,2 м, а свечи максимальной длины - не более 1,7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95. Перекрепление механических патронов шпинделя должно осуществляться после полной остановки шпинделя, переключения рукоятки включения и выключения вращателя (коробки перемены передач) в нейтральное положение.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96. Все операции по свинчиванию и развинчиванию сальника, бурильных труб должны выполняться со специальной площадки.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97. При диаметре стальных бурильных труб 63,5 мм и более для их перемещения от устья скважины к подсвечнику и обратно, а также для подтягивания труб за палец вышки при расстоянии от верхней площадки до оси буровой вышки более 0,7 м должны использоваться специальные крючки.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Крючки, находящиеся на верхней площадке, должны быть </w:t>
      </w:r>
      <w:r w:rsidRPr="00C62C72">
        <w:rPr>
          <w:rFonts w:ascii="Times New Roman" w:hAnsi="Times New Roman" w:cs="Times New Roman"/>
          <w:sz w:val="32"/>
          <w:szCs w:val="32"/>
        </w:rPr>
        <w:lastRenderedPageBreak/>
        <w:t>закреплены.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98. Монтаж и демонтаж породоразрушающего инструмента и извлечение керна из подвешенной колонковой трубы должны выполняться с соблюдением следующих условий: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труба удерживается на весу тормозом, подвеска трубы допускается только на вертлюге-пробке, кольцевом элеваторе или полуавтоматическом элеваторе при закрытом и зафиксированном защелкой затворе;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расстояние от нижнего конца трубы до пола должно быть не более 0,2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99. При использовании полуавтоматических элеваторов необходимо: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подвешивать элеватор только к вертлюгу-амортизатору;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применять подсвечники, имеющие по периметру металлические борта высотой не менее 0,35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подъеме элеватора вверх по свече машинисту находиться от подсвечника на расстоянии не менее 1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100. Не допускается при извлечении керна из колонковой трубы: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поддерживать руками снизу колонковую трубу, находящуюся в подвешенном состоянии;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определять рукой положение керна в подвешенной колонковой трубе;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извлекать керн встряхиванием колонковой трубы лебедкой, нагреванием колонковой трубы.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101.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 процессе спускоподъемных операций закрепление наголовников во время спуска элеватора;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случайных остановках бурового снаряда в скважине поправлять, снимать и надевать элеватор и наголовник до установки снаряда на подкладную вилку или шарнирный хомут.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102. Кнопка управления труборазворотом, предназначенным для соединения и разъединения бурильных труб, должна быть </w:t>
      </w:r>
      <w:r w:rsidRPr="00C62C72">
        <w:rPr>
          <w:rFonts w:ascii="Times New Roman" w:hAnsi="Times New Roman" w:cs="Times New Roman"/>
          <w:sz w:val="32"/>
          <w:szCs w:val="32"/>
        </w:rPr>
        <w:lastRenderedPageBreak/>
        <w:t>расположена таким образом, чтобы была исключена возможность одновременной работы с вилками и кнопкой управления одним работником.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103. Не допускается при работе с труборазворотом: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держать руками вращающуюся свечу;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вставлять вилки в прорези замка бурильной трубы или вынимать их до полной остановки водила;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пользоваться ведущими вилками с удлиненными рукоятками и с разработанными зевами, превышающими размеры прорезей в замковых и ниппельных соединениях более чем на 2,5 мм;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применять дополнительно трубные ключи для открепления сильно затянутых резьбовых соединений;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стоять в направлении вращения водила в начальный момент открепления резьбового соединения;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включение труборазворота, если подкладная вилка установлена на центратор наклонно, а хвостовая часть вилки не вошла в углубление между выступами крышки.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104. При работе с трубодержателем для бурения со съемным керноприемником необходимо: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использовать для зажима бурильных труб плашки, соответствующие диаметру труб;</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зажим колонны труб только после полной ее остановки;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движение бурильной колонны осуществлять только при открытом трубодержателе;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снимать обойму с плашками перед подъемом из скважины колонкового снаряда и перед началом бурения.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допускается удерживать педаль трубодержателя ногой и находиться в непосредственной близости от устья скважины при движении бурильной колонны.</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7</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 xml:space="preserve">ТРЕБОВАНИЯ БЕЗОПАСНОСТИ ПРИ </w:t>
      </w:r>
      <w:r w:rsidRPr="00C62C72">
        <w:rPr>
          <w:rFonts w:ascii="Times New Roman" w:hAnsi="Times New Roman" w:cs="Times New Roman"/>
          <w:b/>
          <w:bCs/>
          <w:sz w:val="32"/>
          <w:szCs w:val="32"/>
        </w:rPr>
        <w:lastRenderedPageBreak/>
        <w:t>УДАРНО-КАНАТНОМ БУРЕНИИ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105. Рабочая площадка у станка должна содержаться в чистоте и иметь удобные подходы, систематически очищаться от извлекаемой породы, а в зимнее время - ото льда и снега.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заправке резцов расширителя при спуске его в обсадные трубы должны быть приняты меры, исключающие возможность повреждения рук резцами.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106. Инструментальный и желоночный канаты должны иметь не менее чем 2,5-кратный запас прочности по отношению к максимально возможной нагрузке.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107. Для направления желонки и бурового снаряда при спуске в скважину, а также для удержания от раскачивания и для отвода в сторону должны применяться отводные крюки.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108.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приступать к бурению скважины без направляющего устройства для бурового снаряда;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поднимать и опускать буровой снаряд, а также закреплять забивную головку при включенном ударном механизме;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заменять долота на весу;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находиться в радиусе действия ключа и в направлении натянутого каната во время работы механизма свинчивания;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открывать непосредственно руками клапан желонки;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направлять руками буровой снаряд и желонку при спуске их в скважину, а также удерживать от раскачивания и отводить их в сторону при подъеме;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оставлять буровой снаряд и желонку в подвешенном состоянии без прочного крепления их к мачте;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применять буровой снаряд, имеющий неисправленную резьбу;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оставлять открытым устье скважины, когда это не требуется по условиям работы;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оставлять неогражденным устье скважины, имеющей диаметр более 0,5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подтягивать обсадные трубы и другие тяжести через мачту станка на расстояние более 10 м при отсутствии специальных направляющих роликов;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соединять и разъединять обсадные трубы без закрепления нижней части колонны труб хомутами, а также использовать для удерживания колонны труб шарнирные и цепные ключи;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бурение при неисправном амортизаторе ролика рабочего каната и не закрепленном механизме вращения.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109. Балансиры (оттяжная рама) буровых станков во время их осмотра, ремонта должны находиться в крайнем нижнем положении. При нахождении их в верхнем положении они должны укладываться на опоры.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110. В процессе бурения не допускается осуществлять одновременно работу на инструментальной и желоночной лебедках.</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8</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БУРЕНИИ СКВАЖИН С ГИДРОТРАНСПОРТОМ КЕРНА</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111. Захват элеватором трубы при спускоподъемных операциях необходимо проводить после полной остановки механизма вращения. Во избежание самопроизвольного включения механизма вращения рукоятка золотника управления механизмом должна быть установлена в фиксированное нейтральное положение, а вентиль регулирования числа оборотов - полностью открыт.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112.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эксплуатация соединений системы промывки, рукавов, имеющих механические повреждения;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перевод рукоятки вентиля системы промывки для изменения направления потока жидкости без снижения давления в нагнетательной магистрали до нуля.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9</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ШНЕКОВОМ БУРЕНИИ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113. Во время перемещения буровых, подъема и опускания мачты вращатель должен быть закреплен в крайнем нижнем положении.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114. Начало бурения скважины должно осуществляться с обязательным применением направляющего устройства и после проверки соосности шнека и шпинделя.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115. Шнеки, составляющие буровой снаряд выше устья скважины, должны перед использованием тщательно очищаться от шлама.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116. Разъединение шнеков при подъеме или при наращивании в процессе бурения должно осуществляться только после посадки их на вилку или ключ-скобу.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117.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бурить шнеками, имеющими трещины и надрывы на трубе или на спирали шнека;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применять шнеки с изношенными соединительными элементами (хвостовиками, муфтами, пальцами), а также с неисправными фиксаторами пальцев, не обеспечивающими достаточной жесткости колонны;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удерживать вращатель на весу с помощью подъемной лебедки без дополнительного закрепления его в направляющих, а также находиться под поднятым вращателем;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очищать от шлама шнеки руками или какими-либо предметами во время вращения;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бурение с неогражденным шнеком.</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10</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ВИБРОБУРЕНИИ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118. Прочность соединений частей вибратора должна проверяться перед его пуском и через каждые 30 минут работы. Полный контроль всех узлов и соединений вибратора должен осуществляться через каждые 20 часов работы.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Не допускается пользоваться вибраторами, имеющими в </w:t>
      </w:r>
      <w:r w:rsidRPr="00C62C72">
        <w:rPr>
          <w:rFonts w:ascii="Times New Roman" w:hAnsi="Times New Roman" w:cs="Times New Roman"/>
          <w:sz w:val="32"/>
          <w:szCs w:val="32"/>
        </w:rPr>
        <w:lastRenderedPageBreak/>
        <w:t>корпусах и деталях хотя бы самые незначительные трещины.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119. Резьбовые соединения деталей вибратора должны быть затянуты контргайками и зашплинтованы.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120. Электродвигатель вибратора должен включаться через отдельный рубильник.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121. Соединение вибратора с крюком и элеватором подъемной системы должно иметь надежно запирающееся устройство.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122. Виброустановка должна быть оборудована направляющим устройством. Не допускается при начале бурения направлять и удерживать трубу руками.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123. Во время осмотра и смазки, а также при перемещении виброустановки вибратор должен находиться в крайнем нижнем положении.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124. Не допускается во время работы вибратора стоять в плоскости вращения его эксцентриков.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125. Во избежание повреждения кабеля, идущего к электродвигателю вибратора, и возникновения короткого замыкания кабель не должен соприкасаться с вибрирующими частями.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126. Перед совместной работой вибратора и лебедки станка при спуске и извлечении обсадных труб и ликвидации аварий следует: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проверить талевую систему и надежность крепления лебедки к раме станка и рамы к фундаменту;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выявленные неисправности устранить;</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осмотреть вышку (мачту), выявленные неисправности устранить;</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удалить с буровой установки работников, за исключением лица, управляющего лебедкой станка.</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11</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БУРЕНИИ СКВАЖИН ДИАМЕТРОМ 500 ММ И БОЛЕЕ</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127. Не допускается нахождение работников во время бурения </w:t>
      </w:r>
      <w:r w:rsidRPr="00C62C72">
        <w:rPr>
          <w:rFonts w:ascii="Times New Roman" w:hAnsi="Times New Roman" w:cs="Times New Roman"/>
          <w:sz w:val="32"/>
          <w:szCs w:val="32"/>
        </w:rPr>
        <w:lastRenderedPageBreak/>
        <w:t>в непосредственной близости у устья буровой скважины.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128. После подъема бурового наконечника для очистки его от породы устье буровой скважины немедленно закрывается прочным щитом. Не допускаются очистка и замена бурового наконечника при открытом устье буровой скважины. Для защиты машиниста буровой установки от удара кусками породы во время механической очистки наконечника при помощи механизма вращения рабочее место должно быть ограждено.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129. После начала бурения устья буровой скважины по проектному диаметру следует установить специальную опорную плиту для предохранения устья от обрушения.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130. По окончании буровых работ, а также во время перерывов в работе устье буровой скважины должно быть перекрыто щитом, закрепленным за опорную плиту. Крепление щита должно исключать возможность его отведения с устья.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131. Площадка у устья буровой скважины должна быть нескользкой и содержаться в чистоте.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132. Бурение скважины в местах ожидаемого залегания водоносного напорного пласта должно осуществляться при наличии утвержденного проекта, предусматривающего меры безопасности при работе в этих условиях.</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12</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БУРЕНИИ СКВАЖИН, ПРЕДНАЗНАЧЕННЫХ ДЛЯ ИСПОЛЬЗОВАНИЯ ГЕОТЕРМАЛЬНЫХ РЕСУРСОВ НЕДР</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133. Обустройство участков работ, монтаж буровых установок, противовыбросового оборудования, размещение бурового оборудования, испытание скважин и другие работы, связанные с бурением на геотермальные воды, проводятся по планам осуществления работ и схемам, разработанным и утвержденным субъектами промышленной безопасности, осуществляющими эти работы.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134. В проектах на бурение скважины определяются режимы бурения и промывки скважины, конструкция скважины, параметры </w:t>
      </w:r>
      <w:r w:rsidRPr="00C62C72">
        <w:rPr>
          <w:rFonts w:ascii="Times New Roman" w:hAnsi="Times New Roman" w:cs="Times New Roman"/>
          <w:sz w:val="32"/>
          <w:szCs w:val="32"/>
        </w:rPr>
        <w:lastRenderedPageBreak/>
        <w:t>промывочной жидкости, порядок и сроки контроля за температурой промывочной жидкости, а также меры по профилактике выбросов пароводяных смесей.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135. В целях предупреждения выбросов и открытых фонтанов пара и пароводяных смесей на буровых установках должен вестись постоянный контроль за состоянием противовыбросового оборудования. Машинист буровой установки должен проверять исправность задвижек перед каждым спуском и подъемом бурового инструмента, а мастер буровой - не реже одного раза в неделю. Результаты проверок заносятся в буровой журнал.</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136. На каждой буровой установке устанавливается порядок действия работников буровой бригады при внезапных выбросах из скважин пароводяных смесей.</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13</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БУРЕНИИ С ПРИМЕНЕНИЕМ АНТИВИБРАЦИОННОЙ СМАЗКИ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137. Спускоподъемный инструмент, загрязнившийся в процессе работы с антивибрационной смазкой, должен подвергаться очистке и промывке.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138. Приготовление антивибрационной смазки должно осуществляться только в водяных банях в специально отведенном месте вне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139. Емкость для приготовления смазки должна заполняться не более чем наполовину.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140. Антивибрационные смазки и горюче-смазочные материалы, входящие в состав смазки, должны храниться на расстоянии не менее 50 м от буровой установки и места приготовления и разогрева смазки.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141. Нанесение антивибрационной смазки на бурильные трубы должно осуществляться с помощью специальных устройств, размещаемых в здании буровой установки.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14</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 xml:space="preserve">ТРЕБОВАНИЯ БЕЗОПАСНОСТИ ПРИ ПРИГОТОВЛЕНИИ </w:t>
      </w:r>
      <w:r w:rsidRPr="00C62C72">
        <w:rPr>
          <w:rFonts w:ascii="Times New Roman" w:hAnsi="Times New Roman" w:cs="Times New Roman"/>
          <w:b/>
          <w:bCs/>
          <w:sz w:val="32"/>
          <w:szCs w:val="32"/>
        </w:rPr>
        <w:lastRenderedPageBreak/>
        <w:t>ПРОМЫВОЧНЫХ ЖИДКОСТЕЙ</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142. Места для приготовления промывочной жидкости должны быть оборудованы площадками, имеющими уклон, обеспечивающий сток жидкости в сторону дренажных канав.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143. Вокруг люка глиномешалки, расположенного на высоте более 1,0 м, должен устанавливаться помост шириной не менее 1 м с перилами и трапами к нему. Трапы должны иметь ширину не менее 1,5 м, поперечные планки против скольжения на расстоянии 0,25 м одна от другой и уклон не более 30 градусов.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144. Люк глиномешалки должен закрываться решеткой. Размеры ячеек решетки должны быть не более 0,15 x 0,15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145. На глинистых станциях производительностью раствора более 25 м</w:t>
      </w:r>
      <w:r w:rsidRPr="00C62C72">
        <w:rPr>
          <w:rFonts w:ascii="Times New Roman" w:hAnsi="Times New Roman" w:cs="Times New Roman"/>
          <w:sz w:val="32"/>
          <w:szCs w:val="32"/>
          <w:vertAlign w:val="superscript"/>
        </w:rPr>
        <w:t>3</w:t>
      </w:r>
      <w:r w:rsidRPr="00C62C72">
        <w:rPr>
          <w:rFonts w:ascii="Times New Roman" w:hAnsi="Times New Roman" w:cs="Times New Roman"/>
          <w:sz w:val="32"/>
          <w:szCs w:val="32"/>
        </w:rPr>
        <w:t xml:space="preserve"> в сутки и при эксплуатации глиномешалок емкостью 2 м</w:t>
      </w:r>
      <w:r w:rsidRPr="00C62C72">
        <w:rPr>
          <w:rFonts w:ascii="Times New Roman" w:hAnsi="Times New Roman" w:cs="Times New Roman"/>
          <w:sz w:val="32"/>
          <w:szCs w:val="32"/>
          <w:vertAlign w:val="superscript"/>
        </w:rPr>
        <w:t>3</w:t>
      </w:r>
      <w:r w:rsidRPr="00C62C72">
        <w:rPr>
          <w:rFonts w:ascii="Times New Roman" w:hAnsi="Times New Roman" w:cs="Times New Roman"/>
          <w:sz w:val="32"/>
          <w:szCs w:val="32"/>
        </w:rPr>
        <w:t xml:space="preserve"> загрузка глины должна быть механизирована.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допускается во время работы глиномешалки проталкивать глину и другие материалы в люк ломами, лопатами и другими предметами, снимать с люка решетку и брать пробу раствора через люк.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146. При остановке глиномешалки на ремонт ее необходимо обесточить, а на пусковом устройстве привода - вывесить плакат "Не включать - работают люди!".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147. Земляные хранилища (амбары) глинистого раствора должны по всему периметру иметь ограждения высотой не менее 1 м или перекрываться настилами.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15</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БЕЗОПАСНОСТИ ПРИ КРЕПЛЕНИИ СКВАЖИН</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148. Секция колонны обсадных труб при их подъеме с мостков должна свободно проходить в буровую вышку.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149. Не допускается в процессе спуска и подъема обсадных труб:</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свободное раскачивание секции колонны обсадных труб;</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удерживать от раскачивания обсадные трубы непосредственно руками;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поднимать, опускать и подтаскивать трубы путем охвата их канатом;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затаскивать и выносить обсадные трубы массой более 50 кг без использования трубной тележки.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150. Не допускается при калибровке обсадных труб перед подъемом над устьем скважины стоять в направлении возможного падения калибра.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151. Перед вращением прихваченной колонны труб вручную ключами и другими инструментами машинист буровой установки должен сначала обеспечить натяжение подъемного каната, а при вращении труб быть наготове в любой момент остановить произвольное их опускание.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152. Не допускается при извлечении труб одновременная работа лебедкой и гидравликой станка.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153. До начала работ по цементированию должна быть проверена исправность предохранительных клапанов и манометров, и все составные части установки (насосы, трубопроводы, шланги, заливочные головки и другие), нагнетательные линии и заливочная головка должны быть опрессованы на полуторакратное давление от расчетного.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Заливочная головка должна быть оборудована запорным вентилем и манометром.</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16</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ЛИКВИДАЦИЯ АВАРИЙ И ИНЦИДЕНТОВ</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154. Работы по ликвидации аварий и инцидентов при бурении скважин должны проводиться под руководством мастера буровой.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155. До начала работ по ликвидации аварий и инцидентов мастер буровой и машинист буровой установки обязаны проверить состояние вышки (мачты), оборудования, талевой системы, спускоподъемного инструмента и контрольно-измерительных приборов.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156. Работы по ликвидации аварий и инцидентов должны проводиться в соответствии с разрабатываемыми мероприятиями по локализации и ликвидации аварий и инцидентов.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Информирование о возникновении аварий или инцидентов осуществляется в соответствии с Инструкцией о порядке, сроках направления и сбора информации о возникновении аварии или инцидента, утвержденной постановлением Министерства по чрезвычайным ситуациям Республики Беларусь от 6 июля 2016 г. N 33.</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Перед началом работ мастер буровой должен ознакомить с мероприятиями по ликвидации аварий и инцидентов исполнителей работ под роспись.</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ликвидации аварий, связанных с прихватом труб в скважине, не допускается создавать нагрузки одновременно лебедкой и гидравликой станка.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выполнении работ по освобождению прихваченного бурового инструмента не допускается создавать нагрузку на вышку (мачту), превышающую допустимую по паспорту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ликвидации аварий, связанных с прихватом труб, должны применяться гидравлические домкраты.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157. Во избежание разлета клиньев домкрата при обрыве труб клинья должны быть соединены между собой и прикреплены к домкрату или станку стальным канатом.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158. Трубы при извлечении их с помощью домкрата должны быть закреплены выше домкрата шарнирными хомутами.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159. Не допускается при использовании домкратов: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осуществлять натяжку труб одновременно при помощи домкрата и лебедки станка;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удерживать натянутые трубы талевой системой при перестановке и выравнивании домкратов;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исправлять перекосы домкрата, находящегося под нагрузкой;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применять прокладки между головками домкрата и лафетом или хомутами;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класть на домкрат какие-либо предметы;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допускать выход штока поршня домкрата более чем на 3/4 его длины;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резко снижать давление путем быстрого отвинчивания выпускной пробки.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160. При натяжке труб домкратом все работники, кроме непосредственно занятых на этой операции, должны быть удалены на безопасное расстояние.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161. Не допускается применение винтовых домкратов для ликвидации аварий, связанных с прихватом бурового снаряда в скважине.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162. При использовании ударной бабы необходимо следить за состоянием соединения бурильных труб.</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выбивании труб вверх необходимо под бабой ставить шарнирный хомут.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163. При установке ловильного инструмента для соединения с аварийными трубами, а также во время их рассоединения должны быть приняты меры против падения ловильного инструмента.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164. Рассоединение аварийных труб ловильным инструментом должно осуществляться с помощью бурового станка.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допускается рассоединение ловильного инструмента вручную.</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1"/>
        <w:rPr>
          <w:rFonts w:ascii="Times New Roman" w:hAnsi="Times New Roman" w:cs="Times New Roman"/>
          <w:sz w:val="32"/>
          <w:szCs w:val="32"/>
        </w:rPr>
      </w:pPr>
      <w:r w:rsidRPr="00C62C72">
        <w:rPr>
          <w:rFonts w:ascii="Times New Roman" w:hAnsi="Times New Roman" w:cs="Times New Roman"/>
          <w:b/>
          <w:bCs/>
          <w:sz w:val="32"/>
          <w:szCs w:val="32"/>
        </w:rPr>
        <w:t>РАЗДЕЛ III</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ТРЕБОВАНИЯ ПРОМЫШЛЕННОЙ БЕЗОПАСНОСТИ ПРИ ЭКСПЛУАТАЦИИ И ОБСЛУЖИВАНИИ ЭЛЕКТРОУСТАНОВОК И ЭЛЕКТРОСЕТЕЙ ПРИ БУРЕНИИ СКВАЖИН</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17</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ЭЛЕКТРИЧЕСКИЕ СЕТИ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165. Электроустановки при бурении скважин должны эксплуатироваться в соответствии с требованиями технических нормативных правовых актов (далее -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166. Обнаруженные оборванные или лежащие на земле провода воздушных линий электропередачи должны быть немедленно обозначены (вешками, флажками).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Не допускается приближаться к оборванным или лежащим на земле проводам воздушных линий электропередачи на расстояние менее 8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167. Пересечение воздушных линий электропередачи с оттяжками вышек (мачт)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168. Присоединение передвижных электроприемников (электрических и трансформаторных подстанций) к источнику питания должно осуществляться в соответствии с требованиями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169. Подключение буровых установок к воздушным линиям электропередачи напряжением до 1000 В должно осуществляться посредством кабельной линии электропередачи.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170. Электрические провода в начале смены должны осматриваться, поврежденные - немедленно отключаться.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171.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держать под напряжением электрический провод в виде бухт и восьмерок;</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присоединять жилы электрических проводов к зажимам трансформаторов, электродвигателей без применения специальных наконечников или других устройств, предотвращающих расчленение проволочек жил электропроводов;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подвешивать электрический провод на высоте, допускающей его повреждение.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172. При эксплуатации передвижных электроустановок допускается прокладка электрических проводов на опорах по несущему тросу или с подвеской на кабельной конструкции.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Прокладка электрических проводов по поверхности земли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173. Для кабельных линий, питающих передвижные электроустановки, должны применяться электрические провода с медными жилами.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Соединение, ответвление и оконцевание жил электрических проводов должны производиться при помощи опрессовки, сварки, пайки или сжимов.</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18</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ЭЛЕКТРОСТАНЦИИ И ЭЛЕКТРИЧЕСКИЕ ПОДСТАНЦИИ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174. Монтаж электростанций и электрических подстанций, а также их эксплуатация должны осуществляться в соответствии с требованиями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175. Стационарные электростанции должны монтироваться в несгораемых помещениях на расстоянии не менее полуторной высоты вышки (мачты) от буровой 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Электростанции с двигателями внутреннего сгорания мощностью до 125 кВт разрешается монтировать в привышечных сооружениях.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обслуживании нескольких буровых установок электростанция должна размещаться в обособленном помещении, находящемся на расстоянии от буровой установки не менее полуторной высоты вышки (мачты).</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176. Передвижная электрическая подстанция должна иметь ограждение высотой 2 м. Вход на территорию подстанции должен быть со стороны, наиболее удаленной от трансформатора и вводов воздушных линий электропередачи.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Допускается не ограждать столбовые и мачтовые трансформаторные подстанции напряжением до 35 кВ и мощностью не более 400 кВт, а также комплектные трансформаторные подстанции (6/0,4 кВ и 10/0,4 кВ), у которых расстояние от земли до токоведущих частей составляет не менее 4,5 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177. Передвижные электростанции с двигателями внутреннего сгорания, работающие без постоянного присутствия работников, должны устанавливаться на расстоянии не более 25 м от буровой установки.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19</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lastRenderedPageBreak/>
        <w:t>ЭЛЕКТРООБОРУДОВАНИЕ ДЛЯ БУРОВЫХ УСТАНОВОК ТРЕБОВАНИЯ ПРИ ПОДКЛЮЧЕНИИ БУРОВОЙ УСТАНОВКИ К ВОЗДУШНЫМ ЛИНИЯМ ЭЛЕКТРОПЕРЕДАЧИ</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178. Электрооборудование по виду исполнения должно отвечать условиям среды, в которой оно применяется и соответствовать проекту электроснабжения.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179. На каждой буровой установке должна быть однолинейная схема электрических соединений. Схема должна быть утверждена лицом, ответственным за электрохозяйство. Все произошедшие изменения должны вноситься в схему.</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180. Перед пусковыми устройствами (пультами управления), расположенными в сырых и подверженных загрязнению помещениях, а также вне помещений, должны устанавливаться электроизолирующие подставки, соответствующие требованиям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Электроизолирующие подставки, расположенные вне помещений, должны быть защищены от атмосферных осадков козырьками, боковинами.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181. На каждом коммутационном аппарате должна быть четкая надпись, указывающая наименование подключенного потребителя.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182. На вводе сети питания буровой установки и других производственных объектов от трансформаторных подстанций рядом с буровой установкой должны быть установлены разъединители или другие коммутационные аппараты, при помощи которых может быть полностью снято напряжение с электрооборудования.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183. На распределительном щите 380/220 В каждой буровой установки независимо от вида привода должны быть установлены коммутационные аппараты для присоединения сварочного трансформатора и электроприемников геофизических партий.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184. В состав буровой бригады, работающей на электрифицированной буровой установке, должен входить электромонтер по обслуживанию буровых с группой по электробезопасности не ниже IV.</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185. Подключение буровой установки к воздушным линиям электропередачи необходимо выполнять в соответствии с проектом электроснабжения.</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20</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ИЗМЕРИТЕЛЬНАЯ АППАРАТУРА И ПРИБОРЫ</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186. Субъекты промышленной безопасности, имеющие электрические установки, должны быть оснащены контрольно-измерительной аппаратурой, согласно требованиям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187. Все электрооборудование должно периодически, но не реже одного раза в месяц осматриваться. Результаты осмотра заносятся в журнал осмотра электрооборудования согласно приложению 3.</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188. Проведение испытаний электрооборудования и измерений должно проводиться в соответствии с требованиями ТНПА.</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21</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ЭЛЕКТРИЧЕСКОЕ ОСВЕЩЕНИЕ</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189. Осветительные электрические сети и установки должны соответствовать требованиям ТНПА. Для осветительных сетей, а также стационарных световых точек на передвижных механизмах, передвижных и разборных буровых вышках должно применяться напряжение не выше 220 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190. Для питания ручных переносных ламп должно применяться напряжение не выше 42 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осуществлении работ в сырых помещениях, где работы связаны с соприкосновением с хорошо проводящими поверхностями, должно применяться напряжение не выше 12 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191. Применение трансформаторов (автотрансформаторов) для питания переносных и стационарных светильников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192. Электропроводка на буровой установке, вышке (мачте), в привышечных сооружениях, должна осуществляться только изолированным электрическим проводом; на самоходных буровых </w:t>
      </w:r>
      <w:r w:rsidRPr="00C62C72">
        <w:rPr>
          <w:rFonts w:ascii="Times New Roman" w:hAnsi="Times New Roman" w:cs="Times New Roman"/>
          <w:sz w:val="32"/>
          <w:szCs w:val="32"/>
        </w:rPr>
        <w:lastRenderedPageBreak/>
        <w:t>установках - гибким кабелем.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193. Испытание изоляции электротехнических устройств должно осуществлять в сроки, установленные требованиями ТНПА, а также перед их пуском в эксплуатацию, но не реже одного раз в год.</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194. Аварийное освещение в привышечных сооружениях буровых установок должно выполняться переносными электрическими фонарями с аккумуляторами или сухими элементами.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Применение факелов и других источников открытого огня для аварийного освещения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195. В комплекте буровой установки должно быть не менее одного ручного переносного светильника напряжением не выше 12 В.</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22</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ЗАЩИТНОЕ ЗАЗЕМЛЕНИЕ И ЗАНУЛЕНИЕ</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196. Устройство и эксплуатация защитного заземления и зануления должны осуществляться в соответствии с требованиями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197. Заземлению (занулению) подлежат:</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металлические части электротехнических устройств, не находящиеся под напряжением, но которые могут оказаться под напряжением в случае повреждения изоляции (корпуса машин, аппаратов и трансформаторов, рамы и каркасы распределительных устройств, кожухи распределительных ящиков и измерительных приборов, арматура кабелей, металлические оболочки и броня кабелей и так далее);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вторичные обмотки измерительных трансформаторов;</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струны (тросы), на которых укреплены электрические провода, кабели с незаземленной (незануленной) металлической оболочкой или броней.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198. Допускается не выполнять защитные заземления электроприемников передвижных электроустановок, питающихся </w:t>
      </w:r>
      <w:r w:rsidRPr="00C62C72">
        <w:rPr>
          <w:rFonts w:ascii="Times New Roman" w:hAnsi="Times New Roman" w:cs="Times New Roman"/>
          <w:sz w:val="32"/>
          <w:szCs w:val="32"/>
        </w:rPr>
        <w:lastRenderedPageBreak/>
        <w:t>от автономных передвижных источников питания с изолированной нейтралью, в следующих случаях: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если источник питания электроэнергией и электроприемники расположены непосредственно на передвижной установке, их корпуса соединены металлической связью, а от источника не питаются другие электроустановки;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если установки (не более двух) питаются от специально предназначенного для них источника электроэнергии, не питающего другие электроустановки, и находятся на расстоянии не более 50 м от источника электроэнергии, а корпуса источника и установки соединены при помощи проводников металлической связи.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199. Сопротивление заземляющего устройства, к которому присоединены нейтрали генераторов или трансформаторов или выводы источника однофазного тока, в любое время года должно быть не более 2, 4 и 8 Ом соответственно при линейных напряжениях 660, 380 и 220 В источника трехфазного тока или 380, 220 и 127 В источника однофазного тока. Это сопротивление должно быть обеспечено с учетом использования естественных заземлителей, а также заземлителей повторных заземлений нулевого провода воздушной линии до 1кВ при количестве отходящих линий не менее двух. При этом сопротивление заземлителя, расположенного в непосредственной близости от нейтрали генератора или трансформатора или вывода источника однофазного тока, должно быть не более 15, 30 и 60 Ом соответственно при линейных напряжениях 660, 380 и 220 В источника трехфазного тока или 380, 220 и 127 В источника однофазного тока.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При удельном сопротивлении земли более 100 Ом допускается увеличивать указанные выше нормы в 0,01 раз, но не более десятикратного.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200. Для заземления электроустановок различных назначений и различных напряжений следует применять одно общее заземляющее устройство.</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201. Сети напряжением до 1000 В с изолированной нейтралью, связанные через трансформаторы с сетями напряжением выше 1000 </w:t>
      </w:r>
      <w:r w:rsidRPr="00C62C72">
        <w:rPr>
          <w:rFonts w:ascii="Times New Roman" w:hAnsi="Times New Roman" w:cs="Times New Roman"/>
          <w:sz w:val="32"/>
          <w:szCs w:val="32"/>
        </w:rPr>
        <w:lastRenderedPageBreak/>
        <w:t>В, должны быть защищены от опасности, возникающей при повреждении изоляции между обмотками высокого и низкого напряжений трансформаторов, пробивными предохранителями, установленными в нейтрали или фазе на стороне низкого напряжения трансформаторов. Исправность пробивных предохранителей должна систематически проверяться. На трансформаторах, находящихся на поверхности и питающих подземные электрические сети, снабженные защитой от опасных токов утечки, пробивные предохранители допускается не устанавливать.</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202. Электротехнический персонал обязан ежесменно осуществлять наружный осмотр состояния защитных заземлений и занулений с записью в журнале осмотра электрооборудования согласно приложению 3.</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 случае замеченной неисправности заземления установка должна быть немедленно отключена до приведения заземления в исправное состояние.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Осмотр надземной части заземляющего устройства электроустановок должен осуществляться одновременно с осмотром электрооборудования, для которого предназначено заземление, но не реже одного раза в месяц, а также всякий раз при перестановке электрооборудования.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Измерение сопротивления заземляющих устройств передвижных электроустановок должно осуществляться перед их пуском в эксплуатацию и далее не реже одного раза в шесть месяцев (на подземных работах - не реже одного раза в месяц), а также при перестановке электрооборудования, для стационарных электроустановок - в соответствии с требованиями ТНПА.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Результаты осмотров и измерений должны заноситься в журнал осмотра и измерения заземления согласно приложению 7.</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203. Заземление передвижного оборудования, а также светильников, подсоединенных к сети гибкими кабелями, должно осуществляться посредством заземляющих жил кабелей.</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Заземляющие жилы с обеих сторон должны присоединяться к внутренним заземляющим зажимам в кабельной арматуре (муфтах, вводных устройствах).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lastRenderedPageBreak/>
        <w:t>Присоединения заземляющих и нулевых защитных проводников должны быть доступны для осмотра.</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204. Каждая часть электроустановки, подлежащая заземлению или занулению, должна быть присоединена к сети заземления или зануления при помощи отдельного ответвления. Последовательное включение в заземляющий или нулевой защитный проводник заземляемых или зануляемых частей электроустановки не допускается.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205. Металлические буровые вышки, мачты самоходных и передвижных буровых установок в целях грозозащиты должны иметь заземление не менее чем в двух точках.</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Допускается на буровых установках объединение заземлений защиты от прямых ударов молнии, защитного заземления (зануления) электрооборудования и заземлителя защиты от электростатической индукции.</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В качестве токоотводов допускается использовать металлические буровые вышки и мачты самоходных и передвижных буровых установок. Сопротивление заземляющих устройств не должно быть более 10 Ом.</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206. Не допускается во время грозы осуществлять работы на буровой установке, а также находиться на расстоянии ближе 8 м от заземляющих устройств молниезащиты.</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jc w:val="center"/>
        <w:outlineLvl w:val="2"/>
        <w:rPr>
          <w:rFonts w:ascii="Times New Roman" w:hAnsi="Times New Roman" w:cs="Times New Roman"/>
          <w:sz w:val="32"/>
          <w:szCs w:val="32"/>
        </w:rPr>
      </w:pPr>
      <w:r w:rsidRPr="00C62C72">
        <w:rPr>
          <w:rFonts w:ascii="Times New Roman" w:hAnsi="Times New Roman" w:cs="Times New Roman"/>
          <w:b/>
          <w:bCs/>
          <w:sz w:val="32"/>
          <w:szCs w:val="32"/>
        </w:rPr>
        <w:t>ГЛАВА 23</w:t>
      </w:r>
    </w:p>
    <w:p w:rsidR="002556EB" w:rsidRPr="00C62C72" w:rsidRDefault="002556EB">
      <w:pPr>
        <w:pStyle w:val="ConsPlusNormal"/>
        <w:jc w:val="center"/>
        <w:rPr>
          <w:rFonts w:ascii="Times New Roman" w:hAnsi="Times New Roman" w:cs="Times New Roman"/>
          <w:sz w:val="32"/>
          <w:szCs w:val="32"/>
        </w:rPr>
      </w:pPr>
      <w:r w:rsidRPr="00C62C72">
        <w:rPr>
          <w:rFonts w:ascii="Times New Roman" w:hAnsi="Times New Roman" w:cs="Times New Roman"/>
          <w:b/>
          <w:bCs/>
          <w:sz w:val="32"/>
          <w:szCs w:val="32"/>
        </w:rPr>
        <w:t>ЗАЩИТНОЕ ОТКЛЮЧЕНИЕ</w:t>
      </w:r>
    </w:p>
    <w:p w:rsidR="002556EB" w:rsidRPr="00C62C72" w:rsidRDefault="002556EB">
      <w:pPr>
        <w:pStyle w:val="ConsPlusNormal"/>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r w:rsidRPr="00C62C72">
        <w:rPr>
          <w:rFonts w:ascii="Times New Roman" w:hAnsi="Times New Roman" w:cs="Times New Roman"/>
          <w:sz w:val="32"/>
          <w:szCs w:val="32"/>
        </w:rPr>
        <w:t>207. На буровых установках ударно-канатного бурения основной мерой защиты работников от поражения током является защитное отключение.</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208. В системах с изолированной нейтралью на буровых установках колонкового бурения допускается применение автоматических устройств контроля изоляции с выходом на показывающие приборы (вольтметры), световую, звуковую или комбинированную сигнализации с одновременным применением защитного заземления.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209. Защита в сетях с глухозаземленной нейтралью при </w:t>
      </w:r>
      <w:r w:rsidRPr="00C62C72">
        <w:rPr>
          <w:rFonts w:ascii="Times New Roman" w:hAnsi="Times New Roman" w:cs="Times New Roman"/>
          <w:sz w:val="32"/>
          <w:szCs w:val="32"/>
        </w:rPr>
        <w:lastRenderedPageBreak/>
        <w:t>замыканиях фазы на землю (корпус) должна быть обеспечена занулением и автоматическим отключением поврежденного участка сети с возможно минимальным временем отключения.</w:t>
      </w:r>
    </w:p>
    <w:p w:rsidR="002556EB" w:rsidRPr="00C62C72" w:rsidRDefault="002556EB">
      <w:pPr>
        <w:pStyle w:val="ConsPlusNormal"/>
        <w:spacing w:before="160"/>
        <w:ind w:firstLine="540"/>
        <w:jc w:val="both"/>
        <w:rPr>
          <w:rFonts w:ascii="Times New Roman" w:hAnsi="Times New Roman" w:cs="Times New Roman"/>
          <w:sz w:val="32"/>
          <w:szCs w:val="32"/>
        </w:rPr>
      </w:pPr>
      <w:r w:rsidRPr="00C62C72">
        <w:rPr>
          <w:rFonts w:ascii="Times New Roman" w:hAnsi="Times New Roman" w:cs="Times New Roman"/>
          <w:sz w:val="32"/>
          <w:szCs w:val="32"/>
        </w:rPr>
        <w:t xml:space="preserve">210. Устройство защитного отключения (реле утечки) должно проверяться на срабатывание перед началом смены с записью в журнале осмотра электрооборудования согласно </w:t>
      </w:r>
      <w:hyperlink w:anchor="Par753" w:history="1">
        <w:r w:rsidRPr="00C62C72">
          <w:rPr>
            <w:rFonts w:ascii="Times New Roman" w:hAnsi="Times New Roman" w:cs="Times New Roman"/>
            <w:sz w:val="32"/>
            <w:szCs w:val="32"/>
          </w:rPr>
          <w:t>приложению 3</w:t>
        </w:r>
      </w:hyperlink>
      <w:r w:rsidRPr="00C62C72">
        <w:rPr>
          <w:rFonts w:ascii="Times New Roman" w:hAnsi="Times New Roman" w:cs="Times New Roman"/>
          <w:sz w:val="32"/>
          <w:szCs w:val="32"/>
        </w:rPr>
        <w:t>. Общее время отключения сети под действием защитного отключения (кроме сети 127 и 220 В) должно проверяться с помощью специальных приборов не реже одного раза в шесть месяцев и при перестановке электрооборудования.</w:t>
      </w:r>
    </w:p>
    <w:p w:rsidR="002556EB" w:rsidRPr="00C62C72" w:rsidRDefault="002556EB">
      <w:pPr>
        <w:pStyle w:val="ConsPlusNormal"/>
        <w:ind w:firstLine="540"/>
        <w:jc w:val="both"/>
        <w:rPr>
          <w:rFonts w:ascii="Times New Roman" w:hAnsi="Times New Roman" w:cs="Times New Roman"/>
          <w:sz w:val="32"/>
          <w:szCs w:val="32"/>
        </w:rPr>
      </w:pPr>
    </w:p>
    <w:p w:rsidR="002556EB" w:rsidRPr="00C62C72" w:rsidRDefault="002556EB">
      <w:pPr>
        <w:pStyle w:val="ConsPlusNormal"/>
        <w:ind w:firstLine="540"/>
        <w:jc w:val="both"/>
        <w:rPr>
          <w:rFonts w:ascii="Times New Roman" w:hAnsi="Times New Roman" w:cs="Times New Roman"/>
          <w:sz w:val="32"/>
          <w:szCs w:val="32"/>
        </w:rPr>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1</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2" w:name="Par533"/>
      <w:bookmarkEnd w:id="2"/>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БУРОВОЙ ЖУРНАЛ</w:t>
      </w:r>
    </w:p>
    <w:p w:rsidR="002556EB" w:rsidRPr="00C62C72" w:rsidRDefault="002556EB">
      <w:pPr>
        <w:pStyle w:val="ConsPlusNonformat"/>
        <w:jc w:val="both"/>
      </w:pPr>
    </w:p>
    <w:p w:rsidR="002556EB" w:rsidRPr="00C62C72" w:rsidRDefault="002556EB">
      <w:pPr>
        <w:pStyle w:val="ConsPlusNonformat"/>
        <w:jc w:val="both"/>
      </w:pPr>
      <w:r w:rsidRPr="00C62C72">
        <w:t>Агрегат N _________________________________________________________________</w:t>
      </w:r>
    </w:p>
    <w:p w:rsidR="002556EB" w:rsidRPr="00C62C72" w:rsidRDefault="002556EB">
      <w:pPr>
        <w:pStyle w:val="ConsPlusNonformat"/>
        <w:jc w:val="both"/>
      </w:pPr>
      <w:r w:rsidRPr="00C62C72">
        <w:t>мастер буровой ____________________________________________________________</w:t>
      </w:r>
    </w:p>
    <w:p w:rsidR="002556EB" w:rsidRPr="00C62C72" w:rsidRDefault="002556EB">
      <w:pPr>
        <w:pStyle w:val="ConsPlusNonformat"/>
        <w:jc w:val="both"/>
      </w:pPr>
      <w:r w:rsidRPr="00C62C72">
        <w:t>скважина N ________________________________________________________________</w:t>
      </w:r>
    </w:p>
    <w:p w:rsidR="002556EB" w:rsidRPr="00C62C72" w:rsidRDefault="002556E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875"/>
        <w:gridCol w:w="705"/>
        <w:gridCol w:w="1740"/>
        <w:gridCol w:w="2280"/>
        <w:gridCol w:w="1305"/>
        <w:gridCol w:w="1215"/>
      </w:tblGrid>
      <w:tr w:rsidR="002556EB" w:rsidRPr="009F4146">
        <w:tc>
          <w:tcPr>
            <w:tcW w:w="187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Буровое оборудование</w:t>
            </w:r>
          </w:p>
        </w:tc>
        <w:tc>
          <w:tcPr>
            <w:tcW w:w="7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Тип</w:t>
            </w:r>
          </w:p>
        </w:tc>
        <w:tc>
          <w:tcPr>
            <w:tcW w:w="17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Инвентарный N</w:t>
            </w:r>
          </w:p>
        </w:tc>
        <w:tc>
          <w:tcPr>
            <w:tcW w:w="228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Данные о пробуренной скважине</w:t>
            </w:r>
          </w:p>
        </w:tc>
        <w:tc>
          <w:tcPr>
            <w:tcW w:w="13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Начало</w:t>
            </w:r>
          </w:p>
        </w:tc>
        <w:tc>
          <w:tcPr>
            <w:tcW w:w="12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Конец</w:t>
            </w:r>
          </w:p>
        </w:tc>
      </w:tr>
      <w:tr w:rsidR="002556EB" w:rsidRPr="009F4146">
        <w:tc>
          <w:tcPr>
            <w:tcW w:w="187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станок</w:t>
            </w:r>
          </w:p>
        </w:tc>
        <w:tc>
          <w:tcPr>
            <w:tcW w:w="7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228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монтаж буровой установки</w:t>
            </w:r>
          </w:p>
        </w:tc>
        <w:tc>
          <w:tcPr>
            <w:tcW w:w="13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2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87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двигатель</w:t>
            </w:r>
          </w:p>
        </w:tc>
        <w:tc>
          <w:tcPr>
            <w:tcW w:w="7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228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бурение скважины</w:t>
            </w:r>
          </w:p>
        </w:tc>
        <w:tc>
          <w:tcPr>
            <w:tcW w:w="13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2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87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буровой насос</w:t>
            </w:r>
          </w:p>
        </w:tc>
        <w:tc>
          <w:tcPr>
            <w:tcW w:w="7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74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228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глубина скважины</w:t>
            </w:r>
          </w:p>
        </w:tc>
        <w:tc>
          <w:tcPr>
            <w:tcW w:w="13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2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875" w:type="dxa"/>
            <w:vMerge w:val="restart"/>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вышка</w:t>
            </w:r>
          </w:p>
        </w:tc>
        <w:tc>
          <w:tcPr>
            <w:tcW w:w="705" w:type="dxa"/>
            <w:vMerge w:val="restart"/>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740" w:type="dxa"/>
            <w:vMerge w:val="restart"/>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228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начальный диаметр</w:t>
            </w:r>
          </w:p>
        </w:tc>
        <w:tc>
          <w:tcPr>
            <w:tcW w:w="13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2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87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70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74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228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пробурено погонных метров, конечный диаметр</w:t>
            </w:r>
          </w:p>
        </w:tc>
        <w:tc>
          <w:tcPr>
            <w:tcW w:w="130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c>
          <w:tcPr>
            <w:tcW w:w="12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50"/>
        <w:gridCol w:w="915"/>
        <w:gridCol w:w="1815"/>
        <w:gridCol w:w="600"/>
        <w:gridCol w:w="555"/>
        <w:gridCol w:w="930"/>
        <w:gridCol w:w="615"/>
        <w:gridCol w:w="600"/>
        <w:gridCol w:w="960"/>
        <w:gridCol w:w="1380"/>
      </w:tblGrid>
      <w:tr w:rsidR="002556EB" w:rsidRPr="009F4146">
        <w:tc>
          <w:tcPr>
            <w:tcW w:w="75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Дата</w:t>
            </w:r>
          </w:p>
        </w:tc>
        <w:tc>
          <w:tcPr>
            <w:tcW w:w="91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Смена</w:t>
            </w:r>
          </w:p>
        </w:tc>
        <w:tc>
          <w:tcPr>
            <w:tcW w:w="181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Наименование операции (в порядке выполнения)</w:t>
            </w:r>
          </w:p>
        </w:tc>
        <w:tc>
          <w:tcPr>
            <w:tcW w:w="2085"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Затрачено времени в часах и минутах</w:t>
            </w:r>
          </w:p>
        </w:tc>
        <w:tc>
          <w:tcPr>
            <w:tcW w:w="2175"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Пробурено, обсажено или поднято труб, м</w:t>
            </w:r>
          </w:p>
        </w:tc>
        <w:tc>
          <w:tcPr>
            <w:tcW w:w="138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Краткое описание пород</w:t>
            </w:r>
          </w:p>
        </w:tc>
      </w:tr>
      <w:tr w:rsidR="002556EB" w:rsidRPr="009F4146">
        <w:tc>
          <w:tcPr>
            <w:tcW w:w="75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91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81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6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от</w:t>
            </w:r>
          </w:p>
        </w:tc>
        <w:tc>
          <w:tcPr>
            <w:tcW w:w="55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до</w:t>
            </w:r>
          </w:p>
        </w:tc>
        <w:tc>
          <w:tcPr>
            <w:tcW w:w="9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всего</w:t>
            </w:r>
          </w:p>
        </w:tc>
        <w:tc>
          <w:tcPr>
            <w:tcW w:w="6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от</w:t>
            </w:r>
          </w:p>
        </w:tc>
        <w:tc>
          <w:tcPr>
            <w:tcW w:w="6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до</w:t>
            </w:r>
          </w:p>
        </w:tc>
        <w:tc>
          <w:tcPr>
            <w:tcW w:w="96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всего</w:t>
            </w:r>
          </w:p>
        </w:tc>
        <w:tc>
          <w:tcPr>
            <w:tcW w:w="138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r>
      <w:tr w:rsidR="002556EB" w:rsidRPr="009F4146">
        <w:tc>
          <w:tcPr>
            <w:tcW w:w="75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w:t>
            </w:r>
          </w:p>
        </w:tc>
        <w:tc>
          <w:tcPr>
            <w:tcW w:w="9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w:t>
            </w:r>
          </w:p>
        </w:tc>
        <w:tc>
          <w:tcPr>
            <w:tcW w:w="18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3</w:t>
            </w:r>
          </w:p>
        </w:tc>
        <w:tc>
          <w:tcPr>
            <w:tcW w:w="6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4</w:t>
            </w:r>
          </w:p>
        </w:tc>
        <w:tc>
          <w:tcPr>
            <w:tcW w:w="55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5</w:t>
            </w:r>
          </w:p>
        </w:tc>
        <w:tc>
          <w:tcPr>
            <w:tcW w:w="9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6</w:t>
            </w:r>
          </w:p>
        </w:tc>
        <w:tc>
          <w:tcPr>
            <w:tcW w:w="6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7</w:t>
            </w:r>
          </w:p>
        </w:tc>
        <w:tc>
          <w:tcPr>
            <w:tcW w:w="6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8</w:t>
            </w:r>
          </w:p>
        </w:tc>
        <w:tc>
          <w:tcPr>
            <w:tcW w:w="96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9</w:t>
            </w:r>
          </w:p>
        </w:tc>
        <w:tc>
          <w:tcPr>
            <w:tcW w:w="138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10</w:t>
            </w:r>
          </w:p>
        </w:tc>
      </w:tr>
      <w:tr w:rsidR="002556EB" w:rsidRPr="009F4146">
        <w:tc>
          <w:tcPr>
            <w:tcW w:w="75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91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81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60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55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93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61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60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96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380"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pPr>
    </w:p>
    <w:p w:rsidR="002556EB" w:rsidRPr="00C62C72" w:rsidRDefault="002556EB">
      <w:pPr>
        <w:pStyle w:val="ConsPlusNormal"/>
        <w:ind w:firstLine="540"/>
        <w:jc w:val="both"/>
        <w:sectPr w:rsidR="002556EB" w:rsidRPr="00C62C72">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230"/>
        <w:gridCol w:w="1005"/>
        <w:gridCol w:w="930"/>
        <w:gridCol w:w="1185"/>
        <w:gridCol w:w="1095"/>
        <w:gridCol w:w="1140"/>
        <w:gridCol w:w="1185"/>
        <w:gridCol w:w="870"/>
        <w:gridCol w:w="1500"/>
        <w:gridCol w:w="1170"/>
        <w:gridCol w:w="1320"/>
        <w:gridCol w:w="1185"/>
        <w:gridCol w:w="1110"/>
        <w:gridCol w:w="1500"/>
        <w:gridCol w:w="1515"/>
        <w:gridCol w:w="1380"/>
        <w:gridCol w:w="1335"/>
        <w:gridCol w:w="1410"/>
      </w:tblGrid>
      <w:tr w:rsidR="002556EB" w:rsidRPr="009F4146">
        <w:tc>
          <w:tcPr>
            <w:tcW w:w="123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lastRenderedPageBreak/>
              <w:t>Категория пород по буримости</w:t>
            </w:r>
          </w:p>
        </w:tc>
        <w:tc>
          <w:tcPr>
            <w:tcW w:w="1935" w:type="dxa"/>
            <w:gridSpan w:val="2"/>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Выход керна</w:t>
            </w:r>
          </w:p>
        </w:tc>
        <w:tc>
          <w:tcPr>
            <w:tcW w:w="118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Остаток керна на забое, м</w:t>
            </w:r>
          </w:p>
        </w:tc>
        <w:tc>
          <w:tcPr>
            <w:tcW w:w="2235" w:type="dxa"/>
            <w:gridSpan w:val="2"/>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Породоразрушающий инструмент</w:t>
            </w:r>
          </w:p>
        </w:tc>
        <w:tc>
          <w:tcPr>
            <w:tcW w:w="118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Длина бурового инстру-</w:t>
            </w:r>
            <w:r w:rsidRPr="009F4146">
              <w:br/>
              <w:t>мента</w:t>
            </w:r>
          </w:p>
        </w:tc>
        <w:tc>
          <w:tcPr>
            <w:tcW w:w="87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Замер, м</w:t>
            </w:r>
          </w:p>
        </w:tc>
        <w:tc>
          <w:tcPr>
            <w:tcW w:w="3990"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Режим бурения</w:t>
            </w:r>
          </w:p>
        </w:tc>
        <w:tc>
          <w:tcPr>
            <w:tcW w:w="3795"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Характеристика промывочной жидкости</w:t>
            </w:r>
          </w:p>
        </w:tc>
        <w:tc>
          <w:tcPr>
            <w:tcW w:w="2895" w:type="dxa"/>
            <w:gridSpan w:val="2"/>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Выполнение норм выработки</w:t>
            </w:r>
          </w:p>
        </w:tc>
        <w:tc>
          <w:tcPr>
            <w:tcW w:w="133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Состояние бурового оборудо-</w:t>
            </w:r>
            <w:r w:rsidRPr="009F4146">
              <w:br/>
              <w:t>вания</w:t>
            </w:r>
          </w:p>
        </w:tc>
        <w:tc>
          <w:tcPr>
            <w:tcW w:w="141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Подпись машиниста буровой установки и отметки о приеме и сдаче смены</w:t>
            </w:r>
          </w:p>
        </w:tc>
      </w:tr>
      <w:tr w:rsidR="002556EB" w:rsidRPr="009F4146">
        <w:tc>
          <w:tcPr>
            <w:tcW w:w="123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0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поднято, м</w:t>
            </w:r>
          </w:p>
        </w:tc>
        <w:tc>
          <w:tcPr>
            <w:tcW w:w="9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процент</w:t>
            </w:r>
          </w:p>
        </w:tc>
        <w:tc>
          <w:tcPr>
            <w:tcW w:w="118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09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тип и номер</w:t>
            </w:r>
          </w:p>
        </w:tc>
        <w:tc>
          <w:tcPr>
            <w:tcW w:w="11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диаметр, мм</w:t>
            </w:r>
          </w:p>
        </w:tc>
        <w:tc>
          <w:tcPr>
            <w:tcW w:w="118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87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5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количество оборотов в минуту</w:t>
            </w:r>
          </w:p>
        </w:tc>
        <w:tc>
          <w:tcPr>
            <w:tcW w:w="11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давление на забой, кг</w:t>
            </w:r>
          </w:p>
        </w:tc>
        <w:tc>
          <w:tcPr>
            <w:tcW w:w="132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количество промы-</w:t>
            </w:r>
            <w:r w:rsidRPr="009F4146">
              <w:br/>
              <w:t>вочной жидкости в минуту</w:t>
            </w:r>
          </w:p>
        </w:tc>
        <w:tc>
          <w:tcPr>
            <w:tcW w:w="11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удельный вес</w:t>
            </w:r>
          </w:p>
        </w:tc>
        <w:tc>
          <w:tcPr>
            <w:tcW w:w="11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вязкость по СПВ-5</w:t>
            </w:r>
          </w:p>
        </w:tc>
        <w:tc>
          <w:tcPr>
            <w:tcW w:w="15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содержание песка в %</w:t>
            </w:r>
          </w:p>
        </w:tc>
        <w:tc>
          <w:tcPr>
            <w:tcW w:w="15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количество часов на выполненный объем работ</w:t>
            </w:r>
          </w:p>
        </w:tc>
        <w:tc>
          <w:tcPr>
            <w:tcW w:w="138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выполнение % работ</w:t>
            </w:r>
          </w:p>
        </w:tc>
        <w:tc>
          <w:tcPr>
            <w:tcW w:w="133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41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r>
      <w:tr w:rsidR="002556EB" w:rsidRPr="009F4146">
        <w:tc>
          <w:tcPr>
            <w:tcW w:w="12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11</w:t>
            </w:r>
          </w:p>
        </w:tc>
        <w:tc>
          <w:tcPr>
            <w:tcW w:w="10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12</w:t>
            </w:r>
          </w:p>
        </w:tc>
        <w:tc>
          <w:tcPr>
            <w:tcW w:w="9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13</w:t>
            </w:r>
          </w:p>
        </w:tc>
        <w:tc>
          <w:tcPr>
            <w:tcW w:w="11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14</w:t>
            </w:r>
          </w:p>
        </w:tc>
        <w:tc>
          <w:tcPr>
            <w:tcW w:w="109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15</w:t>
            </w:r>
          </w:p>
        </w:tc>
        <w:tc>
          <w:tcPr>
            <w:tcW w:w="11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16</w:t>
            </w:r>
          </w:p>
        </w:tc>
        <w:tc>
          <w:tcPr>
            <w:tcW w:w="11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17</w:t>
            </w:r>
          </w:p>
        </w:tc>
        <w:tc>
          <w:tcPr>
            <w:tcW w:w="8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18</w:t>
            </w:r>
          </w:p>
        </w:tc>
        <w:tc>
          <w:tcPr>
            <w:tcW w:w="15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19</w:t>
            </w:r>
          </w:p>
        </w:tc>
        <w:tc>
          <w:tcPr>
            <w:tcW w:w="11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20</w:t>
            </w:r>
          </w:p>
        </w:tc>
        <w:tc>
          <w:tcPr>
            <w:tcW w:w="132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21</w:t>
            </w:r>
          </w:p>
        </w:tc>
        <w:tc>
          <w:tcPr>
            <w:tcW w:w="11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22</w:t>
            </w:r>
          </w:p>
        </w:tc>
        <w:tc>
          <w:tcPr>
            <w:tcW w:w="11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23</w:t>
            </w:r>
          </w:p>
        </w:tc>
        <w:tc>
          <w:tcPr>
            <w:tcW w:w="150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24</w:t>
            </w:r>
          </w:p>
        </w:tc>
        <w:tc>
          <w:tcPr>
            <w:tcW w:w="15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25</w:t>
            </w:r>
          </w:p>
        </w:tc>
        <w:tc>
          <w:tcPr>
            <w:tcW w:w="138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26</w:t>
            </w:r>
          </w:p>
        </w:tc>
        <w:tc>
          <w:tcPr>
            <w:tcW w:w="133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27</w:t>
            </w:r>
          </w:p>
        </w:tc>
        <w:tc>
          <w:tcPr>
            <w:tcW w:w="14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28</w:t>
            </w:r>
          </w:p>
        </w:tc>
      </w:tr>
      <w:tr w:rsidR="002556EB" w:rsidRPr="009F4146">
        <w:tc>
          <w:tcPr>
            <w:tcW w:w="123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00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93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8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09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4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8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8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50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32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8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11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50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51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38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33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410"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sectPr w:rsidR="002556EB" w:rsidRPr="00C62C72">
          <w:pgSz w:w="16838" w:h="11906" w:orient="landscape"/>
          <w:pgMar w:top="1701" w:right="1134" w:bottom="850" w:left="1134" w:header="0" w:footer="0" w:gutter="0"/>
          <w:cols w:space="720"/>
          <w:noEndnote/>
        </w:sectPr>
      </w:pPr>
    </w:p>
    <w:p w:rsidR="002556EB" w:rsidRPr="00C62C72" w:rsidRDefault="002556EB">
      <w:pPr>
        <w:pStyle w:val="ConsPlusNormal"/>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2</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3" w:name="Par677"/>
      <w:bookmarkEnd w:id="3"/>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АКТ N ___</w:t>
      </w:r>
    </w:p>
    <w:p w:rsidR="002556EB" w:rsidRPr="00C62C72" w:rsidRDefault="002556EB">
      <w:pPr>
        <w:pStyle w:val="ConsPlusNonformat"/>
        <w:jc w:val="both"/>
      </w:pPr>
      <w:r w:rsidRPr="00C62C72">
        <w:t xml:space="preserve">              </w:t>
      </w:r>
      <w:r w:rsidRPr="00C62C72">
        <w:rPr>
          <w:b/>
          <w:bCs/>
        </w:rPr>
        <w:t>оценки технического состояния буровой установки</w:t>
      </w:r>
    </w:p>
    <w:p w:rsidR="002556EB" w:rsidRPr="00C62C72" w:rsidRDefault="002556EB">
      <w:pPr>
        <w:pStyle w:val="ConsPlusNonformat"/>
        <w:jc w:val="both"/>
      </w:pPr>
      <w:r w:rsidRPr="00C62C72">
        <w:t xml:space="preserve">       ____________________________________________________________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 xml:space="preserve">     Заводской N ____________________ инвентарный N _______________________</w:t>
      </w:r>
    </w:p>
    <w:p w:rsidR="002556EB" w:rsidRPr="00C62C72" w:rsidRDefault="002556EB">
      <w:pPr>
        <w:pStyle w:val="ConsPlusNonformat"/>
        <w:jc w:val="both"/>
      </w:pPr>
      <w:r w:rsidRPr="00C62C72">
        <w:t>_______________ 20_ г.</w:t>
      </w:r>
    </w:p>
    <w:p w:rsidR="002556EB" w:rsidRPr="00C62C72" w:rsidRDefault="002556EB">
      <w:pPr>
        <w:pStyle w:val="ConsPlusNonformat"/>
        <w:jc w:val="both"/>
      </w:pPr>
    </w:p>
    <w:p w:rsidR="002556EB" w:rsidRPr="00C62C72" w:rsidRDefault="002556EB">
      <w:pPr>
        <w:pStyle w:val="ConsPlusNonformat"/>
        <w:jc w:val="both"/>
      </w:pPr>
      <w:r w:rsidRPr="00C62C72">
        <w:t>Комиссия в составе:</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(фамилия, собственное имя, отчество (если таковое имеется), должность</w:t>
      </w:r>
    </w:p>
    <w:p w:rsidR="002556EB" w:rsidRPr="00C62C72" w:rsidRDefault="002556EB">
      <w:pPr>
        <w:pStyle w:val="ConsPlusNonformat"/>
        <w:jc w:val="both"/>
      </w:pPr>
      <w:r w:rsidRPr="00C62C72">
        <w:t>__________________________________________________________________________,</w:t>
      </w:r>
    </w:p>
    <w:p w:rsidR="002556EB" w:rsidRPr="00C62C72" w:rsidRDefault="002556EB">
      <w:pPr>
        <w:pStyle w:val="ConsPlusNonformat"/>
        <w:jc w:val="both"/>
      </w:pPr>
      <w:r w:rsidRPr="00C62C72">
        <w:t xml:space="preserve">                      председателя и членов комиссии)</w:t>
      </w:r>
    </w:p>
    <w:p w:rsidR="002556EB" w:rsidRPr="00C62C72" w:rsidRDefault="002556EB">
      <w:pPr>
        <w:pStyle w:val="ConsPlusNonformat"/>
        <w:jc w:val="both"/>
      </w:pPr>
      <w:r w:rsidRPr="00C62C72">
        <w:t>действующая на основании приказа N _______________ от ______________20__ г.</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(наименование субъекта промышленной безопасности)</w:t>
      </w:r>
    </w:p>
    <w:p w:rsidR="002556EB" w:rsidRPr="00C62C72" w:rsidRDefault="002556EB">
      <w:pPr>
        <w:pStyle w:val="ConsPlusNonformat"/>
        <w:jc w:val="both"/>
      </w:pPr>
      <w:r w:rsidRPr="00C62C72">
        <w:t>провела оценку технического соответствия буровой установки ________________</w:t>
      </w:r>
    </w:p>
    <w:p w:rsidR="002556EB" w:rsidRPr="00C62C72" w:rsidRDefault="002556EB">
      <w:pPr>
        <w:pStyle w:val="ConsPlusNonformat"/>
        <w:jc w:val="both"/>
      </w:pPr>
      <w:r w:rsidRPr="00C62C72">
        <w:t xml:space="preserve">                                                             (тип, марка)</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1. Оценка технического состояния буровой установки проводилось на основании</w:t>
      </w:r>
    </w:p>
    <w:p w:rsidR="002556EB" w:rsidRPr="00C62C72" w:rsidRDefault="002556EB">
      <w:pPr>
        <w:pStyle w:val="ConsPlusNonformat"/>
        <w:jc w:val="both"/>
      </w:pPr>
      <w:r w:rsidRPr="00C62C72">
        <w:t>технических  условий, технологии, инструкции, положения, методики (ненужное</w:t>
      </w:r>
    </w:p>
    <w:p w:rsidR="002556EB" w:rsidRPr="00C62C72" w:rsidRDefault="002556EB">
      <w:pPr>
        <w:pStyle w:val="ConsPlusNonformat"/>
        <w:jc w:val="both"/>
      </w:pPr>
      <w:r w:rsidRPr="00C62C72">
        <w:t>зачеркнуть).</w:t>
      </w:r>
    </w:p>
    <w:p w:rsidR="002556EB" w:rsidRPr="00C62C72" w:rsidRDefault="002556EB">
      <w:pPr>
        <w:pStyle w:val="ConsPlusNonformat"/>
        <w:jc w:val="both"/>
      </w:pPr>
      <w:r w:rsidRPr="00C62C72">
        <w:t>2. Буровая установка изготовлена в ______ году,</w:t>
      </w:r>
    </w:p>
    <w:p w:rsidR="002556EB" w:rsidRPr="00C62C72" w:rsidRDefault="002556EB">
      <w:pPr>
        <w:pStyle w:val="ConsPlusNonformat"/>
        <w:jc w:val="both"/>
      </w:pPr>
      <w:r w:rsidRPr="00C62C72">
        <w:t>организация-изготовитель _________________________________________________,</w:t>
      </w:r>
    </w:p>
    <w:p w:rsidR="002556EB" w:rsidRPr="00C62C72" w:rsidRDefault="002556EB">
      <w:pPr>
        <w:pStyle w:val="ConsPlusNonformat"/>
        <w:jc w:val="both"/>
      </w:pPr>
      <w:r w:rsidRPr="00C62C72">
        <w:t>грузоподъемность _________________________________________________________.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В настоящее время буровая установка _______________________________________</w:t>
      </w:r>
    </w:p>
    <w:p w:rsidR="002556EB" w:rsidRPr="00C62C72" w:rsidRDefault="002556EB">
      <w:pPr>
        <w:pStyle w:val="ConsPlusNonformat"/>
        <w:jc w:val="both"/>
      </w:pPr>
      <w:r w:rsidRPr="00C62C72">
        <w:t xml:space="preserve">                                            (работает (не работает),</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указать комплектность или модернизацию)</w:t>
      </w:r>
    </w:p>
    <w:p w:rsidR="002556EB" w:rsidRPr="00C62C72" w:rsidRDefault="002556EB">
      <w:pPr>
        <w:pStyle w:val="ConsPlusNonformat"/>
        <w:jc w:val="both"/>
      </w:pPr>
      <w:r w:rsidRPr="00C62C72">
        <w:t>Режимы работы _____________________________________________________________</w:t>
      </w:r>
    </w:p>
    <w:p w:rsidR="002556EB" w:rsidRPr="00C62C72" w:rsidRDefault="002556EB">
      <w:pPr>
        <w:pStyle w:val="ConsPlusNonformat"/>
        <w:jc w:val="both"/>
      </w:pPr>
      <w:r w:rsidRPr="00C62C72">
        <w:t xml:space="preserve">                           (сколько машино-часов отработано,</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данные из паспорта буровой установки)</w:t>
      </w:r>
    </w:p>
    <w:p w:rsidR="002556EB" w:rsidRPr="00C62C72" w:rsidRDefault="002556EB">
      <w:pPr>
        <w:pStyle w:val="ConsPlusNonformat"/>
        <w:jc w:val="both"/>
      </w:pPr>
      <w:r w:rsidRPr="00C62C72">
        <w:t>3.  Комиссия  рассмотрела  паспорт  и  руководство  по эксплуатации буровой</w:t>
      </w:r>
    </w:p>
    <w:p w:rsidR="002556EB" w:rsidRPr="00C62C72" w:rsidRDefault="002556EB">
      <w:pPr>
        <w:pStyle w:val="ConsPlusNonformat"/>
        <w:jc w:val="both"/>
      </w:pPr>
      <w:r w:rsidRPr="00C62C72">
        <w:t>установки, буровой журнал.</w:t>
      </w:r>
    </w:p>
    <w:p w:rsidR="002556EB" w:rsidRPr="00C62C72" w:rsidRDefault="002556EB">
      <w:pPr>
        <w:pStyle w:val="ConsPlusNonformat"/>
        <w:jc w:val="both"/>
      </w:pPr>
      <w:r w:rsidRPr="00C62C72">
        <w:t>4. Обследование металлоконструкций _______________________________________.</w:t>
      </w:r>
    </w:p>
    <w:p w:rsidR="002556EB" w:rsidRPr="00C62C72" w:rsidRDefault="002556EB">
      <w:pPr>
        <w:pStyle w:val="ConsPlusNonformat"/>
        <w:jc w:val="both"/>
      </w:pPr>
      <w:r w:rsidRPr="00C62C72">
        <w:t>5. Обслуживание механических узлов _______________________________________.</w:t>
      </w:r>
    </w:p>
    <w:p w:rsidR="002556EB" w:rsidRPr="00C62C72" w:rsidRDefault="002556EB">
      <w:pPr>
        <w:pStyle w:val="ConsPlusNonformat"/>
        <w:jc w:val="both"/>
      </w:pPr>
      <w:r w:rsidRPr="00C62C72">
        <w:t>6. Проверка электрооборудования и контрольно-измерительных приборов _______</w:t>
      </w:r>
    </w:p>
    <w:p w:rsidR="002556EB" w:rsidRPr="00C62C72" w:rsidRDefault="002556EB">
      <w:pPr>
        <w:pStyle w:val="ConsPlusNonformat"/>
        <w:jc w:val="both"/>
      </w:pPr>
      <w:r w:rsidRPr="00C62C72">
        <w:t>__________________________________________________________________________.</w:t>
      </w:r>
    </w:p>
    <w:p w:rsidR="002556EB" w:rsidRPr="00C62C72" w:rsidRDefault="002556EB">
      <w:pPr>
        <w:pStyle w:val="ConsPlusNonformat"/>
        <w:jc w:val="both"/>
      </w:pPr>
      <w:r w:rsidRPr="00C62C72">
        <w:t>7. Проверка тросовой оснастки ____________________________________________.</w:t>
      </w:r>
    </w:p>
    <w:p w:rsidR="002556EB" w:rsidRPr="00C62C72" w:rsidRDefault="002556EB">
      <w:pPr>
        <w:pStyle w:val="ConsPlusNonformat"/>
        <w:jc w:val="both"/>
      </w:pPr>
      <w:r w:rsidRPr="00C62C72">
        <w:t>8. Внешний вид буровой установки _________________________________________.</w:t>
      </w:r>
    </w:p>
    <w:p w:rsidR="002556EB" w:rsidRPr="00C62C72" w:rsidRDefault="002556EB">
      <w:pPr>
        <w:pStyle w:val="ConsPlusNonformat"/>
        <w:jc w:val="both"/>
      </w:pPr>
      <w:r w:rsidRPr="00C62C72">
        <w:t>9. Проведение испытаний __________________________________________________.</w:t>
      </w:r>
    </w:p>
    <w:p w:rsidR="002556EB" w:rsidRPr="00C62C72" w:rsidRDefault="002556EB">
      <w:pPr>
        <w:pStyle w:val="ConsPlusNonformat"/>
        <w:jc w:val="both"/>
      </w:pPr>
      <w:r w:rsidRPr="00C62C72">
        <w:t>10. Применявшиеся    методы     контроля    неразрушающие,    механические,</w:t>
      </w:r>
    </w:p>
    <w:p w:rsidR="002556EB" w:rsidRPr="00C62C72" w:rsidRDefault="002556EB">
      <w:pPr>
        <w:pStyle w:val="ConsPlusNonformat"/>
        <w:jc w:val="both"/>
      </w:pPr>
      <w:r w:rsidRPr="00C62C72">
        <w:t>электрические, гидравлические (ненужное зачеркнуть).</w:t>
      </w:r>
    </w:p>
    <w:p w:rsidR="002556EB" w:rsidRPr="00C62C72" w:rsidRDefault="002556EB">
      <w:pPr>
        <w:pStyle w:val="ConsPlusNonformat"/>
        <w:jc w:val="both"/>
      </w:pPr>
      <w:r w:rsidRPr="00C62C72">
        <w:t>11.  Заключение  комиссии:  на  основании  проведенной  оценки технического</w:t>
      </w:r>
    </w:p>
    <w:p w:rsidR="002556EB" w:rsidRPr="00C62C72" w:rsidRDefault="002556EB">
      <w:pPr>
        <w:pStyle w:val="ConsPlusNonformat"/>
        <w:jc w:val="both"/>
      </w:pPr>
      <w:r w:rsidRPr="00C62C72">
        <w:t>состояния буровой установки _______________________________________________</w:t>
      </w:r>
    </w:p>
    <w:p w:rsidR="002556EB" w:rsidRPr="00C62C72" w:rsidRDefault="002556EB">
      <w:pPr>
        <w:pStyle w:val="ConsPlusNonformat"/>
        <w:jc w:val="both"/>
      </w:pPr>
      <w:r w:rsidRPr="00C62C72">
        <w:t xml:space="preserve">                                              (тип, марка)</w:t>
      </w:r>
    </w:p>
    <w:p w:rsidR="002556EB" w:rsidRPr="00C62C72" w:rsidRDefault="002556EB">
      <w:pPr>
        <w:pStyle w:val="ConsPlusNonformat"/>
        <w:jc w:val="both"/>
      </w:pPr>
      <w:r w:rsidRPr="00C62C72">
        <w:t>заводской  N  __________  инвентарный  N  _____________  (не) допускается к</w:t>
      </w:r>
    </w:p>
    <w:p w:rsidR="002556EB" w:rsidRPr="00C62C72" w:rsidRDefault="002556EB">
      <w:pPr>
        <w:pStyle w:val="ConsPlusNonformat"/>
        <w:jc w:val="both"/>
      </w:pPr>
      <w:r w:rsidRPr="00C62C72">
        <w:t>дальнейшей эксплуатации.</w:t>
      </w:r>
    </w:p>
    <w:p w:rsidR="002556EB" w:rsidRPr="00C62C72" w:rsidRDefault="002556EB">
      <w:pPr>
        <w:pStyle w:val="ConsPlusNonformat"/>
        <w:jc w:val="both"/>
      </w:pPr>
    </w:p>
    <w:p w:rsidR="002556EB" w:rsidRPr="00C62C72" w:rsidRDefault="002556EB">
      <w:pPr>
        <w:pStyle w:val="ConsPlusNonformat"/>
        <w:jc w:val="both"/>
      </w:pPr>
      <w:r w:rsidRPr="00C62C72">
        <w:t>Повторную оценку технического состояния ___________________________________</w:t>
      </w:r>
    </w:p>
    <w:p w:rsidR="002556EB" w:rsidRPr="00C62C72" w:rsidRDefault="002556EB">
      <w:pPr>
        <w:pStyle w:val="ConsPlusNonformat"/>
        <w:jc w:val="both"/>
      </w:pPr>
      <w:r w:rsidRPr="00C62C72">
        <w:t xml:space="preserve">                                          (наименование буровой установки)</w:t>
      </w:r>
    </w:p>
    <w:p w:rsidR="002556EB" w:rsidRPr="00C62C72" w:rsidRDefault="002556EB">
      <w:pPr>
        <w:pStyle w:val="ConsPlusNonformat"/>
        <w:jc w:val="both"/>
      </w:pPr>
      <w:r w:rsidRPr="00C62C72">
        <w:t>провести в 20__ году.</w:t>
      </w:r>
    </w:p>
    <w:p w:rsidR="002556EB" w:rsidRPr="00C62C72" w:rsidRDefault="002556EB">
      <w:pPr>
        <w:pStyle w:val="ConsPlusNonformat"/>
        <w:jc w:val="both"/>
      </w:pPr>
    </w:p>
    <w:p w:rsidR="002556EB" w:rsidRPr="00C62C72" w:rsidRDefault="002556EB">
      <w:pPr>
        <w:pStyle w:val="ConsPlusNonformat"/>
        <w:jc w:val="both"/>
      </w:pPr>
      <w:r w:rsidRPr="00C62C72">
        <w:t>Члены комиссии: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nformat"/>
        <w:jc w:val="both"/>
      </w:pPr>
      <w:r w:rsidRPr="00C62C72">
        <w:t xml:space="preserve">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nformat"/>
        <w:jc w:val="both"/>
      </w:pPr>
      <w:r w:rsidRPr="00C62C72">
        <w:t xml:space="preserve">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rmal"/>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3</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4" w:name="Par753"/>
      <w:bookmarkEnd w:id="4"/>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ЖУРНАЛ</w:t>
      </w:r>
    </w:p>
    <w:p w:rsidR="002556EB" w:rsidRPr="00C62C72" w:rsidRDefault="002556EB">
      <w:pPr>
        <w:pStyle w:val="ConsPlusNonformat"/>
        <w:jc w:val="both"/>
      </w:pPr>
      <w:r w:rsidRPr="00C62C72">
        <w:t xml:space="preserve">                        </w:t>
      </w:r>
      <w:r w:rsidRPr="00C62C72">
        <w:rPr>
          <w:b/>
          <w:bCs/>
        </w:rPr>
        <w:t>осмотра электрооборудования</w:t>
      </w:r>
    </w:p>
    <w:p w:rsidR="002556EB" w:rsidRPr="00C62C72" w:rsidRDefault="002556EB">
      <w:pPr>
        <w:pStyle w:val="ConsPlusNonformat"/>
        <w:jc w:val="both"/>
      </w:pPr>
    </w:p>
    <w:p w:rsidR="002556EB" w:rsidRPr="00C62C72" w:rsidRDefault="002556EB">
      <w:pPr>
        <w:pStyle w:val="ConsPlusNonformat"/>
        <w:jc w:val="both"/>
      </w:pPr>
      <w:r w:rsidRPr="00C62C72">
        <w:t>________________________________   ___________________   __________________</w:t>
      </w:r>
    </w:p>
    <w:p w:rsidR="002556EB" w:rsidRPr="00C62C72" w:rsidRDefault="002556EB">
      <w:pPr>
        <w:pStyle w:val="ConsPlusNonformat"/>
        <w:jc w:val="both"/>
      </w:pPr>
      <w:r w:rsidRPr="00C62C72">
        <w:t>(наименование буровой установки)   (инвентарный номер)   (заводской номер)</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(где установлено)</w:t>
      </w:r>
    </w:p>
    <w:p w:rsidR="002556EB" w:rsidRPr="00C62C72" w:rsidRDefault="002556E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70"/>
        <w:gridCol w:w="2865"/>
        <w:gridCol w:w="2370"/>
        <w:gridCol w:w="2415"/>
      </w:tblGrid>
      <w:tr w:rsidR="002556EB" w:rsidRPr="009F4146">
        <w:tc>
          <w:tcPr>
            <w:tcW w:w="14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Дата осмотра</w:t>
            </w:r>
          </w:p>
        </w:tc>
        <w:tc>
          <w:tcPr>
            <w:tcW w:w="286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Состояние электрооборудования</w:t>
            </w:r>
          </w:p>
        </w:tc>
        <w:tc>
          <w:tcPr>
            <w:tcW w:w="23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Принятые меры по устранению выявленных недостатков</w:t>
            </w:r>
          </w:p>
        </w:tc>
        <w:tc>
          <w:tcPr>
            <w:tcW w:w="24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Должность производившего осмотр, ремонт</w:t>
            </w:r>
          </w:p>
        </w:tc>
      </w:tr>
      <w:tr w:rsidR="002556EB" w:rsidRPr="009F4146">
        <w:tc>
          <w:tcPr>
            <w:tcW w:w="14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w:t>
            </w:r>
          </w:p>
        </w:tc>
        <w:tc>
          <w:tcPr>
            <w:tcW w:w="286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w:t>
            </w:r>
          </w:p>
        </w:tc>
        <w:tc>
          <w:tcPr>
            <w:tcW w:w="23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3</w:t>
            </w:r>
          </w:p>
        </w:tc>
        <w:tc>
          <w:tcPr>
            <w:tcW w:w="24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4</w:t>
            </w:r>
          </w:p>
        </w:tc>
      </w:tr>
      <w:tr w:rsidR="002556EB" w:rsidRPr="009F4146">
        <w:tc>
          <w:tcPr>
            <w:tcW w:w="14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86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3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415"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4</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5" w:name="Par785"/>
      <w:bookmarkEnd w:id="5"/>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АКТ</w:t>
      </w:r>
    </w:p>
    <w:p w:rsidR="002556EB" w:rsidRPr="00C62C72" w:rsidRDefault="002556EB">
      <w:pPr>
        <w:pStyle w:val="ConsPlusNonformat"/>
        <w:jc w:val="both"/>
      </w:pPr>
      <w:r w:rsidRPr="00C62C72">
        <w:t xml:space="preserve">                 </w:t>
      </w:r>
      <w:r w:rsidRPr="00C62C72">
        <w:rPr>
          <w:b/>
          <w:bCs/>
        </w:rPr>
        <w:t>о приеме в эксплуатацию буровой установки</w:t>
      </w:r>
    </w:p>
    <w:p w:rsidR="002556EB" w:rsidRPr="00C62C72" w:rsidRDefault="002556EB">
      <w:pPr>
        <w:pStyle w:val="ConsPlusNonformat"/>
        <w:jc w:val="both"/>
      </w:pPr>
    </w:p>
    <w:p w:rsidR="002556EB" w:rsidRPr="00C62C72" w:rsidRDefault="002556EB">
      <w:pPr>
        <w:pStyle w:val="ConsPlusNonformat"/>
        <w:jc w:val="both"/>
      </w:pPr>
      <w:r w:rsidRPr="00C62C72">
        <w:t xml:space="preserve">                  Скважина N 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_____________ 20_ г.</w:t>
      </w:r>
    </w:p>
    <w:p w:rsidR="002556EB" w:rsidRPr="00C62C72" w:rsidRDefault="002556EB">
      <w:pPr>
        <w:pStyle w:val="ConsPlusNonformat"/>
        <w:jc w:val="both"/>
      </w:pPr>
      <w:r w:rsidRPr="00C62C72">
        <w:t>Комиссия в составе:</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(фамилия, собственное имя, отчество (если таковое имеется), должность</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председателя и членов комиссии)</w:t>
      </w:r>
    </w:p>
    <w:p w:rsidR="002556EB" w:rsidRPr="00C62C72" w:rsidRDefault="002556EB">
      <w:pPr>
        <w:pStyle w:val="ConsPlusNonformat"/>
        <w:jc w:val="both"/>
      </w:pPr>
      <w:r w:rsidRPr="00C62C72">
        <w:t>проверили готовность к пуску буровой установки ____________________________</w:t>
      </w:r>
    </w:p>
    <w:p w:rsidR="002556EB" w:rsidRPr="00C62C72" w:rsidRDefault="002556EB">
      <w:pPr>
        <w:pStyle w:val="ConsPlusNonformat"/>
        <w:jc w:val="both"/>
      </w:pPr>
      <w:r w:rsidRPr="00C62C72">
        <w:t xml:space="preserve">                                                       (наименование,</w:t>
      </w:r>
    </w:p>
    <w:p w:rsidR="002556EB" w:rsidRPr="00C62C72" w:rsidRDefault="002556EB">
      <w:pPr>
        <w:pStyle w:val="ConsPlusNonformat"/>
        <w:jc w:val="both"/>
      </w:pPr>
      <w:r w:rsidRPr="00C62C72">
        <w:t>__________________________________________________________________________,</w:t>
      </w:r>
    </w:p>
    <w:p w:rsidR="002556EB" w:rsidRPr="00C62C72" w:rsidRDefault="002556EB">
      <w:pPr>
        <w:pStyle w:val="ConsPlusNonformat"/>
        <w:jc w:val="both"/>
      </w:pPr>
      <w:r w:rsidRPr="00C62C72">
        <w:t xml:space="preserve">                             тип, год выпуска)</w:t>
      </w:r>
    </w:p>
    <w:p w:rsidR="002556EB" w:rsidRPr="00C62C72" w:rsidRDefault="002556EB">
      <w:pPr>
        <w:pStyle w:val="ConsPlusNonformat"/>
        <w:jc w:val="both"/>
      </w:pPr>
      <w:r w:rsidRPr="00C62C72">
        <w:t>имеющей: вышку ___________________________________________________________,</w:t>
      </w:r>
    </w:p>
    <w:p w:rsidR="002556EB" w:rsidRPr="00C62C72" w:rsidRDefault="002556EB">
      <w:pPr>
        <w:pStyle w:val="ConsPlusNonformat"/>
        <w:jc w:val="both"/>
      </w:pPr>
      <w:r w:rsidRPr="00C62C72">
        <w:t>основание ________________________________________________________________,</w:t>
      </w:r>
    </w:p>
    <w:p w:rsidR="002556EB" w:rsidRPr="00C62C72" w:rsidRDefault="002556EB">
      <w:pPr>
        <w:pStyle w:val="ConsPlusNonformat"/>
        <w:jc w:val="both"/>
      </w:pPr>
      <w:r w:rsidRPr="00C62C72">
        <w:t>лебедку __________________________________________________________________,</w:t>
      </w:r>
    </w:p>
    <w:p w:rsidR="002556EB" w:rsidRPr="00C62C72" w:rsidRDefault="002556EB">
      <w:pPr>
        <w:pStyle w:val="ConsPlusNonformat"/>
        <w:jc w:val="both"/>
      </w:pPr>
      <w:r w:rsidRPr="00C62C72">
        <w:t>с приводом от ____________________________________________________________,</w:t>
      </w:r>
    </w:p>
    <w:p w:rsidR="002556EB" w:rsidRPr="00C62C72" w:rsidRDefault="002556EB">
      <w:pPr>
        <w:pStyle w:val="ConsPlusNonformat"/>
        <w:jc w:val="both"/>
      </w:pPr>
      <w:r w:rsidRPr="00C62C72">
        <w:t>буровые насосы ___________________________________________________________,</w:t>
      </w:r>
    </w:p>
    <w:p w:rsidR="002556EB" w:rsidRPr="00C62C72" w:rsidRDefault="002556EB">
      <w:pPr>
        <w:pStyle w:val="ConsPlusNonformat"/>
        <w:jc w:val="both"/>
      </w:pPr>
      <w:r w:rsidRPr="00C62C72">
        <w:lastRenderedPageBreak/>
        <w:t>с приводом от ____________________________________________________________,</w:t>
      </w:r>
    </w:p>
    <w:p w:rsidR="002556EB" w:rsidRPr="00C62C72" w:rsidRDefault="002556EB">
      <w:pPr>
        <w:pStyle w:val="ConsPlusNonformat"/>
        <w:jc w:val="both"/>
      </w:pPr>
      <w:r w:rsidRPr="00C62C72">
        <w:t>ротор ____________________________________________________________________,</w:t>
      </w:r>
    </w:p>
    <w:p w:rsidR="002556EB" w:rsidRPr="00C62C72" w:rsidRDefault="002556EB">
      <w:pPr>
        <w:pStyle w:val="ConsPlusNonformat"/>
        <w:jc w:val="both"/>
      </w:pPr>
      <w:r w:rsidRPr="00C62C72">
        <w:t>с приводом от ____________________________________________________________,</w:t>
      </w:r>
    </w:p>
    <w:p w:rsidR="002556EB" w:rsidRPr="00C62C72" w:rsidRDefault="002556EB">
      <w:pPr>
        <w:pStyle w:val="ConsPlusNonformat"/>
        <w:jc w:val="both"/>
      </w:pPr>
      <w:r w:rsidRPr="00C62C72">
        <w:t>кронблок _________________________________________________________________,</w:t>
      </w:r>
    </w:p>
    <w:p w:rsidR="002556EB" w:rsidRPr="00C62C72" w:rsidRDefault="002556EB">
      <w:pPr>
        <w:pStyle w:val="ConsPlusNonformat"/>
        <w:jc w:val="both"/>
      </w:pPr>
      <w:r w:rsidRPr="00C62C72">
        <w:t>крюкоблок ________________________________________________________________,</w:t>
      </w:r>
    </w:p>
    <w:p w:rsidR="002556EB" w:rsidRPr="00C62C72" w:rsidRDefault="002556EB">
      <w:pPr>
        <w:pStyle w:val="ConsPlusNonformat"/>
        <w:jc w:val="both"/>
      </w:pPr>
      <w:r w:rsidRPr="00C62C72">
        <w:t>вертлюг __________________________________________________________________.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Буровая   установка   смонтирована   в   соответствии  со  схемой  монтажа,</w:t>
      </w:r>
    </w:p>
    <w:p w:rsidR="002556EB" w:rsidRPr="00C62C72" w:rsidRDefault="002556EB">
      <w:pPr>
        <w:pStyle w:val="ConsPlusNonformat"/>
        <w:jc w:val="both"/>
      </w:pPr>
      <w:r w:rsidRPr="00C62C72">
        <w:t>утвержденной ______________________________________________________________</w:t>
      </w:r>
    </w:p>
    <w:p w:rsidR="002556EB" w:rsidRPr="00C62C72" w:rsidRDefault="002556EB">
      <w:pPr>
        <w:pStyle w:val="ConsPlusNonformat"/>
        <w:jc w:val="both"/>
      </w:pPr>
      <w:r w:rsidRPr="00C62C72">
        <w:t xml:space="preserve">                                   (кем, дата утверждения)</w:t>
      </w:r>
    </w:p>
    <w:p w:rsidR="002556EB" w:rsidRPr="00C62C72" w:rsidRDefault="002556EB">
      <w:pPr>
        <w:pStyle w:val="ConsPlusNonformat"/>
        <w:jc w:val="both"/>
      </w:pPr>
      <w:r w:rsidRPr="00C62C72">
        <w:t>При проверке выявлено:</w:t>
      </w:r>
    </w:p>
    <w:p w:rsidR="002556EB" w:rsidRPr="00C62C72" w:rsidRDefault="002556EB">
      <w:pPr>
        <w:pStyle w:val="ConsPlusNonformat"/>
        <w:jc w:val="both"/>
      </w:pPr>
      <w:r w:rsidRPr="00C62C72">
        <w:t>1. Комплектность буровой установки: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2. Техническое состояние буровой установки: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3. Состояние талевого каната:</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4.   Наличие   и  состояние  ограждений  движущихся  и  вращающихся  частей</w:t>
      </w:r>
    </w:p>
    <w:p w:rsidR="002556EB" w:rsidRPr="00C62C72" w:rsidRDefault="002556EB">
      <w:pPr>
        <w:pStyle w:val="ConsPlusNonformat"/>
        <w:jc w:val="both"/>
      </w:pPr>
      <w:r w:rsidRPr="00C62C72">
        <w:t>механизмов, токоведущих частей и циркуляционной системы:</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5.    Укомплектованность    буровой   установки   контрольно-измерительными</w:t>
      </w:r>
    </w:p>
    <w:p w:rsidR="002556EB" w:rsidRPr="00C62C72" w:rsidRDefault="002556EB">
      <w:pPr>
        <w:pStyle w:val="ConsPlusNonformat"/>
        <w:jc w:val="both"/>
      </w:pPr>
      <w:r w:rsidRPr="00C62C72">
        <w:t>приборами: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6. Наличие устройств и приспособлений малой механизации, автоматизации: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(указать, соответствует или не соответствует утвержденному перечню и</w:t>
      </w:r>
    </w:p>
    <w:p w:rsidR="002556EB" w:rsidRPr="00C62C72" w:rsidRDefault="002556EB">
      <w:pPr>
        <w:pStyle w:val="ConsPlusNonformat"/>
        <w:jc w:val="both"/>
      </w:pPr>
      <w:r w:rsidRPr="00C62C72">
        <w:t xml:space="preserve">                          причины несоответствия)</w:t>
      </w:r>
    </w:p>
    <w:p w:rsidR="002556EB" w:rsidRPr="00C62C72" w:rsidRDefault="002556EB">
      <w:pPr>
        <w:pStyle w:val="ConsPlusNonformat"/>
        <w:jc w:val="both"/>
      </w:pPr>
      <w:r w:rsidRPr="00C62C72">
        <w:t>7. Освещение буровой установки: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8. Наличие аварийного освещения:</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9. Наличие и состояние бытовых и жилых помещений:</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10. Наличие инструкций и плакатов по охране труда:</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11.  Наличие диплома о профессионально-техническом образовании у машинистов</w:t>
      </w:r>
    </w:p>
    <w:p w:rsidR="002556EB" w:rsidRPr="00C62C72" w:rsidRDefault="002556EB">
      <w:pPr>
        <w:pStyle w:val="ConsPlusNonformat"/>
        <w:jc w:val="both"/>
      </w:pPr>
      <w:r w:rsidRPr="00C62C72">
        <w:t>буровой установки: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12.  Прохождение  проверки  знаний  по  вопросам  промышленной безопасности</w:t>
      </w:r>
    </w:p>
    <w:p w:rsidR="002556EB" w:rsidRPr="00C62C72" w:rsidRDefault="002556EB">
      <w:pPr>
        <w:pStyle w:val="ConsPlusNonformat"/>
        <w:jc w:val="both"/>
      </w:pPr>
      <w:r w:rsidRPr="00C62C72">
        <w:t>работниками буровой бригады:</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13. К акту прилагаются:</w:t>
      </w:r>
    </w:p>
    <w:p w:rsidR="002556EB" w:rsidRPr="00C62C72" w:rsidRDefault="002556EB">
      <w:pPr>
        <w:pStyle w:val="ConsPlusNonformat"/>
        <w:jc w:val="both"/>
      </w:pPr>
      <w:r w:rsidRPr="00C62C72">
        <w:t>1. Акт об испытании нагнетательных линий буровых насосов.</w:t>
      </w:r>
    </w:p>
    <w:p w:rsidR="002556EB" w:rsidRPr="00C62C72" w:rsidRDefault="002556EB">
      <w:pPr>
        <w:pStyle w:val="ConsPlusNonformat"/>
        <w:jc w:val="both"/>
      </w:pPr>
      <w:r w:rsidRPr="00C62C72">
        <w:t>2. Акт об испытании ограничителя подъема талевого блока.</w:t>
      </w:r>
    </w:p>
    <w:p w:rsidR="002556EB" w:rsidRPr="00C62C72" w:rsidRDefault="002556EB">
      <w:pPr>
        <w:pStyle w:val="ConsPlusNonformat"/>
        <w:jc w:val="both"/>
      </w:pPr>
      <w:r w:rsidRPr="00C62C72">
        <w:t>3. Акт о проверке электрооборудования и заземляющих устройств.</w:t>
      </w:r>
    </w:p>
    <w:p w:rsidR="002556EB" w:rsidRPr="00C62C72" w:rsidRDefault="002556EB">
      <w:pPr>
        <w:pStyle w:val="ConsPlusNonformat"/>
        <w:jc w:val="both"/>
      </w:pPr>
      <w:r w:rsidRPr="00C62C72">
        <w:t>4. Акт об опрессовке пневмосистемы буровой установки.</w:t>
      </w:r>
    </w:p>
    <w:p w:rsidR="002556EB" w:rsidRPr="00C62C72" w:rsidRDefault="002556EB">
      <w:pPr>
        <w:pStyle w:val="ConsPlusNonformat"/>
        <w:jc w:val="both"/>
      </w:pPr>
    </w:p>
    <w:p w:rsidR="002556EB" w:rsidRPr="00C62C72" w:rsidRDefault="002556EB">
      <w:pPr>
        <w:pStyle w:val="ConsPlusNonformat"/>
        <w:jc w:val="both"/>
      </w:pPr>
      <w:r w:rsidRPr="00C62C72">
        <w:t>Заключение комиссии:</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Члены комиссии: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nformat"/>
        <w:jc w:val="both"/>
      </w:pPr>
      <w:r w:rsidRPr="00C62C72">
        <w:t xml:space="preserve">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nformat"/>
        <w:jc w:val="both"/>
      </w:pPr>
      <w:r w:rsidRPr="00C62C72">
        <w:t xml:space="preserve">                _________      ____________________________________________</w:t>
      </w:r>
    </w:p>
    <w:p w:rsidR="002556EB" w:rsidRPr="00C62C72" w:rsidRDefault="002556EB">
      <w:pPr>
        <w:pStyle w:val="ConsPlusNonformat"/>
        <w:jc w:val="both"/>
      </w:pPr>
      <w:r w:rsidRPr="00C62C72">
        <w:t xml:space="preserve">                (подпись)      (фамилия, собственное имя, отчество (если</w:t>
      </w:r>
    </w:p>
    <w:p w:rsidR="002556EB" w:rsidRPr="00C62C72" w:rsidRDefault="002556EB">
      <w:pPr>
        <w:pStyle w:val="ConsPlusNonformat"/>
        <w:jc w:val="both"/>
      </w:pPr>
      <w:r w:rsidRPr="00C62C72">
        <w:t xml:space="preserve">                                            таковое имеется)</w:t>
      </w:r>
    </w:p>
    <w:p w:rsidR="002556EB" w:rsidRPr="00C62C72" w:rsidRDefault="002556EB">
      <w:pPr>
        <w:pStyle w:val="ConsPlusNormal"/>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5</w:t>
      </w:r>
    </w:p>
    <w:p w:rsidR="002556EB" w:rsidRPr="00C62C72" w:rsidRDefault="002556EB">
      <w:pPr>
        <w:pStyle w:val="ConsPlusNormal"/>
        <w:jc w:val="right"/>
      </w:pPr>
      <w:r w:rsidRPr="00C62C72">
        <w:lastRenderedPageBreak/>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center"/>
        <w:rPr>
          <w:b/>
          <w:bCs/>
        </w:rPr>
      </w:pPr>
      <w:bookmarkStart w:id="6" w:name="Par876"/>
      <w:bookmarkEnd w:id="6"/>
      <w:r w:rsidRPr="00C62C72">
        <w:rPr>
          <w:b/>
          <w:bCs/>
        </w:rPr>
        <w:t>НОРМАТИВЫ ОСНАЩЕНИЯ БУРОВЫХ УСТАНОВОК МЕХАНИЗМАМИ, ПРИСПОСОБЛЕНИЯМИ И СРЕДСТВАМИ ЗАЩИТЫ</w:t>
      </w:r>
    </w:p>
    <w:p w:rsidR="002556EB" w:rsidRPr="00C62C72" w:rsidRDefault="002556EB">
      <w:pPr>
        <w:pStyle w:val="ConsPlusNormal"/>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020"/>
        <w:gridCol w:w="2715"/>
        <w:gridCol w:w="1755"/>
        <w:gridCol w:w="3630"/>
      </w:tblGrid>
      <w:tr w:rsidR="002556EB" w:rsidRPr="009F4146">
        <w:tc>
          <w:tcPr>
            <w:tcW w:w="102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N</w:t>
            </w:r>
            <w:r w:rsidRPr="009F4146">
              <w:br/>
              <w:t>п/п</w:t>
            </w:r>
          </w:p>
        </w:tc>
        <w:tc>
          <w:tcPr>
            <w:tcW w:w="27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Наименование механизмов, приспособлений и средств защиты</w:t>
            </w:r>
          </w:p>
        </w:tc>
        <w:tc>
          <w:tcPr>
            <w:tcW w:w="175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Количество</w:t>
            </w:r>
          </w:p>
        </w:tc>
        <w:tc>
          <w:tcPr>
            <w:tcW w:w="363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Примечание</w:t>
            </w:r>
          </w:p>
        </w:tc>
      </w:tr>
      <w:tr w:rsidR="002556EB" w:rsidRPr="009F4146">
        <w:tc>
          <w:tcPr>
            <w:tcW w:w="9120" w:type="dxa"/>
            <w:gridSpan w:val="4"/>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outlineLvl w:val="2"/>
            </w:pPr>
            <w:r w:rsidRPr="009F4146">
              <w:t>Установки колонкового бурения</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Защитные средства от поражения электрическим током (диэлектрические коврики и перчатки)</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При наличии электрооборудования на буровых установках</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2</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Заземлители</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3</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Разъединительное устройство для отключения бурового оборудования от электросети</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самоходных (передвижных) буровых установок с электроприводом</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4</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Аварийное освещение (аккумуляторные лампы)</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5</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Приемный мост</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самоходных и передвижных установок</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6</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Настил для рабочего места машиниста буровой установки</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самоходных буровых установок</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7</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Рабочая площадка для работы на высоте (перекрепление верхнего патрона, работа с промывочным сальником)</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буровых станков ЗИФ-50 и ЗИФ-1200</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8</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Труборазворот</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передвижных установок</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9</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Подсвечник</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самоходных и передвижных установок</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10</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Ограждение для нижнего патрона бурового станка</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станков шпиндельного типа</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11</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Защитный экран и ограждение барабана лебедки бурового станка</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12</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Оттяжной ролик для правильной навивки каната на барабан лебедки</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буровых станков ЗИФ-650 и ЗИФ-1200</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13</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Сигнализатор переподъема талевого блока в кронблок</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Буровая установка с лебедочным подъемом</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14</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Предохранительное крепление нагнетательного шланга, исключающее его заматывание</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Буровая установка с вращателем роторного типа</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15</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Приспособление для крепления шланга к насосу и промывочному сальнику и предохранительная цепь к сальнику</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Буровая установка с вращателем роторного типа</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16</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Приспособление для безопасной рубки стальных канатов</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Буровая установка с вращателем роторного типа</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17</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Верстак слесарный с тисками и слесарным инструментом</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буровых станков ЗИФ-650 и ЗИФ-1200</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18</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Тиски слесарные и слесарный инструмент</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комплект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буровых станков ЗИФ-650 и ЗИФ-1200</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19</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 xml:space="preserve">Металлический ящик с крышкой </w:t>
            </w:r>
            <w:r w:rsidRPr="009F4146">
              <w:lastRenderedPageBreak/>
              <w:t>для хранения обтирочного материала</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lastRenderedPageBreak/>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Для буровых станков ЗИФ-650 и ЗИФ-1200</w:t>
            </w:r>
          </w:p>
        </w:tc>
      </w:tr>
      <w:tr w:rsidR="002556EB" w:rsidRPr="009F4146">
        <w:tc>
          <w:tcPr>
            <w:tcW w:w="102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r w:rsidRPr="009F4146">
              <w:t>20</w:t>
            </w:r>
          </w:p>
        </w:tc>
        <w:tc>
          <w:tcPr>
            <w:tcW w:w="271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Щетка для очистки резьбовых соединений труб</w:t>
            </w:r>
          </w:p>
        </w:tc>
        <w:tc>
          <w:tcPr>
            <w:tcW w:w="1755"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r w:rsidRPr="009F4146">
              <w:t>1 шт.</w:t>
            </w:r>
          </w:p>
        </w:tc>
        <w:tc>
          <w:tcPr>
            <w:tcW w:w="3630" w:type="dxa"/>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6</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7" w:name="Par973"/>
      <w:bookmarkEnd w:id="7"/>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ЖУРНАЛ</w:t>
      </w:r>
    </w:p>
    <w:p w:rsidR="002556EB" w:rsidRPr="00C62C72" w:rsidRDefault="002556EB">
      <w:pPr>
        <w:pStyle w:val="ConsPlusNonformat"/>
        <w:jc w:val="both"/>
      </w:pPr>
      <w:r w:rsidRPr="00C62C72">
        <w:t xml:space="preserve">              </w:t>
      </w:r>
      <w:r w:rsidRPr="00C62C72">
        <w:rPr>
          <w:b/>
          <w:bCs/>
        </w:rPr>
        <w:t>проверки бурового оборудования и средств защиты</w:t>
      </w:r>
    </w:p>
    <w:p w:rsidR="002556EB" w:rsidRPr="00C62C72" w:rsidRDefault="002556EB">
      <w:pPr>
        <w:pStyle w:val="ConsPlusNonformat"/>
        <w:jc w:val="both"/>
      </w:pP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(наименование субъекта промышленной безопасности (обособленного</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подразделения), подразделение (участок),</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 xml:space="preserve">                            буровая установка)</w:t>
      </w:r>
    </w:p>
    <w:p w:rsidR="002556EB" w:rsidRPr="00C62C72" w:rsidRDefault="002556EB">
      <w:pPr>
        <w:pStyle w:val="ConsPlusNonformat"/>
        <w:jc w:val="both"/>
      </w:pPr>
    </w:p>
    <w:p w:rsidR="002556EB" w:rsidRPr="00C62C72" w:rsidRDefault="002556EB">
      <w:pPr>
        <w:pStyle w:val="ConsPlusNonformat"/>
        <w:jc w:val="both"/>
      </w:pPr>
      <w:r w:rsidRPr="00C62C72">
        <w:t>Начат _______________ 20_ г.</w:t>
      </w:r>
    </w:p>
    <w:p w:rsidR="002556EB" w:rsidRPr="00C62C72" w:rsidRDefault="002556EB">
      <w:pPr>
        <w:pStyle w:val="ConsPlusNonformat"/>
        <w:jc w:val="both"/>
      </w:pPr>
      <w:r w:rsidRPr="00C62C72">
        <w:t>Окончен _____________ 20_ г.</w:t>
      </w:r>
    </w:p>
    <w:p w:rsidR="002556EB" w:rsidRPr="00C62C72" w:rsidRDefault="002556EB">
      <w:pPr>
        <w:pStyle w:val="ConsPlusNormal"/>
        <w:ind w:firstLine="540"/>
        <w:jc w:val="both"/>
      </w:pPr>
    </w:p>
    <w:p w:rsidR="002556EB" w:rsidRPr="00C62C72" w:rsidRDefault="002556EB">
      <w:pPr>
        <w:pStyle w:val="ConsPlusNormal"/>
        <w:ind w:firstLine="540"/>
        <w:jc w:val="both"/>
        <w:sectPr w:rsidR="002556EB" w:rsidRPr="00C62C72">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140"/>
        <w:gridCol w:w="1710"/>
        <w:gridCol w:w="1770"/>
        <w:gridCol w:w="1725"/>
        <w:gridCol w:w="2010"/>
        <w:gridCol w:w="1290"/>
        <w:gridCol w:w="1710"/>
        <w:gridCol w:w="1965"/>
        <w:gridCol w:w="2040"/>
        <w:gridCol w:w="1455"/>
        <w:gridCol w:w="1695"/>
        <w:gridCol w:w="1695"/>
      </w:tblGrid>
      <w:tr w:rsidR="002556EB" w:rsidRPr="009F4146">
        <w:tc>
          <w:tcPr>
            <w:tcW w:w="114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lastRenderedPageBreak/>
              <w:t>Дата проверки</w:t>
            </w:r>
          </w:p>
        </w:tc>
        <w:tc>
          <w:tcPr>
            <w:tcW w:w="171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Должность, фамилия, собственное имя, отчество (если таковое имеется) проверяющего лица</w:t>
            </w:r>
          </w:p>
        </w:tc>
        <w:tc>
          <w:tcPr>
            <w:tcW w:w="12510" w:type="dxa"/>
            <w:gridSpan w:val="7"/>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Наличие и исправность (да, нет)</w:t>
            </w:r>
          </w:p>
        </w:tc>
        <w:tc>
          <w:tcPr>
            <w:tcW w:w="145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Крепление "мертвого" каната талевой системы</w:t>
            </w:r>
          </w:p>
        </w:tc>
        <w:tc>
          <w:tcPr>
            <w:tcW w:w="169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Лебедка для подтаскивания бурового оборудования</w:t>
            </w:r>
          </w:p>
        </w:tc>
        <w:tc>
          <w:tcPr>
            <w:tcW w:w="169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Подпись проверяющего лица</w:t>
            </w:r>
          </w:p>
        </w:tc>
      </w:tr>
      <w:tr w:rsidR="002556EB" w:rsidRPr="009F4146">
        <w:tc>
          <w:tcPr>
            <w:tcW w:w="114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71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7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защитных средств от поражения электротоком, заземлений электроустановок</w:t>
            </w:r>
          </w:p>
        </w:tc>
        <w:tc>
          <w:tcPr>
            <w:tcW w:w="172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первичных средств пожаротушения</w:t>
            </w:r>
          </w:p>
        </w:tc>
        <w:tc>
          <w:tcPr>
            <w:tcW w:w="20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манометров на манифольде, воздухосборнике, пульте бурильщика</w:t>
            </w:r>
          </w:p>
        </w:tc>
        <w:tc>
          <w:tcPr>
            <w:tcW w:w="129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индикатора веса</w:t>
            </w:r>
          </w:p>
        </w:tc>
        <w:tc>
          <w:tcPr>
            <w:tcW w:w="17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противо-</w:t>
            </w:r>
            <w:r w:rsidRPr="009F4146">
              <w:br/>
              <w:t>затаскивателя талевого блока</w:t>
            </w:r>
          </w:p>
        </w:tc>
        <w:tc>
          <w:tcPr>
            <w:tcW w:w="196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приспособление для правильной навивки талевого каната на барабан буровой лебедки</w:t>
            </w:r>
          </w:p>
        </w:tc>
        <w:tc>
          <w:tcPr>
            <w:tcW w:w="20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тормозной системы буровой лебедки, вспомогательной лебедки</w:t>
            </w:r>
          </w:p>
        </w:tc>
        <w:tc>
          <w:tcPr>
            <w:tcW w:w="145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69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69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r>
      <w:tr w:rsidR="002556EB" w:rsidRPr="009F4146">
        <w:tc>
          <w:tcPr>
            <w:tcW w:w="11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w:t>
            </w:r>
          </w:p>
        </w:tc>
        <w:tc>
          <w:tcPr>
            <w:tcW w:w="17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w:t>
            </w:r>
          </w:p>
        </w:tc>
        <w:tc>
          <w:tcPr>
            <w:tcW w:w="17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3</w:t>
            </w:r>
          </w:p>
        </w:tc>
        <w:tc>
          <w:tcPr>
            <w:tcW w:w="172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4</w:t>
            </w:r>
          </w:p>
        </w:tc>
        <w:tc>
          <w:tcPr>
            <w:tcW w:w="20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5</w:t>
            </w:r>
          </w:p>
        </w:tc>
        <w:tc>
          <w:tcPr>
            <w:tcW w:w="129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6</w:t>
            </w:r>
          </w:p>
        </w:tc>
        <w:tc>
          <w:tcPr>
            <w:tcW w:w="17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7</w:t>
            </w:r>
          </w:p>
        </w:tc>
        <w:tc>
          <w:tcPr>
            <w:tcW w:w="196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8</w:t>
            </w:r>
          </w:p>
        </w:tc>
        <w:tc>
          <w:tcPr>
            <w:tcW w:w="20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9</w:t>
            </w:r>
          </w:p>
        </w:tc>
        <w:tc>
          <w:tcPr>
            <w:tcW w:w="145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10</w:t>
            </w:r>
          </w:p>
        </w:tc>
        <w:tc>
          <w:tcPr>
            <w:tcW w:w="169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11</w:t>
            </w:r>
          </w:p>
        </w:tc>
        <w:tc>
          <w:tcPr>
            <w:tcW w:w="169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12</w:t>
            </w:r>
          </w:p>
        </w:tc>
      </w:tr>
      <w:tr w:rsidR="002556EB" w:rsidRPr="009F4146">
        <w:tc>
          <w:tcPr>
            <w:tcW w:w="114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1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2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01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29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1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96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04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45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69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695"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sectPr w:rsidR="002556EB" w:rsidRPr="00C62C72">
          <w:pgSz w:w="16838" w:h="11906" w:orient="landscape"/>
          <w:pgMar w:top="1701" w:right="1134" w:bottom="850" w:left="1134" w:header="0" w:footer="0" w:gutter="0"/>
          <w:cols w:space="720"/>
          <w:noEndnote/>
        </w:sectPr>
      </w:pPr>
    </w:p>
    <w:p w:rsidR="002556EB" w:rsidRPr="00C62C72" w:rsidRDefault="002556EB">
      <w:pPr>
        <w:pStyle w:val="ConsPlusNormal"/>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ind w:firstLine="540"/>
        <w:jc w:val="both"/>
      </w:pPr>
    </w:p>
    <w:p w:rsidR="002556EB" w:rsidRPr="00C62C72" w:rsidRDefault="002556EB">
      <w:pPr>
        <w:pStyle w:val="ConsPlusNormal"/>
        <w:jc w:val="right"/>
        <w:outlineLvl w:val="1"/>
      </w:pPr>
      <w:r w:rsidRPr="00C62C72">
        <w:t>Приложение 7</w:t>
      </w:r>
    </w:p>
    <w:p w:rsidR="002556EB" w:rsidRPr="00C62C72" w:rsidRDefault="002556EB">
      <w:pPr>
        <w:pStyle w:val="ConsPlusNormal"/>
        <w:jc w:val="right"/>
      </w:pPr>
      <w:r w:rsidRPr="00C62C72">
        <w:t>к Правилам по обеспечению</w:t>
      </w:r>
    </w:p>
    <w:p w:rsidR="002556EB" w:rsidRPr="00C62C72" w:rsidRDefault="002556EB">
      <w:pPr>
        <w:pStyle w:val="ConsPlusNormal"/>
        <w:jc w:val="right"/>
      </w:pPr>
      <w:r w:rsidRPr="00C62C72">
        <w:t>промышленной безопасности</w:t>
      </w:r>
    </w:p>
    <w:p w:rsidR="002556EB" w:rsidRPr="00C62C72" w:rsidRDefault="002556EB">
      <w:pPr>
        <w:pStyle w:val="ConsPlusNormal"/>
        <w:jc w:val="right"/>
      </w:pPr>
      <w:r w:rsidRPr="00C62C72">
        <w:t>при бурении скважин</w:t>
      </w:r>
    </w:p>
    <w:p w:rsidR="002556EB" w:rsidRPr="00C62C72" w:rsidRDefault="002556EB">
      <w:pPr>
        <w:pStyle w:val="ConsPlusNormal"/>
      </w:pPr>
    </w:p>
    <w:p w:rsidR="002556EB" w:rsidRPr="00C62C72" w:rsidRDefault="002556EB">
      <w:pPr>
        <w:pStyle w:val="ConsPlusNormal"/>
        <w:jc w:val="right"/>
      </w:pPr>
      <w:bookmarkStart w:id="8" w:name="Par1035"/>
      <w:bookmarkEnd w:id="8"/>
      <w:r w:rsidRPr="00C62C72">
        <w:t>Форма</w:t>
      </w:r>
    </w:p>
    <w:p w:rsidR="002556EB" w:rsidRPr="00C62C72" w:rsidRDefault="002556EB">
      <w:pPr>
        <w:pStyle w:val="ConsPlusNormal"/>
      </w:pPr>
    </w:p>
    <w:p w:rsidR="002556EB" w:rsidRPr="00C62C72" w:rsidRDefault="002556EB">
      <w:pPr>
        <w:pStyle w:val="ConsPlusNonformat"/>
        <w:jc w:val="both"/>
      </w:pPr>
      <w:r w:rsidRPr="00C62C72">
        <w:t xml:space="preserve">                                  </w:t>
      </w:r>
      <w:r w:rsidRPr="00C62C72">
        <w:rPr>
          <w:b/>
          <w:bCs/>
        </w:rPr>
        <w:t>ЖУРНАЛ</w:t>
      </w:r>
    </w:p>
    <w:p w:rsidR="002556EB" w:rsidRPr="00C62C72" w:rsidRDefault="002556EB">
      <w:pPr>
        <w:pStyle w:val="ConsPlusNonformat"/>
        <w:jc w:val="both"/>
      </w:pPr>
      <w:r w:rsidRPr="00C62C72">
        <w:t xml:space="preserve">                      </w:t>
      </w:r>
      <w:r w:rsidRPr="00C62C72">
        <w:rPr>
          <w:b/>
          <w:bCs/>
        </w:rPr>
        <w:t>осмотра и измерения заземления</w:t>
      </w:r>
    </w:p>
    <w:p w:rsidR="002556EB" w:rsidRPr="00C62C72" w:rsidRDefault="002556EB">
      <w:pPr>
        <w:pStyle w:val="ConsPlusNonformat"/>
        <w:jc w:val="both"/>
      </w:pPr>
    </w:p>
    <w:p w:rsidR="002556EB" w:rsidRPr="00C62C72" w:rsidRDefault="002556EB">
      <w:pPr>
        <w:pStyle w:val="ConsPlusNonformat"/>
        <w:jc w:val="both"/>
      </w:pPr>
      <w:r w:rsidRPr="00C62C72">
        <w:t>Начат _________________ 20___ г.</w:t>
      </w:r>
    </w:p>
    <w:p w:rsidR="002556EB" w:rsidRPr="00C62C72" w:rsidRDefault="002556EB">
      <w:pPr>
        <w:pStyle w:val="ConsPlusNonformat"/>
        <w:jc w:val="both"/>
      </w:pPr>
      <w:r w:rsidRPr="00C62C72">
        <w:t>Окончен _______________ 20___ г.</w:t>
      </w:r>
    </w:p>
    <w:p w:rsidR="002556EB" w:rsidRPr="00C62C72" w:rsidRDefault="002556EB">
      <w:pPr>
        <w:pStyle w:val="ConsPlusNonformat"/>
        <w:jc w:val="both"/>
      </w:pPr>
      <w:r w:rsidRPr="00C62C72">
        <w:t>Наименование подразделения ________________________________________________</w:t>
      </w:r>
    </w:p>
    <w:p w:rsidR="002556EB" w:rsidRPr="00C62C72" w:rsidRDefault="002556EB">
      <w:pPr>
        <w:pStyle w:val="ConsPlusNonformat"/>
        <w:jc w:val="both"/>
      </w:pPr>
    </w:p>
    <w:p w:rsidR="002556EB" w:rsidRPr="00C62C72" w:rsidRDefault="002556EB">
      <w:pPr>
        <w:pStyle w:val="ConsPlusNonformat"/>
        <w:jc w:val="both"/>
      </w:pPr>
      <w:r w:rsidRPr="00C62C72">
        <w:t xml:space="preserve">                         Характеристика заземления</w:t>
      </w:r>
    </w:p>
    <w:p w:rsidR="002556EB" w:rsidRPr="00C62C72" w:rsidRDefault="002556EB">
      <w:pPr>
        <w:pStyle w:val="ConsPlusNonformat"/>
        <w:jc w:val="both"/>
      </w:pPr>
    </w:p>
    <w:p w:rsidR="002556EB" w:rsidRPr="00C62C72" w:rsidRDefault="002556EB">
      <w:pPr>
        <w:pStyle w:val="ConsPlusNonformat"/>
        <w:jc w:val="both"/>
      </w:pPr>
      <w:r w:rsidRPr="00C62C72">
        <w:t>1. Название заземляемого объекта: _________________________________________</w:t>
      </w:r>
    </w:p>
    <w:p w:rsidR="002556EB" w:rsidRPr="00C62C72" w:rsidRDefault="002556EB">
      <w:pPr>
        <w:pStyle w:val="ConsPlusNonformat"/>
        <w:jc w:val="both"/>
      </w:pPr>
      <w:r w:rsidRPr="00C62C72">
        <w:t>2. Конструкция заземлителя:</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3. Материал и сечение заземляющих проводников:</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nformat"/>
        <w:jc w:val="both"/>
      </w:pPr>
      <w:r w:rsidRPr="00C62C72">
        <w:t>4. Характеристика почвы, в которую уложен заземлитель:</w:t>
      </w:r>
    </w:p>
    <w:p w:rsidR="002556EB" w:rsidRPr="00C62C72" w:rsidRDefault="002556EB">
      <w:pPr>
        <w:pStyle w:val="ConsPlusNonformat"/>
        <w:jc w:val="both"/>
      </w:pPr>
      <w:r w:rsidRPr="00C62C72">
        <w:t>___________________________________________________________________________</w:t>
      </w:r>
    </w:p>
    <w:p w:rsidR="002556EB" w:rsidRPr="00C62C72" w:rsidRDefault="002556EB">
      <w:pPr>
        <w:pStyle w:val="ConsPlusNormal"/>
        <w:ind w:firstLine="540"/>
        <w:jc w:val="both"/>
      </w:pPr>
    </w:p>
    <w:p w:rsidR="002556EB" w:rsidRPr="00C62C72" w:rsidRDefault="002556EB">
      <w:pPr>
        <w:pStyle w:val="ConsPlusNormal"/>
        <w:jc w:val="right"/>
      </w:pPr>
      <w:r w:rsidRPr="00C62C72">
        <w:t>Левая сторона</w:t>
      </w:r>
    </w:p>
    <w:p w:rsidR="002556EB" w:rsidRPr="00C62C72" w:rsidRDefault="002556EB">
      <w:pPr>
        <w:pStyle w:val="ConsPlusNormal"/>
        <w:ind w:firstLine="540"/>
        <w:jc w:val="both"/>
      </w:pPr>
    </w:p>
    <w:p w:rsidR="002556EB" w:rsidRPr="00C62C72" w:rsidRDefault="002556EB">
      <w:pPr>
        <w:pStyle w:val="ConsPlusNormal"/>
        <w:ind w:firstLine="540"/>
        <w:jc w:val="both"/>
        <w:sectPr w:rsidR="002556EB" w:rsidRPr="00C62C72">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1485"/>
        <w:gridCol w:w="1740"/>
        <w:gridCol w:w="1815"/>
        <w:gridCol w:w="1410"/>
        <w:gridCol w:w="1770"/>
        <w:gridCol w:w="1845"/>
        <w:gridCol w:w="1920"/>
      </w:tblGrid>
      <w:tr w:rsidR="002556EB" w:rsidRPr="009F4146">
        <w:tc>
          <w:tcPr>
            <w:tcW w:w="1485"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lastRenderedPageBreak/>
              <w:t>Дата осмотра и измерения (число, месяц, год)</w:t>
            </w:r>
          </w:p>
        </w:tc>
        <w:tc>
          <w:tcPr>
            <w:tcW w:w="4965"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Результаты осмотра</w:t>
            </w:r>
          </w:p>
        </w:tc>
        <w:tc>
          <w:tcPr>
            <w:tcW w:w="1770" w:type="dxa"/>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Имеет ли осматриваемый объект местное и общее заземление</w:t>
            </w:r>
          </w:p>
        </w:tc>
        <w:tc>
          <w:tcPr>
            <w:tcW w:w="3765" w:type="dxa"/>
            <w:gridSpan w:val="2"/>
            <w:vMerge w:val="restart"/>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Результат измерения сопротивления</w:t>
            </w:r>
          </w:p>
        </w:tc>
      </w:tr>
      <w:tr w:rsidR="002556EB" w:rsidRPr="009F4146">
        <w:tc>
          <w:tcPr>
            <w:tcW w:w="148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4965" w:type="dxa"/>
            <w:gridSpan w:val="3"/>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Состояние контактов</w:t>
            </w:r>
          </w:p>
        </w:tc>
        <w:tc>
          <w:tcPr>
            <w:tcW w:w="177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3765" w:type="dxa"/>
            <w:gridSpan w:val="2"/>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r>
      <w:tr w:rsidR="002556EB" w:rsidRPr="009F4146">
        <w:tc>
          <w:tcPr>
            <w:tcW w:w="1485"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ind w:firstLine="540"/>
              <w:jc w:val="both"/>
            </w:pPr>
          </w:p>
        </w:tc>
        <w:tc>
          <w:tcPr>
            <w:tcW w:w="17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заземляющего провода с заземлителем</w:t>
            </w:r>
          </w:p>
        </w:tc>
        <w:tc>
          <w:tcPr>
            <w:tcW w:w="18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заземляющего провода с заземляющим объектом</w:t>
            </w:r>
          </w:p>
        </w:tc>
        <w:tc>
          <w:tcPr>
            <w:tcW w:w="14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перемычек с оболочками кабеля</w:t>
            </w:r>
          </w:p>
        </w:tc>
        <w:tc>
          <w:tcPr>
            <w:tcW w:w="1770" w:type="dxa"/>
            <w:vMerge/>
            <w:tcBorders>
              <w:top w:val="single" w:sz="4" w:space="0" w:color="auto"/>
              <w:left w:val="single" w:sz="4" w:space="0" w:color="auto"/>
              <w:bottom w:val="single" w:sz="4" w:space="0" w:color="auto"/>
              <w:right w:val="single" w:sz="4" w:space="0" w:color="auto"/>
            </w:tcBorders>
          </w:tcPr>
          <w:p w:rsidR="002556EB" w:rsidRPr="009F4146" w:rsidRDefault="002556EB">
            <w:pPr>
              <w:pStyle w:val="ConsPlusNormal"/>
              <w:jc w:val="center"/>
            </w:pPr>
          </w:p>
        </w:tc>
        <w:tc>
          <w:tcPr>
            <w:tcW w:w="184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тип прибора, которым заземлялось сопротивление</w:t>
            </w:r>
          </w:p>
        </w:tc>
        <w:tc>
          <w:tcPr>
            <w:tcW w:w="192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величина общего сопротивления системы у заземляемого объекта, Ом</w:t>
            </w:r>
          </w:p>
        </w:tc>
      </w:tr>
      <w:tr w:rsidR="002556EB" w:rsidRPr="009F4146">
        <w:tc>
          <w:tcPr>
            <w:tcW w:w="14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w:t>
            </w:r>
          </w:p>
        </w:tc>
        <w:tc>
          <w:tcPr>
            <w:tcW w:w="17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2</w:t>
            </w:r>
          </w:p>
        </w:tc>
        <w:tc>
          <w:tcPr>
            <w:tcW w:w="181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3</w:t>
            </w:r>
          </w:p>
        </w:tc>
        <w:tc>
          <w:tcPr>
            <w:tcW w:w="141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4</w:t>
            </w:r>
          </w:p>
        </w:tc>
        <w:tc>
          <w:tcPr>
            <w:tcW w:w="177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5</w:t>
            </w:r>
          </w:p>
        </w:tc>
        <w:tc>
          <w:tcPr>
            <w:tcW w:w="184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6</w:t>
            </w:r>
          </w:p>
        </w:tc>
        <w:tc>
          <w:tcPr>
            <w:tcW w:w="192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7</w:t>
            </w:r>
          </w:p>
        </w:tc>
      </w:tr>
      <w:tr w:rsidR="002556EB" w:rsidRPr="009F4146">
        <w:tc>
          <w:tcPr>
            <w:tcW w:w="148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4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81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41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77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84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1920"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ind w:firstLine="540"/>
        <w:jc w:val="both"/>
        <w:sectPr w:rsidR="002556EB" w:rsidRPr="00C62C72">
          <w:pgSz w:w="16838" w:h="11906" w:orient="landscape"/>
          <w:pgMar w:top="1701" w:right="1134" w:bottom="850" w:left="1134" w:header="0" w:footer="0" w:gutter="0"/>
          <w:cols w:space="720"/>
          <w:noEndnote/>
        </w:sectPr>
      </w:pPr>
    </w:p>
    <w:p w:rsidR="002556EB" w:rsidRPr="00C62C72" w:rsidRDefault="002556EB">
      <w:pPr>
        <w:pStyle w:val="ConsPlusNormal"/>
        <w:ind w:firstLine="540"/>
        <w:jc w:val="both"/>
      </w:pPr>
    </w:p>
    <w:p w:rsidR="002556EB" w:rsidRPr="00C62C72" w:rsidRDefault="002556EB">
      <w:pPr>
        <w:pStyle w:val="ConsPlusNormal"/>
        <w:jc w:val="right"/>
      </w:pPr>
      <w:r w:rsidRPr="00C62C72">
        <w:t>Правая сторона</w:t>
      </w:r>
    </w:p>
    <w:p w:rsidR="002556EB" w:rsidRPr="00C62C72" w:rsidRDefault="002556EB">
      <w:pPr>
        <w:pStyle w:val="ConsPlusNormal"/>
        <w:ind w:firstLine="540"/>
        <w:jc w:val="both"/>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2340"/>
        <w:gridCol w:w="2385"/>
        <w:gridCol w:w="2205"/>
        <w:gridCol w:w="2190"/>
      </w:tblGrid>
      <w:tr w:rsidR="002556EB" w:rsidRPr="009F4146">
        <w:tc>
          <w:tcPr>
            <w:tcW w:w="23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Когда и кому доложено о результатах осмотра и измерений, подпись работника, осуществляющего осмотр и измерение</w:t>
            </w:r>
          </w:p>
        </w:tc>
        <w:tc>
          <w:tcPr>
            <w:tcW w:w="23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Распоряжение энергетика субъекта промышленной безопасности об исправлении дефектов с указанием фамилии, инициалов работника, которому эта работа поручена</w:t>
            </w:r>
          </w:p>
        </w:tc>
        <w:tc>
          <w:tcPr>
            <w:tcW w:w="22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Отметка об исправлении и подпись работника, производившего исправления</w:t>
            </w:r>
          </w:p>
        </w:tc>
        <w:tc>
          <w:tcPr>
            <w:tcW w:w="219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Дата осмотра энергетиком субъекта промышленной безопасности состояния заземляемой сети и подпись энергетика субъекта промышленной безопасности</w:t>
            </w:r>
          </w:p>
        </w:tc>
      </w:tr>
      <w:tr w:rsidR="002556EB" w:rsidRPr="009F4146">
        <w:tc>
          <w:tcPr>
            <w:tcW w:w="234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8</w:t>
            </w:r>
          </w:p>
        </w:tc>
        <w:tc>
          <w:tcPr>
            <w:tcW w:w="238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9</w:t>
            </w:r>
          </w:p>
        </w:tc>
        <w:tc>
          <w:tcPr>
            <w:tcW w:w="2205"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10</w:t>
            </w:r>
          </w:p>
        </w:tc>
        <w:tc>
          <w:tcPr>
            <w:tcW w:w="2190" w:type="dxa"/>
            <w:tcBorders>
              <w:top w:val="single" w:sz="4" w:space="0" w:color="auto"/>
              <w:left w:val="single" w:sz="4" w:space="0" w:color="auto"/>
              <w:bottom w:val="single" w:sz="4" w:space="0" w:color="auto"/>
              <w:right w:val="single" w:sz="4" w:space="0" w:color="auto"/>
            </w:tcBorders>
            <w:vAlign w:val="center"/>
          </w:tcPr>
          <w:p w:rsidR="002556EB" w:rsidRPr="009F4146" w:rsidRDefault="002556EB">
            <w:pPr>
              <w:pStyle w:val="ConsPlusNormal"/>
              <w:jc w:val="center"/>
            </w:pPr>
            <w:r w:rsidRPr="009F4146">
              <w:t>11</w:t>
            </w:r>
          </w:p>
        </w:tc>
      </w:tr>
      <w:tr w:rsidR="002556EB" w:rsidRPr="009F4146">
        <w:tc>
          <w:tcPr>
            <w:tcW w:w="2340"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38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205" w:type="dxa"/>
            <w:tcBorders>
              <w:top w:val="single" w:sz="4" w:space="0" w:color="auto"/>
              <w:left w:val="single" w:sz="4" w:space="0" w:color="auto"/>
              <w:right w:val="single" w:sz="4" w:space="0" w:color="auto"/>
            </w:tcBorders>
          </w:tcPr>
          <w:p w:rsidR="002556EB" w:rsidRPr="009F4146" w:rsidRDefault="002556EB">
            <w:pPr>
              <w:pStyle w:val="ConsPlusNormal"/>
            </w:pPr>
          </w:p>
        </w:tc>
        <w:tc>
          <w:tcPr>
            <w:tcW w:w="2190" w:type="dxa"/>
            <w:tcBorders>
              <w:top w:val="single" w:sz="4" w:space="0" w:color="auto"/>
              <w:left w:val="single" w:sz="4" w:space="0" w:color="auto"/>
              <w:right w:val="single" w:sz="4" w:space="0" w:color="auto"/>
            </w:tcBorders>
          </w:tcPr>
          <w:p w:rsidR="002556EB" w:rsidRPr="009F4146" w:rsidRDefault="002556EB">
            <w:pPr>
              <w:pStyle w:val="ConsPlusNormal"/>
            </w:pPr>
          </w:p>
        </w:tc>
      </w:tr>
    </w:tbl>
    <w:p w:rsidR="002556EB" w:rsidRPr="00C62C72" w:rsidRDefault="002556EB">
      <w:pPr>
        <w:pStyle w:val="ConsPlusNormal"/>
      </w:pPr>
    </w:p>
    <w:p w:rsidR="002556EB" w:rsidRPr="00C62C72" w:rsidRDefault="002556EB">
      <w:pPr>
        <w:pStyle w:val="ConsPlusNormal"/>
      </w:pPr>
    </w:p>
    <w:p w:rsidR="002556EB" w:rsidRPr="00C62C72" w:rsidRDefault="002556EB">
      <w:pPr>
        <w:pStyle w:val="ConsPlusNormal"/>
        <w:pBdr>
          <w:top w:val="single" w:sz="6" w:space="0" w:color="auto"/>
        </w:pBdr>
        <w:spacing w:before="100" w:after="100"/>
        <w:jc w:val="both"/>
        <w:rPr>
          <w:sz w:val="2"/>
          <w:szCs w:val="2"/>
        </w:rPr>
      </w:pPr>
    </w:p>
    <w:sectPr w:rsidR="002556EB" w:rsidRPr="00C62C72">
      <w:pgSz w:w="11906" w:h="16838"/>
      <w:pgMar w:top="1134" w:right="850" w:bottom="1134" w:left="1701"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56EB"/>
    <w:rsid w:val="002556EB"/>
    <w:rsid w:val="009E732E"/>
    <w:rsid w:val="009F4146"/>
    <w:rsid w:val="00BA0F71"/>
    <w:rsid w:val="00C62C72"/>
    <w:rsid w:val="00E960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F4AFD7A-F4AF-4D8F-8186-96D5FB5DF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consultantplus://offline/ref=50FE56BBC65B41140234764372A44701608DFBF9835DB24CC024C3510E835F04C6EDEC0150B3BEF550C8A9DE5CB077DA035F0C7C34543BB7255DED9480e4W7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49</Pages>
  <Words>11176</Words>
  <Characters>63709</Characters>
  <Application>Microsoft Office Word</Application>
  <DocSecurity>2</DocSecurity>
  <Lines>530</Lines>
  <Paragraphs>149</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17.05.2021 N 34(ред. от 04.02.2022)"Об утверждении Правил по обеспечению промышленной безопасности при бурении скважин"</vt:lpstr>
    </vt:vector>
  </TitlesOfParts>
  <Company>КонсультантПлюс Версия 4020.00.57</Company>
  <LinksUpToDate>false</LinksUpToDate>
  <CharactersWithSpaces>74736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17.05.2021 N 34(ред. от 04.02.2022)"Об утверждении Правил по обеспечению промышленной безопасности при бурении скважин"</dc:title>
  <dc:subject/>
  <dc:creator>Николай Гурский</dc:creator>
  <cp:keywords/>
  <dc:description/>
  <cp:lastModifiedBy>Temp</cp:lastModifiedBy>
  <cp:revision>2</cp:revision>
  <dcterms:created xsi:type="dcterms:W3CDTF">2025-10-15T12:14:00Z</dcterms:created>
  <dcterms:modified xsi:type="dcterms:W3CDTF">2025-10-15T12:14:00Z</dcterms:modified>
</cp:coreProperties>
</file>