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F25" w:rsidRPr="00AB1846" w:rsidRDefault="00956F25" w:rsidP="00AB1846">
      <w:pPr>
        <w:pStyle w:val="ConsPlusNonformat"/>
        <w:jc w:val="right"/>
        <w:rPr>
          <w:rFonts w:ascii="Times New Roman" w:hAnsi="Times New Roman" w:cs="Times New Roman"/>
          <w:sz w:val="32"/>
          <w:szCs w:val="32"/>
        </w:rPr>
      </w:pPr>
      <w:bookmarkStart w:id="0" w:name="_GoBack"/>
      <w:bookmarkEnd w:id="0"/>
      <w:r w:rsidRPr="00AB1846">
        <w:rPr>
          <w:rFonts w:ascii="Times New Roman" w:hAnsi="Times New Roman" w:cs="Times New Roman"/>
          <w:sz w:val="32"/>
          <w:szCs w:val="32"/>
        </w:rPr>
        <w:t xml:space="preserve">                                                       УТВЕРЖДЕНО</w:t>
      </w:r>
    </w:p>
    <w:p w:rsidR="00956F25" w:rsidRPr="00AB1846" w:rsidRDefault="00956F25" w:rsidP="00AB1846">
      <w:pPr>
        <w:pStyle w:val="ConsPlusNonformat"/>
        <w:jc w:val="right"/>
        <w:rPr>
          <w:rFonts w:ascii="Times New Roman" w:hAnsi="Times New Roman" w:cs="Times New Roman"/>
          <w:sz w:val="32"/>
          <w:szCs w:val="32"/>
        </w:rPr>
      </w:pPr>
      <w:r w:rsidRPr="00AB1846">
        <w:rPr>
          <w:rFonts w:ascii="Times New Roman" w:hAnsi="Times New Roman" w:cs="Times New Roman"/>
          <w:sz w:val="32"/>
          <w:szCs w:val="32"/>
        </w:rPr>
        <w:t xml:space="preserve">                                                        Постановление</w:t>
      </w:r>
    </w:p>
    <w:p w:rsidR="00956F25" w:rsidRPr="00AB1846" w:rsidRDefault="00956F25" w:rsidP="00AB1846">
      <w:pPr>
        <w:pStyle w:val="ConsPlusNonformat"/>
        <w:jc w:val="right"/>
        <w:rPr>
          <w:rFonts w:ascii="Times New Roman" w:hAnsi="Times New Roman" w:cs="Times New Roman"/>
          <w:sz w:val="32"/>
          <w:szCs w:val="32"/>
        </w:rPr>
      </w:pPr>
      <w:r w:rsidRPr="00AB1846">
        <w:rPr>
          <w:rFonts w:ascii="Times New Roman" w:hAnsi="Times New Roman" w:cs="Times New Roman"/>
          <w:sz w:val="32"/>
          <w:szCs w:val="32"/>
        </w:rPr>
        <w:t xml:space="preserve">                                                        Совета Министров</w:t>
      </w:r>
    </w:p>
    <w:p w:rsidR="00956F25" w:rsidRPr="00AB1846" w:rsidRDefault="00956F25" w:rsidP="00AB1846">
      <w:pPr>
        <w:pStyle w:val="ConsPlusNonformat"/>
        <w:jc w:val="right"/>
        <w:rPr>
          <w:rFonts w:ascii="Times New Roman" w:hAnsi="Times New Roman" w:cs="Times New Roman"/>
          <w:sz w:val="32"/>
          <w:szCs w:val="32"/>
        </w:rPr>
      </w:pPr>
      <w:r w:rsidRPr="00AB1846">
        <w:rPr>
          <w:rFonts w:ascii="Times New Roman" w:hAnsi="Times New Roman" w:cs="Times New Roman"/>
          <w:sz w:val="32"/>
          <w:szCs w:val="32"/>
        </w:rPr>
        <w:t xml:space="preserve">                                                        Республики Беларусь</w:t>
      </w:r>
    </w:p>
    <w:p w:rsidR="00956F25" w:rsidRPr="00AB1846" w:rsidRDefault="00956F25" w:rsidP="00AB1846">
      <w:pPr>
        <w:pStyle w:val="ConsPlusNonformat"/>
        <w:jc w:val="right"/>
        <w:rPr>
          <w:rFonts w:ascii="Times New Roman" w:hAnsi="Times New Roman" w:cs="Times New Roman"/>
          <w:sz w:val="32"/>
          <w:szCs w:val="32"/>
        </w:rPr>
      </w:pPr>
      <w:r w:rsidRPr="00AB1846">
        <w:rPr>
          <w:rFonts w:ascii="Times New Roman" w:hAnsi="Times New Roman" w:cs="Times New Roman"/>
          <w:sz w:val="32"/>
          <w:szCs w:val="32"/>
        </w:rPr>
        <w:t xml:space="preserve">                                                        21.11.2022 N 800</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jc w:val="center"/>
        <w:rPr>
          <w:rFonts w:ascii="Times New Roman" w:hAnsi="Times New Roman" w:cs="Times New Roman"/>
          <w:b/>
          <w:bCs/>
          <w:sz w:val="32"/>
          <w:szCs w:val="32"/>
        </w:rPr>
      </w:pPr>
      <w:bookmarkStart w:id="1" w:name="Par42"/>
      <w:bookmarkEnd w:id="1"/>
      <w:r w:rsidRPr="00AB1846">
        <w:rPr>
          <w:rFonts w:ascii="Times New Roman" w:hAnsi="Times New Roman" w:cs="Times New Roman"/>
          <w:b/>
          <w:bCs/>
          <w:sz w:val="32"/>
          <w:szCs w:val="32"/>
        </w:rPr>
        <w:t>ПОЛОЖЕНИЕ</w:t>
      </w:r>
    </w:p>
    <w:p w:rsidR="00956F25" w:rsidRPr="00AB1846" w:rsidRDefault="00956F25" w:rsidP="00AB1846">
      <w:pPr>
        <w:pStyle w:val="ConsPlusNormal"/>
        <w:jc w:val="center"/>
        <w:rPr>
          <w:rFonts w:ascii="Times New Roman" w:hAnsi="Times New Roman" w:cs="Times New Roman"/>
          <w:b/>
          <w:bCs/>
          <w:sz w:val="32"/>
          <w:szCs w:val="32"/>
        </w:rPr>
      </w:pPr>
      <w:r w:rsidRPr="00AB1846">
        <w:rPr>
          <w:rFonts w:ascii="Times New Roman" w:hAnsi="Times New Roman" w:cs="Times New Roman"/>
          <w:b/>
          <w:bCs/>
          <w:sz w:val="32"/>
          <w:szCs w:val="32"/>
        </w:rPr>
        <w:t>О ПОРЯДКЕ УСТАНОВЛЕНИЯ ОХРАННЫХ ЗОН МАГИСТРАЛЬНЫХ ТРУБОПРОВОДОВ, РАЗМЕРАХ И РЕЖИМЕ ИХ ИСПОЛЬЗОВАНИЯ</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jc w:val="center"/>
        <w:outlineLvl w:val="1"/>
        <w:rPr>
          <w:rFonts w:ascii="Times New Roman" w:hAnsi="Times New Roman" w:cs="Times New Roman"/>
          <w:sz w:val="32"/>
          <w:szCs w:val="32"/>
        </w:rPr>
      </w:pPr>
      <w:r w:rsidRPr="00AB1846">
        <w:rPr>
          <w:rFonts w:ascii="Times New Roman" w:hAnsi="Times New Roman" w:cs="Times New Roman"/>
          <w:b/>
          <w:bCs/>
          <w:sz w:val="32"/>
          <w:szCs w:val="32"/>
        </w:rPr>
        <w:t>ГЛАВА 1</w:t>
      </w:r>
    </w:p>
    <w:p w:rsidR="00956F25" w:rsidRPr="00AB1846" w:rsidRDefault="00956F25" w:rsidP="00AB1846">
      <w:pPr>
        <w:pStyle w:val="ConsPlusNormal"/>
        <w:jc w:val="center"/>
        <w:rPr>
          <w:rFonts w:ascii="Times New Roman" w:hAnsi="Times New Roman" w:cs="Times New Roman"/>
          <w:sz w:val="32"/>
          <w:szCs w:val="32"/>
        </w:rPr>
      </w:pPr>
      <w:r w:rsidRPr="00AB1846">
        <w:rPr>
          <w:rFonts w:ascii="Times New Roman" w:hAnsi="Times New Roman" w:cs="Times New Roman"/>
          <w:b/>
          <w:bCs/>
          <w:sz w:val="32"/>
          <w:szCs w:val="32"/>
        </w:rPr>
        <w:t>ОБЩИЕ ПОЛОЖЕНИЯ</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 Настоящим Положением определяются порядок установления охранных зон магистральных трубопроводов, размеры и режим их использования.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 В настоящем Положении используются термины и их определения в значениях, установленных Законом Республики Беларусь "О магистральном трубопроводном транспорте", Законом Республики Беларусь от 5 января 2016 г. N 354-З "О промышленной безопасности", техническим регламентом Евразийского экономического союза ТР ЕАЭС 049/2020 "О требованиях к магистральным трубопроводам для транспортирования жидких и газообразных углеводородов", принятым Решением Совета Евразийской экономической комиссии от 23 декабря 2020 г. N 121.</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3. Опасными производственными факторами на магистральных трубопроводах являются: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взрыв;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разлет осколков грунта и разрушившегося магистрального трубопровода;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обрушение и повреждение зданий, сооружений, установок;</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искры, открытый огонь и пожар;</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повышенная температура воздуха, предметов и другого;</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пониженная концентрация кислорода;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дым и продукты горения;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lastRenderedPageBreak/>
        <w:t>токсичность продукции и применяемых в производстве реагентов (метанол, одорант и другие);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повышение уровня звукового давления;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повышенная вибрация, ионизирующие излучения, пары ртути и другое;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загрязнение окружающей среды.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4. Операторы обязаны разработать и представить планы (схемы) расположения магистральных трубопроводов (цифровые данные, координаты границ охранных зон) в организацию, осуществляющую ведение земельно-информационной системы Республики Беларусь (далее - ЗИС). Организация, осуществляющая ведение ЗИС, которая определяется Государственным комитетом по имуществу из числа организаций, входящих в его систему, публикует данные на геопортале ЗИС.</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jc w:val="center"/>
        <w:outlineLvl w:val="1"/>
        <w:rPr>
          <w:rFonts w:ascii="Times New Roman" w:hAnsi="Times New Roman" w:cs="Times New Roman"/>
          <w:sz w:val="32"/>
          <w:szCs w:val="32"/>
        </w:rPr>
      </w:pPr>
      <w:r w:rsidRPr="00AB1846">
        <w:rPr>
          <w:rFonts w:ascii="Times New Roman" w:hAnsi="Times New Roman" w:cs="Times New Roman"/>
          <w:b/>
          <w:bCs/>
          <w:sz w:val="32"/>
          <w:szCs w:val="32"/>
        </w:rPr>
        <w:t>ГЛАВА 2</w:t>
      </w:r>
    </w:p>
    <w:p w:rsidR="00956F25" w:rsidRPr="00AB1846" w:rsidRDefault="00956F25" w:rsidP="00AB1846">
      <w:pPr>
        <w:pStyle w:val="ConsPlusNormal"/>
        <w:jc w:val="center"/>
        <w:rPr>
          <w:rFonts w:ascii="Times New Roman" w:hAnsi="Times New Roman" w:cs="Times New Roman"/>
          <w:sz w:val="32"/>
          <w:szCs w:val="32"/>
        </w:rPr>
      </w:pPr>
      <w:r w:rsidRPr="00AB1846">
        <w:rPr>
          <w:rFonts w:ascii="Times New Roman" w:hAnsi="Times New Roman" w:cs="Times New Roman"/>
          <w:b/>
          <w:bCs/>
          <w:sz w:val="32"/>
          <w:szCs w:val="32"/>
        </w:rPr>
        <w:t>ОХРАННЫЕ ЗОНЫ И ИХ РАЗМЕРЫ</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5. В целях обеспечения промышленной и экологической безопасности на магистральных трубопроводах, предназначенных для транспортирования жидких или газообразных углеводородов (далее, если не определено иное, - продукция), оператором устанавливается охранная зона в отношении: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магистрального трубопровода, транспортирующего продукцию, - на земельном участке, заключенном между параллельными плоскостями, на расстоянии не менее 50 метров с каждой стороны от оси магистрального трубопровода;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двух и более транспортирующих продукцию магистральных трубопроводов, проложенных в одном техническом коридоре, - на земельном участке, заключенном между параллельными плоскостями, на расстоянии не менее 50 метров с каждой стороны от оси крайнего магистрального трубопровода с каждой стороны технического коридора;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подводного перехода магистральных трубопроводов - на участке водного пространства от водной поверхности до дна, заключенном между параллельными плоскостями, на расстоянии не менее 100 метров от оси крайних трубопроводов с каждой стороны;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насосной (перекачивающей), компрессорной, газораспределительной, газоизмерительной станции, станции </w:t>
      </w:r>
      <w:r w:rsidRPr="00AB1846">
        <w:rPr>
          <w:rFonts w:ascii="Times New Roman" w:hAnsi="Times New Roman" w:cs="Times New Roman"/>
          <w:sz w:val="32"/>
          <w:szCs w:val="32"/>
        </w:rPr>
        <w:lastRenderedPageBreak/>
        <w:t>охлаждения газа, объекта перевалки жидких углеводородов магистрального трубопровода, резервуарного парка объектов магистрального трубопровода, узла измерения жидких и газообразных углеводородов, пунктов приемки и сдачи жидких углеводородов, пунктов подогрева нефти, наливной или сливной эстакады, площадки с компрессорной станцией на объекте подземного хранения газообразных углеводородов - на участке земли, ограниченном замкнутой линией, на расстоянии не менее 100 метров от границы территории соответствующего объекта во все стороны;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емкости для хранения и разгазирования конденсата, земляного амбара для аварийного выпуска жидких углеводородов - на земельном участке, ограниченном замкнутой линией, на расстоянии не менее 50 метров от границы территории соответствующего объекта во все стороны.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6. Размеры охранных зон, название магистрального трубопровода, привязка знака (километр) к трассе магистрального трубопровода, телефоны и адрес диспетчерской службы оператора, эксплуатирующего данный участок магистрального трубопровода, указываются на информационной табличке, размещаемой на опознавательных столбах.</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Опознавательные столбы высотой 1,5 - 2 метра с информационной табличкой устанавливаются оператором на оси магистрального трубопровода: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 прямых участках трассы в пределах видимости, но не реже чем через 500 метров;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 углах поворота магистрального трубопровода (три столба);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в местах пересечения магистрального трубопровода с другими надземными и подземными коммуникациями;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в местах перехода магистрального трубопровода через водные преграды, овраги, каналы;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в местах производства ремонтно-восстановительных работ;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для обозначения мест шурфования, размывов, всплытий магистрального трубопровода.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 многониточных магистральных трубопроводах должна быть обозначена каждая нитка.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7. Для обозначения трасс подземных кабельных линий технологической связи на местности операторами используются: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7.1. предупредительные знаки с информационной табличкой </w:t>
      </w:r>
      <w:r w:rsidRPr="00AB1846">
        <w:rPr>
          <w:rFonts w:ascii="Times New Roman" w:hAnsi="Times New Roman" w:cs="Times New Roman"/>
          <w:sz w:val="32"/>
          <w:szCs w:val="32"/>
        </w:rPr>
        <w:lastRenderedPageBreak/>
        <w:t>высотой 1,7 метра;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7.2. замерные столбики высотой 0,5 метра, которые устанавливаются: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напротив каждой муфты и на прямых участках трассы кабеля через 250 - 300 метров один от другого в пределах прямой видимости;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 криволинейных участках трассы в местах максимального (более 2 метров) отклонения трассы от прямой линии между муфтами;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в точках подключения шин рабочих, защитных и линейно-защитных заземлений и протекторов;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 линиях грозозащитных проводов;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в местах установки блоков термодатчиков необслуживаемых усилительных пунктов.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Замерные столбики устанавливаются на расстоянии 0,1 метра от крайнего кабеля в сторону поля, а при отсутствии дороги - со стороны выкладки по муфте кабеля N 1.</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8. Места пересечения магистрального трубопровода и кабельных линий технологической связи с внутренними водными путями обозначаются операторами соответствующими навигационными знаками.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9. В местах пересечения магистрального трубопровода и кабельных линий технологической связи с автомобильными и железными дорогами магистральный трубопровод и линии технологической связи должны быть обозначены с обеих сторон.</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10. В местах пересечения магистрального трубопровода с автомобильными дорогами всех категорий согласно информации оператора владелец дороги устанавливает и эксплуатирует дорожные знаки, запрещающие остановку транспорта.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11. Операторы обязаны с периодичностью не реже одного раза в год расчищать трассу магистрального трубопровода от кустарниковой и древесной растительности, древесных остатков и других легковоспламеняющихся материалов.</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jc w:val="center"/>
        <w:outlineLvl w:val="1"/>
        <w:rPr>
          <w:rFonts w:ascii="Times New Roman" w:hAnsi="Times New Roman" w:cs="Times New Roman"/>
          <w:sz w:val="32"/>
          <w:szCs w:val="32"/>
        </w:rPr>
      </w:pPr>
      <w:r w:rsidRPr="00AB1846">
        <w:rPr>
          <w:rFonts w:ascii="Times New Roman" w:hAnsi="Times New Roman" w:cs="Times New Roman"/>
          <w:b/>
          <w:bCs/>
          <w:sz w:val="32"/>
          <w:szCs w:val="32"/>
        </w:rPr>
        <w:t>ГЛАВА 3</w:t>
      </w:r>
    </w:p>
    <w:p w:rsidR="00956F25" w:rsidRPr="00AB1846" w:rsidRDefault="00956F25" w:rsidP="00AB1846">
      <w:pPr>
        <w:pStyle w:val="ConsPlusNormal"/>
        <w:jc w:val="center"/>
        <w:rPr>
          <w:rFonts w:ascii="Times New Roman" w:hAnsi="Times New Roman" w:cs="Times New Roman"/>
          <w:sz w:val="32"/>
          <w:szCs w:val="32"/>
        </w:rPr>
      </w:pPr>
      <w:r w:rsidRPr="00AB1846">
        <w:rPr>
          <w:rFonts w:ascii="Times New Roman" w:hAnsi="Times New Roman" w:cs="Times New Roman"/>
          <w:b/>
          <w:bCs/>
          <w:sz w:val="32"/>
          <w:szCs w:val="32"/>
        </w:rPr>
        <w:t>РЕЖИМ ИСПОЛЬЗОВАНИЯ ОХРАННЫХ ЗОН</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12. Любые работы и действия в охранных зонах магистральных трубопроводов осуществляются в соответствии с </w:t>
      </w:r>
      <w:r w:rsidRPr="00AB1846">
        <w:rPr>
          <w:rFonts w:ascii="Times New Roman" w:hAnsi="Times New Roman" w:cs="Times New Roman"/>
          <w:sz w:val="32"/>
          <w:szCs w:val="32"/>
        </w:rPr>
        <w:lastRenderedPageBreak/>
        <w:t>законодательством в области магистрального трубопроводного транспорта.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13. В целях недопущения аварий, инцидентов на магистральных трубопроводах операторы обязаны не реже одного раза в год в период выполнения полевых сельскохозяйственных работ информировать сельскохозяйственные организации о необходимости соблюдения требований законодательства в области магистрального трубопроводного транспорта.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 В охранных зонах запрещается: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14.1. перемещать, засыпать, повреждать опознавательные и сигнальные знаки, контрольно-измерительные пункты, возводить любые здания и сооружения, не относящиеся к магистральному трубопроводу;</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14.2. проникать на территорию или открывать люки, калитки и двери необслуживаемых усилительных пунктов кабельных линий связи, блок-боксов систем телемеханики, ограждений узлов линейной арматуры, радиорелейных станций, станций катодной и дренажной защиты, линейных и смотровых колодцев и других линейных устройств, зданий и сооружений магистральных трубопроводов, открывать и закрывать краны и задвижки, отключать или включать средства энергоснабжения и телемеханики магистральных трубопроводов;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14.3. устраивать свалки, выливать растворы кислот, солей и щелочей;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14.4. разрушать берегоукрепительные сооружения, водопропускные устройства, земляные и иные сооружения (устройства), предохраняющие магистральные трубопроводы от разрушения, а прилегающую территорию и окружающую местность - от аварийного разлива транспортируемой продукции;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14.5. бросать якоря, проходить с отданными якорями, цепями, лотами, волокушами и тралами, производить дноуглубительные и землечерпальные работы;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14.6. разводить огонь и размещать открытые или закрытые источники огня;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14.7. производить самовольные раскопки и земляные работы, а также осуществлять действия, которые могут нарушить эксплуатацию магистральных трубопроводов, средств технологической связи и телемеханики либо привести к их повреждению;</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lastRenderedPageBreak/>
        <w:t>14.8. устраивать зоны отдыха, туристические стоянки и лагеря, остановки общественного транспорта, ветроэнергетические установки, транспортные развязки, промышленные сады;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14.9. складировать корма, удобрения, материалы, сено и солому, пиленый и корчеванный лес, располагать коновязи, содержать скот, выделять рыбопромысловые участки, производить добычу рыбы, водных животных и растений, устраивать водопои, осуществлять колку и заготовку льда;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14.10. устраивать стоянки автомобильного транспорта.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15. Для выполнения строительных и земляных работ в охранных зонах юридические лица, индивидуальные предприниматели должны получить письменное разрешение оператора на право выполнения строительных и земляных работ в охранных зонах магистральных трубопроводов в соответствии с подпунктом 3.15.6 пункта 3.15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разрешение).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16. Для получения разрешения юридические лица, индивидуальные предприниматели представляют оператору в письменной форме (в ходе приема заинтересованного лица, нарочно (курьером), по почте):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заявление;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проект производства работ, включающий: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порядок выполнения работ в охранной зоне магистрального трубопровода;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мероприятия, обеспечивающие безопасное ведение работ и сохранность магистрального трубопровода;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меры безопасности и предосторожности при выполнении работ.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17. В осуществлении административной процедуры заинтересованному лицу отказывается в случаях, определенных в статье 25 Закона Республики Беларусь от 28 октября 2008 г. N 433-З "Об основах административных процедур", а также в случаях:</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получения оператором информации об отсутствии государственной регистрации заинтересованного лица как юридического лица или индивидуального предпринимателя;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заявленного выполнения строительных и земляных работ, запрещенного к осуществлению в охранной зоне.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lastRenderedPageBreak/>
        <w:t>18. Срок действия разрешения распространяется на период выполнения работ в охранной зоне магистрального трубопровода в соответствии с проектом производства работ.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19. Разрешение должно содержать:</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наименование юридического лица, индивидуального предпринимателя, которому выдано разрешение;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наименование работ, их характер и место выполнения;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наименование проекта производства работ;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размеры охранных зон магистральных трубопроводов с указанием технических характеристик магистральных трубопроводов;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мероприятия по подготовке к выполнению работ;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сведения о руководителе работ (должность, инициалы, фамилия);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этапы работ, выполняемых в присутствии оператора;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начало и окончание работ (дата, время);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кем выдано и кем получено разрешение (должность, инициалы, фамилия).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20. Порядок организации и выполнения работ в охранных зонах определяется оператором.</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21. Юридические лица, индивидуальные предприниматели при получении разрешения должны быть информированы оператором о наличии или возможном возникновении и характере опасных производственных факторов, условий, при которых будут выполняться работы, конкретных мерах предосторожности.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22. Работы в охранных зонах выполняются по проекту производства работ, который должен содержать условия выполнения работ, мероприятия, обеспечивающие безопасное ведение работ и сохранность магистрального трубопровода, меры безопасности.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23. До начала работ юридические лица, индивидуальные предприниматели взаимодействуют с оператором для установления точного местонахождения магистрального трубопровода, его технического состояния и охранной зоны.</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24. В случае, если установлено, что техническое состояние магистрального трубопровода требует выполнения ремонтных работ для предотвращения возможного его разрушения или утечки транспортируемой продукции, оператор имеет право временно (до окончания ремонта) запретить проведение любых работ в пределах </w:t>
      </w:r>
      <w:r w:rsidRPr="00AB1846">
        <w:rPr>
          <w:rFonts w:ascii="Times New Roman" w:hAnsi="Times New Roman" w:cs="Times New Roman"/>
          <w:sz w:val="32"/>
          <w:szCs w:val="32"/>
        </w:rPr>
        <w:lastRenderedPageBreak/>
        <w:t>охранной зоны, в том числе сельскохозяйственных.</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25. Юридические лица, индивидуальные предприниматели, выполняющие работы в охранных зонах, которые требуют присутствия представителя оператора, обязаны письменно не позднее чем за пять суток до начала работ уведомить оператора. Оператор обязан обеспечить своевременную явку своего представителя к месту выполнения работ.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26. При обнаружении в охранных зонах подземных коммуникаций и сооружений, не указанных оператором, работы должны быть приостановлены, а также приняты меры по обеспечению сохранности этих коммуникаций и сооружений, установлению их собственника и вызову его представителя к месту работ.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27. В случае повреждения магистрального трубопровода или обнаружения утечки транспортируемой продукции в процессе выполнения работ весь персонал и технические средства должны быть немедленно отведены на безопасное расстояние, а оператор извещен о повреждении (утечке).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28. До прибытия аварийной ремонтно-восстановительной бригады оператора должны быть приняты меры по обеспечению охраны аварийного участка для предупреждения доступа в охранную зону посторонних лиц и транспортных средств.</w:t>
      </w:r>
    </w:p>
    <w:p w:rsidR="00956F25" w:rsidRPr="00AB1846" w:rsidRDefault="00956F25" w:rsidP="00AB1846">
      <w:pPr>
        <w:pStyle w:val="ConsPlusNormal"/>
        <w:ind w:firstLine="540"/>
        <w:jc w:val="both"/>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УТВЕРЖДЕНО</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Постановление</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Совета Министров</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Республики Беларусь</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17.03.2015 N 205</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(в редакции постановления</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Совета Министров</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Республики Беларусь</w:t>
      </w:r>
    </w:p>
    <w:p w:rsidR="00956F25" w:rsidRPr="00AB1846" w:rsidRDefault="00956F25" w:rsidP="00AB1846">
      <w:pPr>
        <w:pStyle w:val="ConsPlusNonformat"/>
        <w:jc w:val="both"/>
        <w:rPr>
          <w:rFonts w:ascii="Times New Roman" w:hAnsi="Times New Roman" w:cs="Times New Roman"/>
          <w:sz w:val="32"/>
          <w:szCs w:val="32"/>
        </w:rPr>
      </w:pPr>
      <w:r w:rsidRPr="00AB1846">
        <w:rPr>
          <w:rFonts w:ascii="Times New Roman" w:hAnsi="Times New Roman" w:cs="Times New Roman"/>
          <w:sz w:val="32"/>
          <w:szCs w:val="32"/>
        </w:rPr>
        <w:t xml:space="preserve">                                                  21.11.2022 N 800)</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jc w:val="center"/>
        <w:rPr>
          <w:rFonts w:ascii="Times New Roman" w:hAnsi="Times New Roman" w:cs="Times New Roman"/>
          <w:sz w:val="32"/>
          <w:szCs w:val="32"/>
        </w:rPr>
      </w:pPr>
      <w:bookmarkStart w:id="2" w:name="Par157"/>
      <w:bookmarkEnd w:id="2"/>
      <w:r w:rsidRPr="00AB1846">
        <w:rPr>
          <w:rFonts w:ascii="Times New Roman" w:hAnsi="Times New Roman" w:cs="Times New Roman"/>
          <w:sz w:val="32"/>
          <w:szCs w:val="32"/>
        </w:rPr>
        <w:t>ПРАВИЛА</w:t>
      </w:r>
    </w:p>
    <w:p w:rsidR="00956F25" w:rsidRPr="00AB1846" w:rsidRDefault="00956F25" w:rsidP="00AB1846">
      <w:pPr>
        <w:pStyle w:val="ConsPlusNormal"/>
        <w:jc w:val="center"/>
        <w:rPr>
          <w:rFonts w:ascii="Times New Roman" w:hAnsi="Times New Roman" w:cs="Times New Roman"/>
          <w:sz w:val="32"/>
          <w:szCs w:val="32"/>
        </w:rPr>
      </w:pPr>
      <w:r w:rsidRPr="00AB1846">
        <w:rPr>
          <w:rFonts w:ascii="Times New Roman" w:hAnsi="Times New Roman" w:cs="Times New Roman"/>
          <w:sz w:val="32"/>
          <w:szCs w:val="32"/>
        </w:rPr>
        <w:lastRenderedPageBreak/>
        <w:t>ОБЕСПЕЧЕНИЯ ДОСТУПА ПОТРЕБИТЕЛЕЙ К УСЛУГАМ ПО ТРАНСПОРТИРОВАНИЮ ЖИДКИХ УГЛЕВОДОРОДОВ ПО МАГИСТРАЛЬНЫМ ТРУБОПРОВОДАМ</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 Настоящими Правилами определяется порядок обеспечения доступа потребителей к услугам по транспортированию жидких углеводородов по магистральным трубопроводам.</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2. Для целей настоящего Положения используются термины в значениях, установленных Законом Республики Беларусь от 9 января 2002 г. N 87-З "О магистральном трубопроводном транспорте" (далее - Закон), техническим регламентом Евразийского экономического союза ТР ЕАЭС 049/2020 "О требованиях к магистральным трубопроводам для транспортирования жидких и газообразных углеводородов", принятым Решением Совета Евразийской экономической комиссии от 23 декабря 2020 г. N 121, а также следующие термины и их определения: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доступ потребителей к услугам по транспортированию жидких углеводородов по магистральным трубопроводам - предоставление потребителям права пользоваться услугами по транспортированию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потребитель - поставщик или потребитель продукции, которым оказывается услуга по транспортированию жидких углеводородов по магистральному трубопроводу;</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услуги по транспортированию жидких углеводородов - деятельность операторов по перемещению жидких углеводородов по магистральному трубопроводу от пунктов их приемки от поставщика продукции до пунктов сдачи потребителю продукции или перевалки жидких углеводородов на автомобильный, железнодорожный или внутренний водный транспорт в соответствии с договором на оказание услуг по транспортированию продукции.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3. Доступ потребителей к услугам по транспортированию жидких углеводородов осуществляется исходя из принципа равнодоступности и недискриминационности, согласно которому:</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обеспечиваются равные условия доступа к услугам по транспортированию жидких углеводородов для всех потребителей;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в отношении всех потребителей проводится единая ценовая (тарифная) политика в сфере услуг по транспортированию жидких </w:t>
      </w:r>
      <w:r w:rsidRPr="00AB1846">
        <w:rPr>
          <w:rFonts w:ascii="Times New Roman" w:hAnsi="Times New Roman" w:cs="Times New Roman"/>
          <w:sz w:val="32"/>
          <w:szCs w:val="32"/>
        </w:rPr>
        <w:lastRenderedPageBreak/>
        <w:t>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информация о тарифах и иных платежах за эти услуги для всех потребителей является общедоступной.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4. Оператор предоставляет информацию об оказываемых услугах по транспортированию жидких углеводородов, их стоимости, доступе к ним, технических и технологических возможностях оказания данных услуг путем размещения на официальном сайте оператора в глобальной компьютерной системе Интернет.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5. Услуги по транспортированию жидких углеводородов оказываются оператором на основании договора на оказание услуг по транспортированию жидких углеводородов по магистральным трубопроводам (далее - договор), заключаемого оператором и потребителем. Договор в том числе содержит:</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порядок приемки, транспортирования, сдачи жидких углеводородов иному оператору, передачи на другие виды транспорта, потребителю продукции или третьему лицу;</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информацию о наименовании и местонахождении потребителя (поставщика и потребителя продукции);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количество подлежащих транспортированию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пункты приемки и пункты сдачи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порядок и сроки оплаты услуг по транспортированию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порядок урегулирования споров по вопросам транспортирования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ответственность сторон за неисполнение либо ненадлежащее исполнение условий договора;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порядок и сроки корректировки количества подлежащих транспортированию жидких углеводородов, пунктов их приемки и пунктов сдачи, сроки начала и окончания приемки и сдачи их для транспортирования;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порядок и сроки информирования об обстоятельствах непреодолимой силы, а также об иных действиях и событиях, препятствующих исполнению обязательств в соответствии с договором.</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6. При выполнении договора поставщик продукции обязан:</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обеспечивать соответствие подлежащих транспортированию жидких углеводородов характеристикам, указанным в заявке на </w:t>
      </w:r>
      <w:r w:rsidRPr="00AB1846">
        <w:rPr>
          <w:rFonts w:ascii="Times New Roman" w:hAnsi="Times New Roman" w:cs="Times New Roman"/>
          <w:sz w:val="32"/>
          <w:szCs w:val="32"/>
        </w:rPr>
        <w:lastRenderedPageBreak/>
        <w:t>получение услуг по транспортированию жидких углеводородов по магистральным трубопроводам (далее - заявка);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осуществлять сдачу жидких углеводородов для транспортирования по магистральному трубопроводу в пунктах приемки оператором в соответствии с характеристиками и сроками, указанными в заявке, а также в количестве, предусмотренном в договоре;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информировать оператора в установленные договором сроки об обстоятельствах непреодолимой силы, а также об иных действиях и событиях, препятствующих исполнению обязательств в соответствии с договором;</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оплатить оператору в порядке и сроки, предусмотренные в договоре, услуги по транспортированию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7. Потребитель продукции обязан осуществлять приемку жидких углеводородов из магистрального трубопровода от оператора в пунктах сдачи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Потребитель продукции вправе отказаться от получения продукции в случаях, предусмотренных Законом.</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8. При выполнении договора оператор обязан самостоятельно либо с привлечением третьих лиц:</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принять жидкие углеводороды в количестве, указанном в договоре, в пункте их приемки;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осуществить транспортирование жидких углеводородов до пункта их сдачи;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обеспечить учет жидких углеводородов в пункте их приемки, пункте сдачи;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сдать жидкие углеводороды в соответствии с характеристиками и сроками, указанными в заявке, а также в количестве, предусмотренном в договоре, в пункте их сдачи;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информировать потребителей в установленные договором сроки об обстоятельствах непреодолимой силы, а также иных действиях и событиях, препятствующих выполнению обязательств в соответствии с договором.</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9. Поставщик продукции имеет право корректировать количество подлежащих транспортированию жидких углеводородов, сроки начала и окончания приемки или сдачи жидких углеводородов для транспортирования, определять другие пункты их приемки и сдачи по согласованию с оператором в сроки, предусмотренные в договоре.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lastRenderedPageBreak/>
        <w:t>10. Для заключения договора поставщик продукции до 1 ноября года, предшествующего году транспортирования жидких углеводородов, представляет по месту нахождения оператора в письменной форме заявку, подписанную уполномоченным лицом и содержащую следующие сведения: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полное и сокращенное (при наличии) наименование </w:t>
      </w:r>
      <w:r w:rsidRPr="00AB1846">
        <w:rPr>
          <w:rFonts w:ascii="Times New Roman" w:hAnsi="Times New Roman" w:cs="Times New Roman"/>
          <w:sz w:val="32"/>
          <w:szCs w:val="32"/>
        </w:rPr>
        <w:lastRenderedPageBreak/>
        <w:t>поставщика продукции, его место нахождения, банковские реквизиты, номера телефонов и (или) информация об иных способах оперативной связи - для юридического лица; фамилия, собственное имя, отчество (если таковое имеется) поставщика продукции, место жительства, банковские реквизиты, номера телефонов и (или) информация об иных способах оперативной связи - для индивидуального предпринимателя;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планируемые сроки начала и окончания приемки или сдачи жидких углеводородов для транспортирования;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предполагаемые пункты приемки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предполагаемые пункты сдачи жидких углеводородов с представлением подтверждающих документов об обеспечении их приемки в пунктах сдачи;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количество подлежащих транспортированию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классификация партий жидких углеводородов, планируемых к транспортированию, в соответствии с характеристиками, установленными техническими нормативными правовыми актами в области технического нормирования и стандартизации.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11. К заявке прилагаются: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документы, подтверждающие право собственности поставщика продукции или иное законное основание владения жидкими углеводородами;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документы, подтверждающие соблюдение требований к совершению сделок, предусмотренных учредительными документами поставщика продукции, с приложением заверенных поставщиком продукции копий документов о соблюдении таких требований (решение общего собрания хозяйственного общества, совета директоров (наблюдательного совета), решение собственника (лица, реализующего полномочия собственника имущества, поставщика продукции, иное) либо заявление об отсутствии таких требований;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доверенность, выданная поставщиком продукции, или иной </w:t>
      </w:r>
      <w:r w:rsidRPr="00AB1846">
        <w:rPr>
          <w:rFonts w:ascii="Times New Roman" w:hAnsi="Times New Roman" w:cs="Times New Roman"/>
          <w:sz w:val="32"/>
          <w:szCs w:val="32"/>
        </w:rPr>
        <w:lastRenderedPageBreak/>
        <w:t>документ, подтверждающие полномочия лица, выступающего от имени поставщика продукции, на подачу заявки и заключение договора, подтверждение сведений, представляемых в соответствии с абзацем вторым настоящего пункта;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документ, удостоверяющий личность, - для поставщика продукции - индивидуального предпринимателя, представителя </w:t>
      </w:r>
      <w:r w:rsidRPr="00AB1846">
        <w:rPr>
          <w:rFonts w:ascii="Times New Roman" w:hAnsi="Times New Roman" w:cs="Times New Roman"/>
          <w:sz w:val="32"/>
          <w:szCs w:val="32"/>
        </w:rPr>
        <w:lastRenderedPageBreak/>
        <w:t>поставщика продукции - юридического лица;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легализованная выписка из торгового реестра страны, в которой поставщик продукции, не являющийся резидентом Республики Беларусь, учрежден (зарегистрирован), или иное эквивалентное доказательство юридического статуса такого поставщика продукции в соответствии с законодательством страны его учреждения (регистрации).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12. Требования к содержанию заявки и прилагаемым к ней документам являются едиными для всех потребителей.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Оператор не вправе требовать представления документов и (или) сведений, не предусмотренных настоящими Правилами.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Отказ оператора в приеме заявки к рассмотрению при представлении сведений и документов, указанных в пунктах 10 и 11 настоящих Правил, не допускается.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13. По результатам рассмотрения заявки оператор вправе: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удовлетворить заявку в полном объеме и уведомить поставщика продукции о необходимости заключения договора до 1-го числа календарного года транспортирования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частично удовлетворить заявку и уведомить поставщика продукции о необходимости заключения договора до 1-го числа календарного года транспортирования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отказать в удовлетворении заявки и заключении договора.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Оператор извещает поставщика продукции о результатах рассмотрения заявки до 15 ноября года, предшествующего году транспортирования, письмом с уведомлением о вручении или иным способом, обеспечивающим подтверждение получения такого извещения.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14. Поставщик продукции, обратившийся к оператору за услугами по транспортированию жидких углеводородов по истечении срока, установленного в пункте 10 настоящих Правил, вправе претендовать только на свободную пропускную способность магистрального трубопровода при условии представления оператору заявки, содержащей сведения и прилагаемые документы, указанные в пунктах 10 и 11 настоящих Правил.</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 xml:space="preserve">Оператор извещает поставщика продукции о результатах рассмотрения заявки, поступившей по истечении установленного в пункте 10 настоящих Правил срока, в течение 15 календарных </w:t>
      </w:r>
      <w:r w:rsidRPr="00AB1846">
        <w:rPr>
          <w:rFonts w:ascii="Times New Roman" w:hAnsi="Times New Roman" w:cs="Times New Roman"/>
          <w:sz w:val="32"/>
          <w:szCs w:val="32"/>
        </w:rPr>
        <w:lastRenderedPageBreak/>
        <w:t>дней.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15. При удовлетворении заявки (частичном удовлетворении заявки) к извещению прилагается подписанный оператором проект договора в двух экземплярах.</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Поставщик продукции, получивший подписанный оператором проект договора, в течение 10 рабочих дней со дня его получения рассматривает проект договора. В случае отсутствия замечаний и предложений направляет один экземпляр подписанного договора оператору, а в случае наличия замечаний и предложений направляет оператору протокол разногласий.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Договор считается заключенным со дня подписания.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16. Оператор вправе сократить, приостановить или увеличить срок оказания услуг по транспортированию жидких углеводородов при возникновении обстоятельств непреодолимой силы, в том числе введении запретительных мер уполномоченными государственными органами, выполнении ремонтно-восстановительных работ магистральных трубопроводов, препятствующих транспортированию жидких углеводородов.</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При этом сокращение, приостановление или увеличение срока транспортирования жидких углеводородов по магистральному трубопроводу осуществляются оператором в отношении всех потребителей, на которых оказали влияние обстоятельства, указанные в части первой настоящего пункта, пропорционально количеству жидких углеводородов, транспортируемых по участку магистрального трубопровода, если для транспортирования жидких углеводородов по магистральному трубопроводу не могут быть использованы иные маршруты с согласия потребителей.</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Оператор в письменной форме уведомляет всех потребителей, в отношении которых оказание услуг по транспортированию жидких углеводородов по магистральным трубопроводам сокращено, приостановлено или увеличен срок оказания услуг по причинам, указанным в части первой настоящего пункта, не позднее 24 часов с момента сокращения, приостановления или увеличения срока транспортирования.</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17. Извещение об отказе в удовлетворении заявки и заключении договора (частичном удовлетворении заявки) должно содержать мотивированное обоснование.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Оператор вправе отказать поставщику продукции в оказании услуг по транспортированию жидких углеводородов в случаях:</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lastRenderedPageBreak/>
        <w:t>представления поставщиком продукции заявки с нарушением установленных порядка и срока;</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отсутствия или несоответствия документов об оценке соответствия транспортируемой продукции техническим требованиям, если их наличие необходимо в соответствии с законодательством о техническом нормировании и стандартизации, об оценке соответствия техническим требованиям и аккредитации органов по оценке соответствия, международными договорами Республики Беларусь и международно-правовыми актами, составляющими право Евразийского экономического союза, и документов, подтверждающих, что эта продукция принадлежит ее поставщикам на праве собственности либо на ином законном основании;</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несовместимости жидких углеводородов, предлагаемых поставщиком продукции, и жидких углеводородов, транспортируемых магистральными трубопроводами, по качеству и другим характеристикам, установленным в заявке;</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в иных случаях, предусмотренных законодательством.</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18. Передача (уступка) права на получение услуг по транспортированию жидких углеводородов возможна только при условии получения согласия оператора на такую передачу (уступку).</w:t>
      </w:r>
    </w:p>
    <w:p w:rsidR="00956F25" w:rsidRPr="00AB1846" w:rsidRDefault="00956F25" w:rsidP="00AB1846">
      <w:pPr>
        <w:pStyle w:val="ConsPlusNormal"/>
        <w:ind w:firstLine="540"/>
        <w:jc w:val="both"/>
        <w:rPr>
          <w:rFonts w:ascii="Times New Roman" w:hAnsi="Times New Roman" w:cs="Times New Roman"/>
          <w:sz w:val="32"/>
          <w:szCs w:val="32"/>
        </w:rPr>
      </w:pPr>
      <w:r w:rsidRPr="00AB1846">
        <w:rPr>
          <w:rFonts w:ascii="Times New Roman" w:hAnsi="Times New Roman" w:cs="Times New Roman"/>
          <w:sz w:val="32"/>
          <w:szCs w:val="32"/>
        </w:rPr>
        <w:t>19. Количество жидких углеводородов, сдаваемое оператором в пункте сдачи жидких углеводородов, должно быть равно количеству жидких углеводородов, принятому от поставщика продукции в пункте их приемки, за вычетом потерь согласно нормам потерь жидких углеводородов при транспортировании по магистральным трубопроводам, установленным в соответствии с законодательством.</w:t>
      </w: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rPr>
          <w:rFonts w:ascii="Times New Roman" w:hAnsi="Times New Roman" w:cs="Times New Roman"/>
          <w:sz w:val="32"/>
          <w:szCs w:val="32"/>
        </w:rPr>
      </w:pPr>
    </w:p>
    <w:p w:rsidR="00956F25" w:rsidRPr="00AB1846" w:rsidRDefault="00956F25" w:rsidP="00AB1846">
      <w:pPr>
        <w:pStyle w:val="ConsPlusNormal"/>
        <w:pBdr>
          <w:top w:val="single" w:sz="6" w:space="0" w:color="auto"/>
        </w:pBdr>
        <w:jc w:val="both"/>
        <w:rPr>
          <w:rFonts w:ascii="Times New Roman" w:hAnsi="Times New Roman" w:cs="Times New Roman"/>
          <w:sz w:val="32"/>
          <w:szCs w:val="32"/>
        </w:rPr>
      </w:pPr>
    </w:p>
    <w:sectPr w:rsidR="00956F25" w:rsidRPr="00AB1846">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6F25"/>
    <w:rsid w:val="000D08C0"/>
    <w:rsid w:val="00737B47"/>
    <w:rsid w:val="00956F25"/>
    <w:rsid w:val="00AB18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2D313BA-4CB3-46BB-96CE-36EA29A0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4186</Words>
  <Characters>23865</Characters>
  <Application>Microsoft Office Word</Application>
  <DocSecurity>2</DocSecurity>
  <Lines>198</Lines>
  <Paragraphs>55</Paragraphs>
  <ScaleCrop>false</ScaleCrop>
  <HeadingPairs>
    <vt:vector size="2" baseType="variant">
      <vt:variant>
        <vt:lpstr>Название</vt:lpstr>
      </vt:variant>
      <vt:variant>
        <vt:i4>1</vt:i4>
      </vt:variant>
    </vt:vector>
  </HeadingPairs>
  <TitlesOfParts>
    <vt:vector size="1" baseType="lpstr">
      <vt:lpstr>Постановление Совета Министров Республики Беларусь от 21.11.2022 N 800"О реализации Закона Республики Беларусь от 12 июля 2022 г. N 189-З "Об изменении Закона Республики Беларусь "О магистральном трубопроводном транспорте"(вместе с "Положением о порядке у</vt:lpstr>
    </vt:vector>
  </TitlesOfParts>
  <Company>КонсультантПлюс Версия 4020.00.57</Company>
  <LinksUpToDate>false</LinksUpToDate>
  <CharactersWithSpaces>27996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Совета Министров Республики Беларусь от 21.11.2022 N 800"О реализации Закона Республики Беларусь от 12 июля 2022 г. N 189-З "Об изменении Закона Республики Беларусь "О магистральном трубопроводном транспорте"(вместе с "Положением о порядке у</dc:title>
  <dc:subject/>
  <dc:creator>Николай Гурский</dc:creator>
  <cp:keywords/>
  <dc:description/>
  <cp:lastModifiedBy>Temp</cp:lastModifiedBy>
  <cp:revision>2</cp:revision>
  <dcterms:created xsi:type="dcterms:W3CDTF">2025-10-15T12:18:00Z</dcterms:created>
  <dcterms:modified xsi:type="dcterms:W3CDTF">2025-10-15T12:18:00Z</dcterms:modified>
</cp:coreProperties>
</file>