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7B8" w:rsidRPr="00415F7A" w:rsidRDefault="003B37B8" w:rsidP="00415F7A">
      <w:pPr>
        <w:pStyle w:val="ConsPlusNormal"/>
        <w:ind w:firstLine="540"/>
        <w:jc w:val="right"/>
        <w:rPr>
          <w:rFonts w:ascii="Times New Roman" w:hAnsi="Times New Roman" w:cs="Times New Roman"/>
          <w:sz w:val="32"/>
          <w:szCs w:val="32"/>
        </w:rPr>
      </w:pPr>
      <w:bookmarkStart w:id="0" w:name="_GoBack"/>
      <w:bookmarkEnd w:id="0"/>
    </w:p>
    <w:p w:rsidR="003B37B8" w:rsidRPr="00415F7A" w:rsidRDefault="003B37B8" w:rsidP="00415F7A">
      <w:pPr>
        <w:pStyle w:val="ConsPlusNonformat"/>
        <w:jc w:val="right"/>
        <w:rPr>
          <w:rFonts w:ascii="Times New Roman" w:hAnsi="Times New Roman" w:cs="Times New Roman"/>
          <w:sz w:val="32"/>
          <w:szCs w:val="32"/>
        </w:rPr>
      </w:pPr>
      <w:r w:rsidRPr="00415F7A">
        <w:rPr>
          <w:rFonts w:ascii="Times New Roman" w:hAnsi="Times New Roman" w:cs="Times New Roman"/>
          <w:sz w:val="32"/>
          <w:szCs w:val="32"/>
        </w:rPr>
        <w:t xml:space="preserve">                                                  УТВЕРЖДЕНО</w:t>
      </w:r>
    </w:p>
    <w:p w:rsidR="003B37B8" w:rsidRPr="00415F7A" w:rsidRDefault="003B37B8" w:rsidP="00415F7A">
      <w:pPr>
        <w:pStyle w:val="ConsPlusNonformat"/>
        <w:jc w:val="right"/>
        <w:rPr>
          <w:rFonts w:ascii="Times New Roman" w:hAnsi="Times New Roman" w:cs="Times New Roman"/>
          <w:sz w:val="32"/>
          <w:szCs w:val="32"/>
        </w:rPr>
      </w:pPr>
      <w:r w:rsidRPr="00415F7A">
        <w:rPr>
          <w:rFonts w:ascii="Times New Roman" w:hAnsi="Times New Roman" w:cs="Times New Roman"/>
          <w:sz w:val="32"/>
          <w:szCs w:val="32"/>
        </w:rPr>
        <w:t xml:space="preserve">                                                  Постановление</w:t>
      </w:r>
    </w:p>
    <w:p w:rsidR="003B37B8" w:rsidRPr="00415F7A" w:rsidRDefault="003B37B8" w:rsidP="00415F7A">
      <w:pPr>
        <w:pStyle w:val="ConsPlusNonformat"/>
        <w:jc w:val="right"/>
        <w:rPr>
          <w:rFonts w:ascii="Times New Roman" w:hAnsi="Times New Roman" w:cs="Times New Roman"/>
          <w:sz w:val="32"/>
          <w:szCs w:val="32"/>
        </w:rPr>
      </w:pPr>
      <w:r w:rsidRPr="00415F7A">
        <w:rPr>
          <w:rFonts w:ascii="Times New Roman" w:hAnsi="Times New Roman" w:cs="Times New Roman"/>
          <w:sz w:val="32"/>
          <w:szCs w:val="32"/>
        </w:rPr>
        <w:t xml:space="preserve">                                                  Министерства</w:t>
      </w:r>
    </w:p>
    <w:p w:rsidR="003B37B8" w:rsidRPr="00415F7A" w:rsidRDefault="003B37B8" w:rsidP="00415F7A">
      <w:pPr>
        <w:pStyle w:val="ConsPlusNonformat"/>
        <w:jc w:val="right"/>
        <w:rPr>
          <w:rFonts w:ascii="Times New Roman" w:hAnsi="Times New Roman" w:cs="Times New Roman"/>
          <w:sz w:val="32"/>
          <w:szCs w:val="32"/>
        </w:rPr>
      </w:pPr>
      <w:r w:rsidRPr="00415F7A">
        <w:rPr>
          <w:rFonts w:ascii="Times New Roman" w:hAnsi="Times New Roman" w:cs="Times New Roman"/>
          <w:sz w:val="32"/>
          <w:szCs w:val="32"/>
        </w:rPr>
        <w:t xml:space="preserve">                                                  по чрезвычайным ситуациям</w:t>
      </w:r>
    </w:p>
    <w:p w:rsidR="003B37B8" w:rsidRPr="00415F7A" w:rsidRDefault="003B37B8" w:rsidP="00415F7A">
      <w:pPr>
        <w:pStyle w:val="ConsPlusNonformat"/>
        <w:jc w:val="right"/>
        <w:rPr>
          <w:rFonts w:ascii="Times New Roman" w:hAnsi="Times New Roman" w:cs="Times New Roman"/>
          <w:sz w:val="32"/>
          <w:szCs w:val="32"/>
        </w:rPr>
      </w:pPr>
      <w:r w:rsidRPr="00415F7A">
        <w:rPr>
          <w:rFonts w:ascii="Times New Roman" w:hAnsi="Times New Roman" w:cs="Times New Roman"/>
          <w:sz w:val="32"/>
          <w:szCs w:val="32"/>
        </w:rPr>
        <w:t xml:space="preserve">                                                  Республики Беларусь</w:t>
      </w:r>
    </w:p>
    <w:p w:rsidR="003B37B8" w:rsidRPr="00415F7A" w:rsidRDefault="003B37B8" w:rsidP="00415F7A">
      <w:pPr>
        <w:pStyle w:val="ConsPlusNonformat"/>
        <w:jc w:val="right"/>
        <w:rPr>
          <w:rFonts w:ascii="Times New Roman" w:hAnsi="Times New Roman" w:cs="Times New Roman"/>
          <w:sz w:val="32"/>
          <w:szCs w:val="32"/>
        </w:rPr>
      </w:pPr>
      <w:r w:rsidRPr="00415F7A">
        <w:rPr>
          <w:rFonts w:ascii="Times New Roman" w:hAnsi="Times New Roman" w:cs="Times New Roman"/>
          <w:sz w:val="32"/>
          <w:szCs w:val="32"/>
        </w:rPr>
        <w:t xml:space="preserve">                                                  16.12.2013 N 67</w:t>
      </w:r>
    </w:p>
    <w:p w:rsidR="003B37B8" w:rsidRPr="00415F7A" w:rsidRDefault="003B37B8" w:rsidP="00415F7A">
      <w:pPr>
        <w:pStyle w:val="ConsPlusNormal"/>
        <w:ind w:firstLine="540"/>
        <w:jc w:val="both"/>
        <w:rPr>
          <w:rFonts w:ascii="Times New Roman" w:hAnsi="Times New Roman" w:cs="Times New Roman"/>
          <w:sz w:val="32"/>
          <w:szCs w:val="32"/>
        </w:rPr>
      </w:pPr>
    </w:p>
    <w:p w:rsidR="003B37B8" w:rsidRPr="00415F7A" w:rsidRDefault="003B37B8" w:rsidP="00415F7A">
      <w:pPr>
        <w:pStyle w:val="ConsPlusNormal"/>
        <w:jc w:val="center"/>
        <w:rPr>
          <w:rFonts w:ascii="Times New Roman" w:hAnsi="Times New Roman" w:cs="Times New Roman"/>
          <w:b/>
          <w:bCs/>
          <w:sz w:val="32"/>
          <w:szCs w:val="32"/>
        </w:rPr>
      </w:pPr>
      <w:bookmarkStart w:id="1" w:name="Par94"/>
      <w:bookmarkEnd w:id="1"/>
      <w:r w:rsidRPr="00415F7A">
        <w:rPr>
          <w:rFonts w:ascii="Times New Roman" w:hAnsi="Times New Roman" w:cs="Times New Roman"/>
          <w:b/>
          <w:bCs/>
          <w:sz w:val="32"/>
          <w:szCs w:val="32"/>
        </w:rPr>
        <w:t>ИНСТРУКЦИЯ</w:t>
      </w:r>
    </w:p>
    <w:p w:rsidR="003B37B8" w:rsidRPr="00415F7A" w:rsidRDefault="003B37B8" w:rsidP="00415F7A">
      <w:pPr>
        <w:pStyle w:val="ConsPlusNormal"/>
        <w:jc w:val="center"/>
        <w:rPr>
          <w:rFonts w:ascii="Times New Roman" w:hAnsi="Times New Roman" w:cs="Times New Roman"/>
          <w:b/>
          <w:bCs/>
          <w:sz w:val="32"/>
          <w:szCs w:val="32"/>
        </w:rPr>
      </w:pPr>
      <w:r w:rsidRPr="00415F7A">
        <w:rPr>
          <w:rFonts w:ascii="Times New Roman" w:hAnsi="Times New Roman" w:cs="Times New Roman"/>
          <w:b/>
          <w:bCs/>
          <w:sz w:val="32"/>
          <w:szCs w:val="32"/>
        </w:rPr>
        <w:t>О ПОРЯДКЕ ТЕХНИЧЕСКОГО РАССЛЕДОВАНИЯ ПРИЧИН АВАРИЙ И ИНЦИДЕНТОВ, ПРОИЗОШЕДШИХ ПРИ ПЕРЕВОЗКЕ ОПАСНЫХ ГРУЗОВ</w:t>
      </w:r>
    </w:p>
    <w:p w:rsidR="003B37B8" w:rsidRPr="00415F7A" w:rsidRDefault="003B37B8" w:rsidP="00415F7A">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3B37B8" w:rsidRPr="00865807">
        <w:trPr>
          <w:jc w:val="center"/>
        </w:trPr>
        <w:tc>
          <w:tcPr>
            <w:tcW w:w="9295" w:type="dxa"/>
            <w:tcBorders>
              <w:left w:val="single" w:sz="24" w:space="0" w:color="CED3F1"/>
              <w:right w:val="single" w:sz="24" w:space="0" w:color="F4F3F8"/>
            </w:tcBorders>
            <w:shd w:val="clear" w:color="auto" w:fill="F4F3F8"/>
          </w:tcPr>
          <w:p w:rsidR="003B37B8" w:rsidRPr="00865807" w:rsidRDefault="003B37B8" w:rsidP="00415F7A">
            <w:pPr>
              <w:pStyle w:val="ConsPlusNormal"/>
              <w:jc w:val="center"/>
              <w:rPr>
                <w:rFonts w:ascii="Times New Roman" w:hAnsi="Times New Roman" w:cs="Times New Roman"/>
                <w:sz w:val="32"/>
                <w:szCs w:val="32"/>
              </w:rPr>
            </w:pPr>
            <w:r w:rsidRPr="00865807">
              <w:rPr>
                <w:rFonts w:ascii="Times New Roman" w:hAnsi="Times New Roman" w:cs="Times New Roman"/>
                <w:sz w:val="32"/>
                <w:szCs w:val="32"/>
              </w:rPr>
              <w:t xml:space="preserve">(в ред. </w:t>
            </w:r>
            <w:hyperlink r:id="rId4" w:history="1">
              <w:r w:rsidRPr="00865807">
                <w:rPr>
                  <w:rFonts w:ascii="Times New Roman" w:hAnsi="Times New Roman" w:cs="Times New Roman"/>
                  <w:sz w:val="32"/>
                  <w:szCs w:val="32"/>
                </w:rPr>
                <w:t>постановления</w:t>
              </w:r>
            </w:hyperlink>
            <w:r w:rsidRPr="00865807">
              <w:rPr>
                <w:rFonts w:ascii="Times New Roman" w:hAnsi="Times New Roman" w:cs="Times New Roman"/>
                <w:sz w:val="32"/>
                <w:szCs w:val="32"/>
              </w:rPr>
              <w:t xml:space="preserve"> МЧС от 06.10.2021 N 68)</w:t>
            </w:r>
          </w:p>
        </w:tc>
      </w:tr>
    </w:tbl>
    <w:p w:rsidR="003B37B8" w:rsidRPr="00415F7A" w:rsidRDefault="003B37B8" w:rsidP="00415F7A">
      <w:pPr>
        <w:pStyle w:val="ConsPlusNormal"/>
        <w:ind w:firstLine="540"/>
        <w:jc w:val="both"/>
        <w:rPr>
          <w:rFonts w:ascii="Times New Roman" w:hAnsi="Times New Roman" w:cs="Times New Roman"/>
          <w:sz w:val="32"/>
          <w:szCs w:val="32"/>
        </w:rPr>
      </w:pPr>
    </w:p>
    <w:p w:rsidR="003B37B8" w:rsidRPr="00415F7A" w:rsidRDefault="003B37B8" w:rsidP="00415F7A">
      <w:pPr>
        <w:pStyle w:val="ConsPlusNormal"/>
        <w:jc w:val="center"/>
        <w:outlineLvl w:val="1"/>
        <w:rPr>
          <w:rFonts w:ascii="Times New Roman" w:hAnsi="Times New Roman" w:cs="Times New Roman"/>
          <w:sz w:val="32"/>
          <w:szCs w:val="32"/>
        </w:rPr>
      </w:pPr>
      <w:r w:rsidRPr="00415F7A">
        <w:rPr>
          <w:rFonts w:ascii="Times New Roman" w:hAnsi="Times New Roman" w:cs="Times New Roman"/>
          <w:b/>
          <w:bCs/>
          <w:sz w:val="32"/>
          <w:szCs w:val="32"/>
        </w:rPr>
        <w:t>ГЛАВА 1</w:t>
      </w:r>
    </w:p>
    <w:p w:rsidR="003B37B8" w:rsidRPr="00415F7A" w:rsidRDefault="003B37B8" w:rsidP="00415F7A">
      <w:pPr>
        <w:pStyle w:val="ConsPlusNormal"/>
        <w:jc w:val="center"/>
        <w:rPr>
          <w:rFonts w:ascii="Times New Roman" w:hAnsi="Times New Roman" w:cs="Times New Roman"/>
          <w:sz w:val="32"/>
          <w:szCs w:val="32"/>
        </w:rPr>
      </w:pPr>
      <w:r w:rsidRPr="00415F7A">
        <w:rPr>
          <w:rFonts w:ascii="Times New Roman" w:hAnsi="Times New Roman" w:cs="Times New Roman"/>
          <w:b/>
          <w:bCs/>
          <w:sz w:val="32"/>
          <w:szCs w:val="32"/>
        </w:rPr>
        <w:t>ОБЩИЕ ПОЛОЖЕНИЯ</w:t>
      </w:r>
    </w:p>
    <w:p w:rsidR="003B37B8" w:rsidRPr="00415F7A" w:rsidRDefault="003B37B8" w:rsidP="00415F7A">
      <w:pPr>
        <w:pStyle w:val="ConsPlusNormal"/>
        <w:ind w:firstLine="540"/>
        <w:jc w:val="both"/>
        <w:rPr>
          <w:rFonts w:ascii="Times New Roman" w:hAnsi="Times New Roman" w:cs="Times New Roman"/>
          <w:sz w:val="32"/>
          <w:szCs w:val="32"/>
        </w:rPr>
      </w:pP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1. Настоящая Инструкция определяет порядок технического расследования причин аварий и инцидентов, произошедших при осуществлении организационных и технологических операций по перемещению опасных грузов с использованием транспортных средств от места их отправления до места назначения, выполняемых на договорной основе или других законных основаниях, включая погрузку (налив), выгрузку (слив), остановки, стоянки и любое время нахождения опасных грузов в транспортных средствах, цистернах и контейнерах, требующееся в соответствии с условиями перевозки, а также промежуточное временное складирование опасных грузов в целях смены вида транспорта либо транспортного средства (перегрузка, перевалка) (далее - перевозка опасных грузов).</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2. В настоящей Инструкции применяются термины и их определения в значениях, установленных Законом Республики Беларусь "О перевозке опасных грузов".</w:t>
      </w:r>
    </w:p>
    <w:p w:rsidR="003B37B8" w:rsidRPr="00415F7A" w:rsidRDefault="003B37B8" w:rsidP="00415F7A">
      <w:pPr>
        <w:pStyle w:val="ConsPlusNormal"/>
        <w:jc w:val="both"/>
        <w:rPr>
          <w:rFonts w:ascii="Times New Roman" w:hAnsi="Times New Roman" w:cs="Times New Roman"/>
          <w:sz w:val="32"/>
          <w:szCs w:val="32"/>
        </w:rPr>
      </w:pPr>
      <w:r w:rsidRPr="00415F7A">
        <w:rPr>
          <w:rFonts w:ascii="Times New Roman" w:hAnsi="Times New Roman" w:cs="Times New Roman"/>
          <w:sz w:val="32"/>
          <w:szCs w:val="32"/>
        </w:rPr>
        <w:t>(в ред. постановления МЧС от 06.10.2021 N 68)</w:t>
      </w:r>
    </w:p>
    <w:p w:rsidR="003B37B8" w:rsidRPr="00415F7A" w:rsidRDefault="003B37B8" w:rsidP="00415F7A">
      <w:pPr>
        <w:pStyle w:val="ConsPlusNormal"/>
        <w:ind w:firstLine="540"/>
        <w:jc w:val="both"/>
        <w:rPr>
          <w:rFonts w:ascii="Times New Roman" w:hAnsi="Times New Roman" w:cs="Times New Roman"/>
          <w:sz w:val="32"/>
          <w:szCs w:val="32"/>
        </w:rPr>
      </w:pPr>
    </w:p>
    <w:p w:rsidR="003B37B8" w:rsidRPr="00415F7A" w:rsidRDefault="003B37B8" w:rsidP="00415F7A">
      <w:pPr>
        <w:pStyle w:val="ConsPlusNormal"/>
        <w:jc w:val="center"/>
        <w:outlineLvl w:val="1"/>
        <w:rPr>
          <w:rFonts w:ascii="Times New Roman" w:hAnsi="Times New Roman" w:cs="Times New Roman"/>
          <w:sz w:val="32"/>
          <w:szCs w:val="32"/>
        </w:rPr>
      </w:pPr>
      <w:r w:rsidRPr="00415F7A">
        <w:rPr>
          <w:rFonts w:ascii="Times New Roman" w:hAnsi="Times New Roman" w:cs="Times New Roman"/>
          <w:b/>
          <w:bCs/>
          <w:sz w:val="32"/>
          <w:szCs w:val="32"/>
        </w:rPr>
        <w:t>ГЛАВА 2</w:t>
      </w:r>
    </w:p>
    <w:p w:rsidR="003B37B8" w:rsidRPr="00415F7A" w:rsidRDefault="003B37B8" w:rsidP="00415F7A">
      <w:pPr>
        <w:pStyle w:val="ConsPlusNormal"/>
        <w:jc w:val="center"/>
        <w:rPr>
          <w:rFonts w:ascii="Times New Roman" w:hAnsi="Times New Roman" w:cs="Times New Roman"/>
          <w:sz w:val="32"/>
          <w:szCs w:val="32"/>
        </w:rPr>
      </w:pPr>
      <w:r w:rsidRPr="00415F7A">
        <w:rPr>
          <w:rFonts w:ascii="Times New Roman" w:hAnsi="Times New Roman" w:cs="Times New Roman"/>
          <w:b/>
          <w:bCs/>
          <w:sz w:val="32"/>
          <w:szCs w:val="32"/>
        </w:rPr>
        <w:lastRenderedPageBreak/>
        <w:t>ТЕХНИЧЕСКОЕ РАССЛЕДОВАНИЕ ПРИЧИН АВАРИЙ И ИНЦИДЕНТОВ</w:t>
      </w:r>
    </w:p>
    <w:p w:rsidR="003B37B8" w:rsidRPr="00415F7A" w:rsidRDefault="003B37B8" w:rsidP="00415F7A">
      <w:pPr>
        <w:pStyle w:val="ConsPlusNormal"/>
        <w:ind w:firstLine="540"/>
        <w:jc w:val="both"/>
        <w:rPr>
          <w:rFonts w:ascii="Times New Roman" w:hAnsi="Times New Roman" w:cs="Times New Roman"/>
          <w:sz w:val="32"/>
          <w:szCs w:val="32"/>
        </w:rPr>
      </w:pP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3. В случае аварии (инцидента), произошедших при перевозке опасных грузов, субъект перевозки опасных грузов принимает меры по сохранению сложившейся обстановки на месте аварии (инцидента), за исключением случаев, когда необходимо проведение работ по ликвидации последствий аварии (инцидента) с целью сохранения жизни и здоровья людей и охраны окружающей среды. В случае невозможности сохранения обстановки на месте аварии фиксирует обстановку на месте аварии (инцидента) путем фото- и видеозаписи.</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4. Субъекты перевозки опасных грузов в соответствии со статьями 20 и 22 Закона Республики Беларусь "О перевозке опасных грузов" обязаны своевременно информировать об авариях и инцидентах государственные органы, осуществляющие государственный надзор за организацией работ по обеспечению безопасной перевозки опасных грузов, а также местные исполнительные и распорядительные органы, на территории которых произошли аварии и инциденты, и оказывать содействие государственным органам в расследовании причин аварий и инцидентов.</w:t>
      </w:r>
    </w:p>
    <w:p w:rsidR="003B37B8" w:rsidRPr="00415F7A" w:rsidRDefault="003B37B8" w:rsidP="00415F7A">
      <w:pPr>
        <w:pStyle w:val="ConsPlusNormal"/>
        <w:jc w:val="both"/>
        <w:rPr>
          <w:rFonts w:ascii="Times New Roman" w:hAnsi="Times New Roman" w:cs="Times New Roman"/>
          <w:sz w:val="32"/>
          <w:szCs w:val="32"/>
        </w:rPr>
      </w:pPr>
      <w:r w:rsidRPr="00415F7A">
        <w:rPr>
          <w:rFonts w:ascii="Times New Roman" w:hAnsi="Times New Roman" w:cs="Times New Roman"/>
          <w:sz w:val="32"/>
          <w:szCs w:val="32"/>
        </w:rPr>
        <w:t>(в ред. постановления МЧС от 06.10.2021 N 68)</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5. Техническое расследование причин аварии, произошедшей при перевозке опасных грузов (далее - техническое расследование причин аварий), проводится специальной комиссией по техническому расследованию причин аварий (далее - специальная комиссия), возглавляемой представителем Департамента по надзору за безопасным ведением работ в промышленности Министерства по чрезвычайным ситуациям (далее - Госпромнадзор), за исключением случая, предусмотренного частью третьей настоящего пункта.</w:t>
      </w:r>
    </w:p>
    <w:p w:rsidR="003B37B8" w:rsidRPr="00415F7A" w:rsidRDefault="003B37B8" w:rsidP="00415F7A">
      <w:pPr>
        <w:pStyle w:val="ConsPlusNormal"/>
        <w:jc w:val="both"/>
        <w:rPr>
          <w:rFonts w:ascii="Times New Roman" w:hAnsi="Times New Roman" w:cs="Times New Roman"/>
          <w:sz w:val="32"/>
          <w:szCs w:val="32"/>
        </w:rPr>
      </w:pPr>
      <w:r w:rsidRPr="00415F7A">
        <w:rPr>
          <w:rFonts w:ascii="Times New Roman" w:hAnsi="Times New Roman" w:cs="Times New Roman"/>
          <w:sz w:val="32"/>
          <w:szCs w:val="32"/>
        </w:rPr>
        <w:t>(в ред. постановления МЧС от 06.10.2021 N 68)</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Состав специальной комиссии формируется в соответствии с требованиями, установленными частью девятой статьи 28 Закона Республики Беларусь "О перевозке опасных грузов".</w:t>
      </w:r>
    </w:p>
    <w:p w:rsidR="003B37B8" w:rsidRPr="00415F7A" w:rsidRDefault="003B37B8" w:rsidP="00415F7A">
      <w:pPr>
        <w:pStyle w:val="ConsPlusNormal"/>
        <w:ind w:firstLine="540"/>
        <w:jc w:val="both"/>
        <w:rPr>
          <w:rFonts w:ascii="Times New Roman" w:hAnsi="Times New Roman" w:cs="Times New Roman"/>
          <w:sz w:val="32"/>
          <w:szCs w:val="32"/>
        </w:rPr>
      </w:pPr>
      <w:bookmarkStart w:id="2" w:name="Par114"/>
      <w:bookmarkEnd w:id="2"/>
      <w:r w:rsidRPr="00415F7A">
        <w:rPr>
          <w:rFonts w:ascii="Times New Roman" w:hAnsi="Times New Roman" w:cs="Times New Roman"/>
          <w:sz w:val="32"/>
          <w:szCs w:val="32"/>
        </w:rPr>
        <w:t xml:space="preserve">В случае если авария произошла при перевозке опасных грузов транспортными средствами, принадлежащими Министерству обороны, Министерству внутренних дел, Комитету </w:t>
      </w:r>
      <w:r w:rsidRPr="00415F7A">
        <w:rPr>
          <w:rFonts w:ascii="Times New Roman" w:hAnsi="Times New Roman" w:cs="Times New Roman"/>
          <w:sz w:val="32"/>
          <w:szCs w:val="32"/>
        </w:rPr>
        <w:lastRenderedPageBreak/>
        <w:t>государственной безопасности, Государственному пограничному комитету, другим войскам и воинским формированиям, техническое расследование проводится специальной комиссией, возглавляемой представителем соответствующего органа.</w:t>
      </w:r>
    </w:p>
    <w:p w:rsidR="003B37B8" w:rsidRPr="00415F7A" w:rsidRDefault="003B37B8" w:rsidP="00415F7A">
      <w:pPr>
        <w:pStyle w:val="ConsPlusNormal"/>
        <w:jc w:val="both"/>
        <w:rPr>
          <w:rFonts w:ascii="Times New Roman" w:hAnsi="Times New Roman" w:cs="Times New Roman"/>
          <w:sz w:val="32"/>
          <w:szCs w:val="32"/>
        </w:rPr>
      </w:pPr>
      <w:r w:rsidRPr="00415F7A">
        <w:rPr>
          <w:rFonts w:ascii="Times New Roman" w:hAnsi="Times New Roman" w:cs="Times New Roman"/>
          <w:sz w:val="32"/>
          <w:szCs w:val="32"/>
        </w:rPr>
        <w:t>(в ред. постановления МЧС от 06.10.2021 N 68)</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6. При проведении технического расследования причин аварии специальной комиссией:</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истребуются объяснения работников субъектов перевозки опасных грузов, причастных к аварии;</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проводится обследование технического состояния объектов перевозки опасных грузов на месте аварии и устанавливается соответствие технико-эксплуатационных характеристик и технического состояния объектов перевозки требованиям, установленным правилами по обеспечению безопасности перевозки опасных грузов;</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устанавливаются погодные условия, навигационная обстановка в момент аварии;</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устанавливаются обстоятельства, причины и последствия аварии, размер причиненного вреда, лица, допустившие нарушения обязательных для соблюдения требований технических нормативных правовых актов;</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определяются меры по локализации и ликвидации последствий аварии.</w:t>
      </w:r>
    </w:p>
    <w:p w:rsidR="003B37B8" w:rsidRPr="00415F7A" w:rsidRDefault="003B37B8" w:rsidP="00415F7A">
      <w:pPr>
        <w:pStyle w:val="ConsPlusNormal"/>
        <w:ind w:firstLine="540"/>
        <w:jc w:val="both"/>
        <w:rPr>
          <w:rFonts w:ascii="Times New Roman" w:hAnsi="Times New Roman" w:cs="Times New Roman"/>
          <w:sz w:val="32"/>
          <w:szCs w:val="32"/>
        </w:rPr>
      </w:pPr>
      <w:bookmarkStart w:id="3" w:name="Par122"/>
      <w:bookmarkEnd w:id="3"/>
      <w:r w:rsidRPr="00415F7A">
        <w:rPr>
          <w:rFonts w:ascii="Times New Roman" w:hAnsi="Times New Roman" w:cs="Times New Roman"/>
          <w:sz w:val="32"/>
          <w:szCs w:val="32"/>
        </w:rPr>
        <w:t>7. По итогам проведения технического расследования причин аварии специальная комиссия в срок не позднее 15 рабочих дней с даты ее создания составляет в соответствии с частью одиннадцатой статьи 28 Закона Республики Беларусь "О перевозке опасных грузов" акт технического расследования причин аварии.</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8. Техническое расследование причин инцидента, произошедшего при перевозке опасных грузов (далее - техническое расследование причин инцидента), проводится комиссией по техническому расследованию причин инцидента (далее - комиссия) потребителя транспортных работ и услуг по перевозке опасных грузов в случае инцидента, произошедшего на его территории, или производителя транспортных работ и услуг по перевозке опасных грузов в случае инцидента, произошедшего при перевозке по дорогам (путям) общего пользования, за исключением случая, предусмотренного частью третьей настоящего пункта.</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 xml:space="preserve">Состав комиссии формируется в соответствии с требованиями, </w:t>
      </w:r>
      <w:r w:rsidRPr="00415F7A">
        <w:rPr>
          <w:rFonts w:ascii="Times New Roman" w:hAnsi="Times New Roman" w:cs="Times New Roman"/>
          <w:sz w:val="32"/>
          <w:szCs w:val="32"/>
        </w:rPr>
        <w:lastRenderedPageBreak/>
        <w:t>установленными частью пятой статьи 28 Закона Республики Беларусь "О перевозке опасных грузов".</w:t>
      </w:r>
    </w:p>
    <w:p w:rsidR="003B37B8" w:rsidRPr="00415F7A" w:rsidRDefault="003B37B8" w:rsidP="00415F7A">
      <w:pPr>
        <w:pStyle w:val="ConsPlusNormal"/>
        <w:ind w:firstLine="540"/>
        <w:jc w:val="both"/>
        <w:rPr>
          <w:rFonts w:ascii="Times New Roman" w:hAnsi="Times New Roman" w:cs="Times New Roman"/>
          <w:sz w:val="32"/>
          <w:szCs w:val="32"/>
        </w:rPr>
      </w:pPr>
      <w:bookmarkStart w:id="4" w:name="Par125"/>
      <w:bookmarkEnd w:id="4"/>
      <w:r w:rsidRPr="00415F7A">
        <w:rPr>
          <w:rFonts w:ascii="Times New Roman" w:hAnsi="Times New Roman" w:cs="Times New Roman"/>
          <w:sz w:val="32"/>
          <w:szCs w:val="32"/>
        </w:rPr>
        <w:t>В случае если инцидент произошел при перевозке опасных грузов транспортными средствами, принадлежащими Министерству обороны, Министерству внутренних дел, Комитету государственной безопасности, Государственному пограничному комитету, другим войскам и воинским формированиям, техническое расследование проводится комиссией, возглавляемой представителем соответствующего органа.</w:t>
      </w:r>
    </w:p>
    <w:p w:rsidR="003B37B8" w:rsidRPr="00415F7A" w:rsidRDefault="003B37B8" w:rsidP="00415F7A">
      <w:pPr>
        <w:pStyle w:val="ConsPlusNormal"/>
        <w:jc w:val="both"/>
        <w:rPr>
          <w:rFonts w:ascii="Times New Roman" w:hAnsi="Times New Roman" w:cs="Times New Roman"/>
          <w:sz w:val="32"/>
          <w:szCs w:val="32"/>
        </w:rPr>
      </w:pPr>
      <w:r w:rsidRPr="00415F7A">
        <w:rPr>
          <w:rFonts w:ascii="Times New Roman" w:hAnsi="Times New Roman" w:cs="Times New Roman"/>
          <w:sz w:val="32"/>
          <w:szCs w:val="32"/>
        </w:rPr>
        <w:t>(в ред. постановления МЧС от 06.10.2021 N 68)</w:t>
      </w:r>
    </w:p>
    <w:p w:rsidR="003B37B8" w:rsidRPr="00415F7A" w:rsidRDefault="003B37B8" w:rsidP="00415F7A">
      <w:pPr>
        <w:pStyle w:val="ConsPlusNormal"/>
        <w:ind w:firstLine="540"/>
        <w:jc w:val="both"/>
        <w:rPr>
          <w:rFonts w:ascii="Times New Roman" w:hAnsi="Times New Roman" w:cs="Times New Roman"/>
          <w:sz w:val="32"/>
          <w:szCs w:val="32"/>
        </w:rPr>
      </w:pPr>
      <w:bookmarkStart w:id="5" w:name="Par127"/>
      <w:bookmarkEnd w:id="5"/>
      <w:r w:rsidRPr="00415F7A">
        <w:rPr>
          <w:rFonts w:ascii="Times New Roman" w:hAnsi="Times New Roman" w:cs="Times New Roman"/>
          <w:sz w:val="32"/>
          <w:szCs w:val="32"/>
        </w:rPr>
        <w:t>9. По итогам проведения технического расследования причин инцидента комиссия в срок не позднее 15 рабочих дней с даты ее создания составляет акт технического расследования причин инцидента.</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10. В акте технического расследования причин инцидента, оформляемом комиссией по результатам проведенного технического расследования причин инцидента, указываются:</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причины и обстоятельства инцидента;</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размер причиненного вреда;</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допущенные нарушения требований законодательства в области перевозки опасных грузов, в том числе обязательных для соблюдения требований технических нормативных правовых актов;</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субъекты перевозки опасных грузов, по вине которых произошел инцидент;</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работники субъектов перевозки опасных грузов, а в случае, предусмотренном частью третьей пункта 8 настоящей Инструкции, военнослужащие Вооруженных Сил Республики Беларусь, транспортных войск, органов государственной безопасности, органов пограничной службы, других войск и воинских формирований, связанные с перевозкой опасных грузов, допустившие нарушения требований законодательства в области перевозки опасных грузов, в том числе обязательных для соблюдения требований технических нормативных правовых актов;</w:t>
      </w:r>
    </w:p>
    <w:p w:rsidR="003B37B8" w:rsidRPr="00415F7A" w:rsidRDefault="003B37B8" w:rsidP="00415F7A">
      <w:pPr>
        <w:pStyle w:val="ConsPlusNormal"/>
        <w:jc w:val="both"/>
        <w:rPr>
          <w:rFonts w:ascii="Times New Roman" w:hAnsi="Times New Roman" w:cs="Times New Roman"/>
          <w:sz w:val="32"/>
          <w:szCs w:val="32"/>
        </w:rPr>
      </w:pPr>
      <w:r w:rsidRPr="00415F7A">
        <w:rPr>
          <w:rFonts w:ascii="Times New Roman" w:hAnsi="Times New Roman" w:cs="Times New Roman"/>
          <w:sz w:val="32"/>
          <w:szCs w:val="32"/>
        </w:rPr>
        <w:t>(в ред. постановления МЧС от 06.10.2021 N 68)</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меры по локализации и ликвидации последствий инцидента;</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мероприятия, которые должны быть проведены по результатам технического расследования причин инцидента;</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предложения по предупреждению инцидентов;</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иные сведения об инциденте по решению комиссии.</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lastRenderedPageBreak/>
        <w:t>11. Срок составления акта технического расследования причин аварии (инцидента), определенный пунктами 7 и 9 настоящей Инструкции, может быть продлен в случае привлечения экспертных организаций и специалистов научно-исследовательских и проектно-конструкторских организаций, а также при наличии иных уважительных причин.</w:t>
      </w:r>
    </w:p>
    <w:p w:rsidR="003B37B8" w:rsidRPr="00415F7A" w:rsidRDefault="003B37B8" w:rsidP="00415F7A">
      <w:pPr>
        <w:pStyle w:val="ConsPlusNormal"/>
        <w:ind w:firstLine="540"/>
        <w:jc w:val="both"/>
        <w:rPr>
          <w:rFonts w:ascii="Times New Roman" w:hAnsi="Times New Roman" w:cs="Times New Roman"/>
          <w:sz w:val="32"/>
          <w:szCs w:val="32"/>
        </w:rPr>
      </w:pPr>
    </w:p>
    <w:p w:rsidR="003B37B8" w:rsidRPr="00415F7A" w:rsidRDefault="003B37B8" w:rsidP="00415F7A">
      <w:pPr>
        <w:pStyle w:val="ConsPlusNormal"/>
        <w:jc w:val="center"/>
        <w:outlineLvl w:val="1"/>
        <w:rPr>
          <w:rFonts w:ascii="Times New Roman" w:hAnsi="Times New Roman" w:cs="Times New Roman"/>
          <w:sz w:val="32"/>
          <w:szCs w:val="32"/>
        </w:rPr>
      </w:pPr>
      <w:r w:rsidRPr="00415F7A">
        <w:rPr>
          <w:rFonts w:ascii="Times New Roman" w:hAnsi="Times New Roman" w:cs="Times New Roman"/>
          <w:b/>
          <w:bCs/>
          <w:sz w:val="32"/>
          <w:szCs w:val="32"/>
        </w:rPr>
        <w:t>ГЛАВА 3</w:t>
      </w:r>
    </w:p>
    <w:p w:rsidR="003B37B8" w:rsidRPr="00415F7A" w:rsidRDefault="003B37B8" w:rsidP="00415F7A">
      <w:pPr>
        <w:pStyle w:val="ConsPlusNormal"/>
        <w:jc w:val="center"/>
        <w:rPr>
          <w:rFonts w:ascii="Times New Roman" w:hAnsi="Times New Roman" w:cs="Times New Roman"/>
          <w:sz w:val="32"/>
          <w:szCs w:val="32"/>
        </w:rPr>
      </w:pPr>
      <w:r w:rsidRPr="00415F7A">
        <w:rPr>
          <w:rFonts w:ascii="Times New Roman" w:hAnsi="Times New Roman" w:cs="Times New Roman"/>
          <w:b/>
          <w:bCs/>
          <w:sz w:val="32"/>
          <w:szCs w:val="32"/>
        </w:rPr>
        <w:t>ОФОРМЛЕНИЕ МАТЕРИАЛОВ ПО РЕЗУЛЬТАТАМ ТЕХНИЧЕСКОГО РАССЛЕДОВАНИЯ ПРИЧИН АВАРИЙ И ИНЦИДЕНТОВ</w:t>
      </w:r>
    </w:p>
    <w:p w:rsidR="003B37B8" w:rsidRPr="00415F7A" w:rsidRDefault="003B37B8" w:rsidP="00415F7A">
      <w:pPr>
        <w:pStyle w:val="ConsPlusNormal"/>
        <w:ind w:firstLine="540"/>
        <w:jc w:val="both"/>
        <w:rPr>
          <w:rFonts w:ascii="Times New Roman" w:hAnsi="Times New Roman" w:cs="Times New Roman"/>
          <w:sz w:val="32"/>
          <w:szCs w:val="32"/>
        </w:rPr>
      </w:pP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12. Акт технического расследования причин аварии (инцидента) составляется в количестве не менее двух экземпляров. В случае необходимости дополнительное количество экземпляров акта технического расследования причин аварии (инцидента) рассылается заинтересованным организациям, определенным специальной комиссией (комиссией).</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Акт технического расследования причин аварии (инцидента) подписывается всеми членами специальной комиссии (комиссии). Член специальной комиссии (комиссии), отказавшийся от подписания акта технического расследования причин аварии (инцидента), вправе изложить в письменной форме особое мнение с аргументированным обоснованием отказа и приложить его к акту.</w:t>
      </w:r>
    </w:p>
    <w:p w:rsidR="003B37B8" w:rsidRPr="00415F7A" w:rsidRDefault="003B37B8" w:rsidP="00415F7A">
      <w:pPr>
        <w:pStyle w:val="ConsPlusNormal"/>
        <w:jc w:val="both"/>
        <w:rPr>
          <w:rFonts w:ascii="Times New Roman" w:hAnsi="Times New Roman" w:cs="Times New Roman"/>
          <w:sz w:val="32"/>
          <w:szCs w:val="32"/>
        </w:rPr>
      </w:pPr>
      <w:r w:rsidRPr="00415F7A">
        <w:rPr>
          <w:rFonts w:ascii="Times New Roman" w:hAnsi="Times New Roman" w:cs="Times New Roman"/>
          <w:sz w:val="32"/>
          <w:szCs w:val="32"/>
        </w:rPr>
        <w:t>(в ред. постановления МЧС от 06.10.2021 N 68)</w:t>
      </w:r>
    </w:p>
    <w:p w:rsidR="003B37B8" w:rsidRPr="00415F7A" w:rsidRDefault="003B37B8" w:rsidP="00415F7A">
      <w:pPr>
        <w:pStyle w:val="ConsPlusNormal"/>
        <w:ind w:firstLine="540"/>
        <w:jc w:val="both"/>
        <w:rPr>
          <w:rFonts w:ascii="Times New Roman" w:hAnsi="Times New Roman" w:cs="Times New Roman"/>
          <w:sz w:val="32"/>
          <w:szCs w:val="32"/>
        </w:rPr>
      </w:pPr>
      <w:r w:rsidRPr="00415F7A">
        <w:rPr>
          <w:rFonts w:ascii="Times New Roman" w:hAnsi="Times New Roman" w:cs="Times New Roman"/>
          <w:sz w:val="32"/>
          <w:szCs w:val="32"/>
        </w:rPr>
        <w:t>13. Учет аварий и инцидентов, произошедших при перевозке опасных грузов, осуществляется в соответствии со статьей 30 Закона Республики Беларусь "О перевозке опасных грузов".</w:t>
      </w:r>
    </w:p>
    <w:p w:rsidR="003B37B8" w:rsidRPr="00415F7A" w:rsidRDefault="003B37B8" w:rsidP="00415F7A">
      <w:pPr>
        <w:pStyle w:val="ConsPlusNormal"/>
        <w:jc w:val="both"/>
        <w:rPr>
          <w:rFonts w:ascii="Times New Roman" w:hAnsi="Times New Roman" w:cs="Times New Roman"/>
          <w:sz w:val="32"/>
          <w:szCs w:val="32"/>
        </w:rPr>
      </w:pPr>
    </w:p>
    <w:p w:rsidR="003B37B8" w:rsidRPr="00415F7A" w:rsidRDefault="003B37B8" w:rsidP="00415F7A">
      <w:pPr>
        <w:pStyle w:val="ConsPlusNormal"/>
        <w:jc w:val="both"/>
        <w:rPr>
          <w:rFonts w:ascii="Times New Roman" w:hAnsi="Times New Roman" w:cs="Times New Roman"/>
          <w:sz w:val="32"/>
          <w:szCs w:val="32"/>
        </w:rPr>
      </w:pPr>
    </w:p>
    <w:p w:rsidR="003B37B8" w:rsidRPr="00415F7A" w:rsidRDefault="003B37B8" w:rsidP="00415F7A">
      <w:pPr>
        <w:pStyle w:val="ConsPlusNormal"/>
        <w:pBdr>
          <w:top w:val="single" w:sz="6" w:space="0" w:color="auto"/>
        </w:pBdr>
        <w:jc w:val="both"/>
        <w:rPr>
          <w:rFonts w:ascii="Times New Roman" w:hAnsi="Times New Roman" w:cs="Times New Roman"/>
          <w:sz w:val="32"/>
          <w:szCs w:val="32"/>
        </w:rPr>
      </w:pPr>
    </w:p>
    <w:sectPr w:rsidR="003B37B8" w:rsidRPr="00415F7A">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proofState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B37B8"/>
    <w:rsid w:val="003B37B8"/>
    <w:rsid w:val="00413F14"/>
    <w:rsid w:val="00415F7A"/>
    <w:rsid w:val="00865807"/>
    <w:rsid w:val="00FA55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9AAC0A3-1CFF-4953-B41C-DFCF4F01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FAAE94C9BF3CC067BE5D2D462763AC782277B314D7C4D359C369C8961A60F18644243FDB8B763189C32252B200AA1F5E521EB412E667EBFC7C56F30304qDg8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1345</Words>
  <Characters>7672</Characters>
  <Application>Microsoft Office Word</Application>
  <DocSecurity>2</DocSecurity>
  <Lines>63</Lines>
  <Paragraphs>17</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16.12.2013 N 67(ред. от 06.10.2021)"Об утверждении Инструкции о порядке технического расследования причин аварий и инцидентов, произошедших при перевозке опасных грузов"</vt:lpstr>
    </vt:vector>
  </TitlesOfParts>
  <Company>КонсультантПлюс Версия 4020.00.57</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16.12.2013 N 67(ред. от 06.10.2021)"Об утверждении Инструкции о порядке технического расследования причин аварий и инцидентов, произошедших при перевозке опасных грузов"</dc:title>
  <dc:subject/>
  <dc:creator>Николай Гурский</dc:creator>
  <cp:keywords/>
  <dc:description/>
  <cp:lastModifiedBy>Temp</cp:lastModifiedBy>
  <cp:revision>2</cp:revision>
  <dcterms:created xsi:type="dcterms:W3CDTF">2025-10-15T12:18:00Z</dcterms:created>
  <dcterms:modified xsi:type="dcterms:W3CDTF">2025-10-15T12:18:00Z</dcterms:modified>
</cp:coreProperties>
</file>