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5A1" w:rsidRPr="005D25A1" w:rsidRDefault="005D25A1" w:rsidP="00D068E3">
      <w:pPr>
        <w:shd w:val="clear" w:color="auto" w:fill="FFFFFF"/>
        <w:spacing w:after="0" w:line="240" w:lineRule="atLeast"/>
        <w:ind w:left="5664" w:firstLine="708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5D25A1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УТВЕРЖДЕНО</w:t>
      </w:r>
    </w:p>
    <w:p w:rsidR="005D25A1" w:rsidRPr="005D25A1" w:rsidRDefault="005D25A1" w:rsidP="005D25A1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5D25A1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Постановление</w:t>
      </w:r>
    </w:p>
    <w:p w:rsidR="005D25A1" w:rsidRPr="005D25A1" w:rsidRDefault="005D25A1" w:rsidP="005D25A1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5D25A1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Совета Министров</w:t>
      </w:r>
    </w:p>
    <w:p w:rsidR="005D25A1" w:rsidRPr="005D25A1" w:rsidRDefault="005D25A1" w:rsidP="005D25A1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5D25A1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Республики Беларусь</w:t>
      </w:r>
    </w:p>
    <w:p w:rsidR="005D25A1" w:rsidRPr="005D25A1" w:rsidRDefault="005D25A1" w:rsidP="005D25A1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5D25A1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25.01.2021 N 37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  <w:bookmarkStart w:id="0" w:name="_GoBack"/>
      <w:bookmarkEnd w:id="0"/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  <w:r w:rsidRPr="005D25A1"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  <w:t>ГИГИЕНИЧЕСКИЙ НОРМАТИВ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  <w:r w:rsidRPr="005D25A1"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  <w:t>"ПОКАЗАТЕЛИ БЕЗОПАСНОСТИ И БЕЗВРЕДНОСТИ ВОЗДЕЙСТВИЯ УЛЬТРАЗВУКА НА ЧЕЛОВЕКА"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1. Настоящим гигиеническим нормативом устанавливаются обязательные для соблюдения всеми пользователями допустимые значения показателей безопасности и безвредности воздействия ультразвука на человека.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Настоящим гигиеническим нормативом определяются: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нормируемые показатели воздушного и контактного ультразвука для работающих и населения;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требования к обеспечению безопасности и безвредности воздействия воздушного и контактного ультразвука на работающих и население;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предельно допустимые уровни (далее - ПДУ) звукового давления воздушного ультразвука на рабочих местах (таблица 1);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допустимые уровни (далее - ДУ) звукового давления воздушного ультразвука при воздействии на население (таблица 2);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ПДУ пиковых значений </w:t>
      </w:r>
      <w:proofErr w:type="spellStart"/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виброскорости</w:t>
      </w:r>
      <w:proofErr w:type="spellEnd"/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контактного ультразвука на рабочих местах при работах с источниками контактного ультразвука (таблица 3).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2. Требования настоящего гигиенического норматива не распространяются на оценку воздействия ультразвука на пациента, создаваемого изделиями медицинского назначения и медицинской техники.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3. При одновременном воздействии воздушного и контактного ультразвука на работающих предельно допустимые значения и уровни контактного ультразвука принимаются на 5 дБ ниже значений, указанных в таблице 3.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4. Для целей настоящего гигиенического норматива используются термины в значениях, установленных Законом Республики Беларусь от 7 января 2012 г. N 340-З "О санитарно-эпидемиологическом благополучии населения", а также следующие термины и их определения: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ультразвук - упругие колебания с частотами выше диапазона воспринимаемого органом слуха человека (11,2 кГц - 10</w:t>
      </w:r>
      <w:r w:rsidRPr="005D25A1">
        <w:rPr>
          <w:rFonts w:ascii="Times New Roman" w:eastAsia="Times New Roman" w:hAnsi="Times New Roman" w:cs="Times New Roman"/>
          <w:color w:val="242424"/>
          <w:sz w:val="24"/>
          <w:szCs w:val="24"/>
          <w:vertAlign w:val="superscript"/>
          <w:lang w:eastAsia="ru-RU"/>
        </w:rPr>
        <w:t>9</w:t>
      </w: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 Гц), распространяющиеся в виде волны в газах, жидкостях и твердых телах </w:t>
      </w: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или образующие в ограниченных областях этих сред стоячие волны. По частотному составу ультразвуковой диапазон следует подразделять на низкочастотный - от 1,12 x 10</w:t>
      </w:r>
      <w:r w:rsidRPr="005D25A1">
        <w:rPr>
          <w:rFonts w:ascii="Times New Roman" w:eastAsia="Times New Roman" w:hAnsi="Times New Roman" w:cs="Times New Roman"/>
          <w:color w:val="242424"/>
          <w:sz w:val="24"/>
          <w:szCs w:val="24"/>
          <w:vertAlign w:val="superscript"/>
          <w:lang w:eastAsia="ru-RU"/>
        </w:rPr>
        <w:t>4</w:t>
      </w: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до 1,0 x 10</w:t>
      </w:r>
      <w:r w:rsidRPr="005D25A1">
        <w:rPr>
          <w:rFonts w:ascii="Times New Roman" w:eastAsia="Times New Roman" w:hAnsi="Times New Roman" w:cs="Times New Roman"/>
          <w:color w:val="242424"/>
          <w:sz w:val="24"/>
          <w:szCs w:val="24"/>
          <w:vertAlign w:val="superscript"/>
          <w:lang w:eastAsia="ru-RU"/>
        </w:rPr>
        <w:t>5</w:t>
      </w: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Гц и высокочастотный - от 1,0 x 10</w:t>
      </w:r>
      <w:r w:rsidRPr="005D25A1">
        <w:rPr>
          <w:rFonts w:ascii="Times New Roman" w:eastAsia="Times New Roman" w:hAnsi="Times New Roman" w:cs="Times New Roman"/>
          <w:color w:val="242424"/>
          <w:sz w:val="24"/>
          <w:szCs w:val="24"/>
          <w:vertAlign w:val="superscript"/>
          <w:lang w:eastAsia="ru-RU"/>
        </w:rPr>
        <w:t>5</w:t>
      </w: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до 1,0 x10</w:t>
      </w:r>
      <w:r w:rsidRPr="005D25A1">
        <w:rPr>
          <w:rFonts w:ascii="Times New Roman" w:eastAsia="Times New Roman" w:hAnsi="Times New Roman" w:cs="Times New Roman"/>
          <w:color w:val="242424"/>
          <w:sz w:val="24"/>
          <w:szCs w:val="24"/>
          <w:vertAlign w:val="superscript"/>
          <w:lang w:eastAsia="ru-RU"/>
        </w:rPr>
        <w:t>9</w:t>
      </w: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Гц;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контактный ультразвук - ультразвук, передающийся при соприкосновении рук или других частей тела человека с источниками ультразвука, в том числе с обрабатываемыми деталями, приспособлениями для их удержания, озвучиваемыми жидкостями, сканерами медицинской ультразвуковой аппаратуры, искательными головками ультразвуковых дефектоскопов и другим;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воздушный ультразвук - упругие колебания с частотами выше диапазона, воспринимаемого органом слуха человека, распространяющиеся в виде волны в воздушной среде;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ПДУ ультразвука - уровень или значения, которые при ежедневной (кроме выходных дней) работе продолжительностью не более 40 ч в неделю в течение всего рабочего стажа не должны вызывать заболеваний или отклонений в состоянии здоровья человека, обнаруживаемых современными методами исследований;</w:t>
      </w:r>
    </w:p>
    <w:p w:rsidR="005D25A1" w:rsidRPr="005D25A1" w:rsidRDefault="005D25A1" w:rsidP="005D25A1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ДУ ультразвука - уровень или значение, которые не вызывают у человека значительного беспокойства и существенных изменений показателей функционального состояния систем и анализаторов, чувствительных к ультразвуковому воздействию.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5D25A1" w:rsidRPr="005D25A1" w:rsidRDefault="005D25A1" w:rsidP="005D25A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1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5D25A1" w:rsidRPr="005D25A1" w:rsidRDefault="005D25A1" w:rsidP="005D25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ПДУ звукового давления воздушного ультразвука на рабочих местах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29"/>
        <w:gridCol w:w="4056"/>
      </w:tblGrid>
      <w:tr w:rsidR="005D25A1" w:rsidRPr="005D25A1" w:rsidTr="005D25A1">
        <w:tc>
          <w:tcPr>
            <w:tcW w:w="64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Третьоктавные</w:t>
            </w:r>
            <w:proofErr w:type="spellEnd"/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полосы со среднегеометрическими частотами, кГц</w:t>
            </w:r>
          </w:p>
        </w:tc>
        <w:tc>
          <w:tcPr>
            <w:tcW w:w="5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ПДУ звукового давления, дБ</w:t>
            </w:r>
          </w:p>
        </w:tc>
      </w:tr>
      <w:tr w:rsidR="005D25A1" w:rsidRPr="005D25A1" w:rsidTr="005D25A1">
        <w:tc>
          <w:tcPr>
            <w:tcW w:w="6401" w:type="dxa"/>
            <w:tcBorders>
              <w:top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5075" w:type="dxa"/>
            <w:tcBorders>
              <w:top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</w:tr>
      <w:tr w:rsidR="005D25A1" w:rsidRPr="005D25A1" w:rsidTr="005D25A1">
        <w:tc>
          <w:tcPr>
            <w:tcW w:w="6401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</w:tr>
      <w:tr w:rsidR="005D25A1" w:rsidRPr="005D25A1" w:rsidTr="005D25A1">
        <w:tc>
          <w:tcPr>
            <w:tcW w:w="6401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6401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</w:tr>
      <w:tr w:rsidR="005D25A1" w:rsidRPr="005D25A1" w:rsidTr="005D25A1">
        <w:tc>
          <w:tcPr>
            <w:tcW w:w="6401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31,5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  <w:tr w:rsidR="005D25A1" w:rsidRPr="005D25A1" w:rsidTr="005D25A1">
        <w:tc>
          <w:tcPr>
            <w:tcW w:w="6401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  <w:tr w:rsidR="005D25A1" w:rsidRPr="005D25A1" w:rsidTr="005D25A1">
        <w:tc>
          <w:tcPr>
            <w:tcW w:w="6401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  <w:tr w:rsidR="005D25A1" w:rsidRPr="005D25A1" w:rsidTr="005D25A1">
        <w:tc>
          <w:tcPr>
            <w:tcW w:w="6401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  <w:tr w:rsidR="005D25A1" w:rsidRPr="005D25A1" w:rsidTr="005D25A1">
        <w:tc>
          <w:tcPr>
            <w:tcW w:w="6401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  <w:tr w:rsidR="005D25A1" w:rsidRPr="005D25A1" w:rsidTr="005D25A1">
        <w:tc>
          <w:tcPr>
            <w:tcW w:w="6401" w:type="dxa"/>
            <w:tcBorders>
              <w:bottom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100,0</w:t>
            </w:r>
          </w:p>
        </w:tc>
        <w:tc>
          <w:tcPr>
            <w:tcW w:w="5075" w:type="dxa"/>
            <w:tcBorders>
              <w:bottom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</w:tbl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5D25A1" w:rsidRPr="005D25A1" w:rsidRDefault="005D25A1" w:rsidP="005D25A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2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5D25A1" w:rsidRPr="005D25A1" w:rsidRDefault="005D25A1" w:rsidP="005D25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ДУ звукового давления воздушного ультразвука при воздействии на население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91"/>
        <w:gridCol w:w="3894"/>
      </w:tblGrid>
      <w:tr w:rsidR="005D25A1" w:rsidRPr="005D25A1" w:rsidTr="005D25A1">
        <w:tc>
          <w:tcPr>
            <w:tcW w:w="68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Третьоктавные</w:t>
            </w:r>
            <w:proofErr w:type="spellEnd"/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полосы со среднегеометрическими частотами, кГц</w:t>
            </w:r>
          </w:p>
        </w:tc>
        <w:tc>
          <w:tcPr>
            <w:tcW w:w="5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ДУ звукового давления, дБ</w:t>
            </w:r>
          </w:p>
        </w:tc>
      </w:tr>
      <w:tr w:rsidR="005D25A1" w:rsidRPr="005D25A1" w:rsidTr="005D25A1">
        <w:tc>
          <w:tcPr>
            <w:tcW w:w="6860" w:type="dxa"/>
            <w:tcBorders>
              <w:top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5075" w:type="dxa"/>
            <w:tcBorders>
              <w:top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</w:tr>
      <w:tr w:rsidR="005D25A1" w:rsidRPr="005D25A1" w:rsidTr="005D25A1">
        <w:tc>
          <w:tcPr>
            <w:tcW w:w="6860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</w:tr>
      <w:tr w:rsidR="005D25A1" w:rsidRPr="005D25A1" w:rsidTr="005D25A1">
        <w:tc>
          <w:tcPr>
            <w:tcW w:w="6860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</w:tr>
      <w:tr w:rsidR="005D25A1" w:rsidRPr="005D25A1" w:rsidTr="005D25A1">
        <w:tc>
          <w:tcPr>
            <w:tcW w:w="6860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</w:tr>
      <w:tr w:rsidR="005D25A1" w:rsidRPr="005D25A1" w:rsidTr="005D25A1">
        <w:tc>
          <w:tcPr>
            <w:tcW w:w="6860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31,5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6860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6860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6860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6860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80,0</w:t>
            </w:r>
          </w:p>
        </w:tc>
        <w:tc>
          <w:tcPr>
            <w:tcW w:w="507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6860" w:type="dxa"/>
            <w:tcBorders>
              <w:bottom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100,0</w:t>
            </w:r>
          </w:p>
        </w:tc>
        <w:tc>
          <w:tcPr>
            <w:tcW w:w="5075" w:type="dxa"/>
            <w:tcBorders>
              <w:bottom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</w:tbl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5D25A1" w:rsidRPr="005D25A1" w:rsidRDefault="005D25A1" w:rsidP="005D25A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3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5D25A1" w:rsidRPr="005D25A1" w:rsidRDefault="005D25A1" w:rsidP="005D25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 xml:space="preserve">ПДУ пиковых значений </w:t>
      </w:r>
      <w:proofErr w:type="spellStart"/>
      <w:r w:rsidRPr="005D25A1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виброскорости</w:t>
      </w:r>
      <w:proofErr w:type="spellEnd"/>
      <w:r w:rsidRPr="005D25A1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 xml:space="preserve"> контактного ультразвука на рабочих местах при работах с источниками контактного ультразвука</w:t>
      </w:r>
    </w:p>
    <w:p w:rsidR="005D25A1" w:rsidRPr="005D25A1" w:rsidRDefault="005D25A1" w:rsidP="005D25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5D25A1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46"/>
        <w:gridCol w:w="2655"/>
        <w:gridCol w:w="2584"/>
      </w:tblGrid>
      <w:tr w:rsidR="005D25A1" w:rsidRPr="005D25A1" w:rsidTr="005D25A1">
        <w:tc>
          <w:tcPr>
            <w:tcW w:w="4947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Октавные полосы со среднегеометрическими частотами, кГц</w:t>
            </w:r>
          </w:p>
        </w:tc>
        <w:tc>
          <w:tcPr>
            <w:tcW w:w="66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ПДУ пиковых значений </w:t>
            </w:r>
            <w:proofErr w:type="spellStart"/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виброскорости</w:t>
            </w:r>
            <w:proofErr w:type="spellEnd"/>
          </w:p>
        </w:tc>
      </w:tr>
      <w:tr w:rsidR="005D25A1" w:rsidRPr="005D25A1" w:rsidTr="005D25A1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м/с</w:t>
            </w:r>
          </w:p>
        </w:tc>
        <w:tc>
          <w:tcPr>
            <w:tcW w:w="3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дБ</w:t>
            </w:r>
          </w:p>
        </w:tc>
      </w:tr>
      <w:tr w:rsidR="005D25A1" w:rsidRPr="005D25A1" w:rsidTr="005D25A1">
        <w:tc>
          <w:tcPr>
            <w:tcW w:w="4947" w:type="dxa"/>
            <w:tcBorders>
              <w:top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8,0</w:t>
            </w:r>
          </w:p>
        </w:tc>
        <w:tc>
          <w:tcPr>
            <w:tcW w:w="3366" w:type="dxa"/>
            <w:tcBorders>
              <w:top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-3</w:t>
            </w:r>
          </w:p>
        </w:tc>
        <w:tc>
          <w:tcPr>
            <w:tcW w:w="3315" w:type="dxa"/>
            <w:tcBorders>
              <w:top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16,0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-3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31,5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-3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63,0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-3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125,0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-3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250,0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-3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500,0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-3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1 000,0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1,6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-2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2 000,0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1,6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-2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  <w:tr w:rsidR="005D25A1" w:rsidRPr="005D25A1" w:rsidTr="005D25A1">
        <w:tc>
          <w:tcPr>
            <w:tcW w:w="4947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4 000,0</w:t>
            </w:r>
          </w:p>
        </w:tc>
        <w:tc>
          <w:tcPr>
            <w:tcW w:w="3366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1,6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-2</w:t>
            </w:r>
          </w:p>
        </w:tc>
        <w:tc>
          <w:tcPr>
            <w:tcW w:w="3315" w:type="dxa"/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  <w:tr w:rsidR="005D25A1" w:rsidRPr="005D25A1" w:rsidTr="005D25A1">
        <w:tc>
          <w:tcPr>
            <w:tcW w:w="4947" w:type="dxa"/>
            <w:tcBorders>
              <w:bottom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31 500,0</w:t>
            </w:r>
          </w:p>
        </w:tc>
        <w:tc>
          <w:tcPr>
            <w:tcW w:w="3366" w:type="dxa"/>
            <w:tcBorders>
              <w:bottom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1,6 x 10</w:t>
            </w:r>
            <w:r w:rsidRPr="005D25A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-2</w:t>
            </w:r>
          </w:p>
        </w:tc>
        <w:tc>
          <w:tcPr>
            <w:tcW w:w="3315" w:type="dxa"/>
            <w:tcBorders>
              <w:bottom w:val="single" w:sz="6" w:space="0" w:color="auto"/>
            </w:tcBorders>
            <w:hideMark/>
          </w:tcPr>
          <w:p w:rsidR="005D25A1" w:rsidRPr="005D25A1" w:rsidRDefault="005D25A1" w:rsidP="005D25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D25A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</w:tr>
    </w:tbl>
    <w:p w:rsidR="00D43078" w:rsidRDefault="00D43078"/>
    <w:sectPr w:rsidR="00D43078" w:rsidSect="00D53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D25A1"/>
    <w:rsid w:val="005D25A1"/>
    <w:rsid w:val="008E2A74"/>
    <w:rsid w:val="00C86622"/>
    <w:rsid w:val="00D068E3"/>
    <w:rsid w:val="00D43078"/>
    <w:rsid w:val="00D53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7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-consnonformat">
    <w:name w:val="p-consnonformat"/>
    <w:basedOn w:val="a"/>
    <w:rsid w:val="005D2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nonformat">
    <w:name w:val="h-consnonformat"/>
    <w:basedOn w:val="a0"/>
    <w:rsid w:val="005D25A1"/>
  </w:style>
  <w:style w:type="character" w:customStyle="1" w:styleId="colorff0000">
    <w:name w:val="color__ff0000"/>
    <w:basedOn w:val="a0"/>
    <w:rsid w:val="005D25A1"/>
  </w:style>
  <w:style w:type="paragraph" w:customStyle="1" w:styleId="p-normal">
    <w:name w:val="p-normal"/>
    <w:basedOn w:val="a"/>
    <w:rsid w:val="005D2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normal">
    <w:name w:val="h-normal"/>
    <w:basedOn w:val="a0"/>
    <w:rsid w:val="005D25A1"/>
  </w:style>
  <w:style w:type="character" w:customStyle="1" w:styleId="fake-non-breaking-space">
    <w:name w:val="fake-non-breaking-space"/>
    <w:basedOn w:val="a0"/>
    <w:rsid w:val="005D25A1"/>
  </w:style>
  <w:style w:type="character" w:customStyle="1" w:styleId="color0000ff">
    <w:name w:val="color__0000ff"/>
    <w:basedOn w:val="a0"/>
    <w:rsid w:val="005D25A1"/>
  </w:style>
  <w:style w:type="character" w:customStyle="1" w:styleId="colorff00ff">
    <w:name w:val="color__ff00ff"/>
    <w:basedOn w:val="a0"/>
    <w:rsid w:val="005D25A1"/>
  </w:style>
  <w:style w:type="character" w:customStyle="1" w:styleId="word-wrapper">
    <w:name w:val="word-wrapper"/>
    <w:basedOn w:val="a0"/>
    <w:rsid w:val="005D25A1"/>
  </w:style>
  <w:style w:type="character" w:customStyle="1" w:styleId="font-sizesmaller">
    <w:name w:val="font-size_smaller"/>
    <w:basedOn w:val="a0"/>
    <w:rsid w:val="005D25A1"/>
  </w:style>
  <w:style w:type="character" w:customStyle="1" w:styleId="font-weightbold">
    <w:name w:val="font-weight_bold"/>
    <w:basedOn w:val="a0"/>
    <w:rsid w:val="005D25A1"/>
  </w:style>
  <w:style w:type="paragraph" w:customStyle="1" w:styleId="p-consdtnormal">
    <w:name w:val="p-consdtnormal"/>
    <w:basedOn w:val="a"/>
    <w:rsid w:val="005D2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dtnormal">
    <w:name w:val="h-consdtnormal"/>
    <w:basedOn w:val="a0"/>
    <w:rsid w:val="005D25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18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Николай Гурский</cp:lastModifiedBy>
  <cp:revision>3</cp:revision>
  <dcterms:created xsi:type="dcterms:W3CDTF">2025-10-30T06:06:00Z</dcterms:created>
  <dcterms:modified xsi:type="dcterms:W3CDTF">2025-10-30T18:39:00Z</dcterms:modified>
</cp:coreProperties>
</file>