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Требования безопасности при холодной обработке металлов на машинах </w:t>
      </w:r>
      <w:proofErr w:type="spell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кузнечно-прессовых</w:t>
      </w:r>
      <w:proofErr w:type="spell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 установлены Правилами по охране труда при холодной обработке металлов, утвержденными постановлением Министерства труда и социальной защиты Республики Беларусь и Министерства промышленности Республики Беларусь от 25.04.2024 № 24/11.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Прессы для холодной штамповки металла должны быть снабжены:</w:t>
      </w:r>
    </w:p>
    <w:p w:rsidR="00B52622" w:rsidRPr="00B52622" w:rsidRDefault="00B52622" w:rsidP="00B5262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информацией с краткой технической характеристикой и указанием периодичности и мест смазки;</w:t>
      </w:r>
    </w:p>
    <w:p w:rsidR="00B52622" w:rsidRPr="00B52622" w:rsidRDefault="00B52622" w:rsidP="00B5262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указателями предела регулировки шатуна, направления вращения маховика или фрикционных дисков, положений кривошипного вала (для фрикционного пресса - предельного положения ползуна);</w:t>
      </w:r>
    </w:p>
    <w:p w:rsidR="00B52622" w:rsidRPr="00B52622" w:rsidRDefault="00B52622" w:rsidP="00B5262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световой сигнализацией о подаче напряжения в цепь управления, включении главного двигателя, режиме работы пресса.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Переключатель режимов работы и способов управления прессом должен устанавливаться в запираемом шкафу. Допускается установка переключателя вне шкафа при условии наличия в нем замка или съемной ручки.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Выключатель цепей управления должен иметь замок с ключом, который можно вынуть только в положении «Отключено».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Конструкция органов управления, муфты включения и тормоза не должна допускать случайного или самопроизвольного включения пресса.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proofErr w:type="gram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Прессы усилием более 25 кН (2,5 тс) должны способной иметь вызвать предохранительные устройства от перегрузки, поломку пресса и </w:t>
      </w:r>
      <w:proofErr w:type="spell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травмирование</w:t>
      </w:r>
      <w:proofErr w:type="spell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 работающих.</w:t>
      </w:r>
      <w:proofErr w:type="gramEnd"/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Для выполнения ремонтных и наладочных работ прессы должны оснащаться устройством для удержания ползуна в крайнем верхнем положении. При пользовании этим устройством включение рабочего хода ползуна должно быть исключено.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Механические прессы усилием свыше 160 кН (16 тс), кривошипные кромкогибочные прессы и ножницы для резки листового металла должны быть оборудованы приспособлениями, предотвращающими опускание ползуна под действием собственного веса и веса прикрепляемого к нему инструмента при отказе тормоза или при поломке шатуна.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Прессы, на которых выполняется групповая работа, должны оборудоваться двуручным управлением для каждого работающего на прессе, допускающим включение рабочего хода пресса только при одновременном включении всех пусковых приборов.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На дву</w:t>
      </w:r>
      <w:proofErr w:type="gram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х-</w:t>
      </w:r>
      <w:proofErr w:type="gram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 и </w:t>
      </w:r>
      <w:proofErr w:type="spell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четырехкривошипных</w:t>
      </w:r>
      <w:proofErr w:type="spell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 прессах следует устанавливать не менее двух пультов управления - с фронта и с задней стороны пресса.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При двуручном управлении прессом включение рабочего хода пресса допускается только при нажатии обеих пусковых кнопок (рычагов) с рассогласованием не более 0,5 </w:t>
      </w:r>
      <w:proofErr w:type="gram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с</w:t>
      </w:r>
      <w:proofErr w:type="gram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Длительность воздействия на пусковые кнопки (рычаги) двуручного управления должна исключать возможность последующего ввода рук в опасную зону во время рабочего хода пресса.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Преждевременное освобождение кнопок (рычагов) во время рабочего хода должно вызывать остановку пресса или возврат рабочего органа в исходное положение.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При наличии нескольких пультов двуручного управления данные требования относятся к каждому из них.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proofErr w:type="gram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Прессы, оборудованные одноручной или педальной системами управления, должны оснащаться защитными устройствами рабочей (опасной) зоны, сблокированными с пуском оборудования.</w:t>
      </w:r>
      <w:proofErr w:type="gramEnd"/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В случае, когда на прессе для операции загрузки заготовок, удаления готовых изделий и отходов применяются приспособления или средства механизации и автоматизации, исключающие необходимость ввода рук в рабочую (опасную) зону, или при этом удержание заготовок осуществляется обеими руками вне рабочей (</w:t>
      </w:r>
      <w:proofErr w:type="gram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опасной) </w:t>
      </w:r>
      <w:proofErr w:type="gram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зоны, допускается управление без защитных устройств.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Конструкция ручной и педальной систем управления должна исключать одновременное их использование.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Педальное управление прессами и ножницами для резки листового металла допускается использовать только при наличии ограждения рабочей зоны или при обработке длинномерных заготовок, выходящих за пределы рабочей зоны.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Не допускается использование педального управления прессами при эксплуатации открытых штампов.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Защитные устройства (фотореле, защитные ограждения) рабочей (опасной) зоны пресса должны удовлетворять следующим требованиям:</w:t>
      </w:r>
    </w:p>
    <w:p w:rsidR="00B52622" w:rsidRPr="00B52622" w:rsidRDefault="00B52622" w:rsidP="00B5262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выключать рабочий ход пресса при размещении рук в зоне опускающегося ползуна (штампа);</w:t>
      </w:r>
    </w:p>
    <w:p w:rsidR="00B52622" w:rsidRPr="00B52622" w:rsidRDefault="00B52622" w:rsidP="00B5262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lastRenderedPageBreak/>
        <w:t>автоматически фиксироваться в защищенном положении до момента достижения ползуном безопасного положения;</w:t>
      </w:r>
    </w:p>
    <w:p w:rsidR="00B52622" w:rsidRPr="00B52622" w:rsidRDefault="00B52622" w:rsidP="00B5262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обеспечивать защиту при каждом опускании ползуна, для чего защитное устройство должно быть сблокировано с механизмом включения муфты или связано непосредственно с ползуном;</w:t>
      </w:r>
    </w:p>
    <w:p w:rsidR="00B52622" w:rsidRPr="00B52622" w:rsidRDefault="00B52622" w:rsidP="00B5262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допускать регулирование хода ползуна и закрытой высоты пресса;</w:t>
      </w:r>
    </w:p>
    <w:p w:rsidR="00B52622" w:rsidRPr="00B52622" w:rsidRDefault="00B52622" w:rsidP="00B5262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не мешать работе и обозрению рабочего пространства при штамповке и исключать возможности </w:t>
      </w:r>
      <w:proofErr w:type="spell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травмирования</w:t>
      </w:r>
      <w:proofErr w:type="spell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При штамповке мелких деталей небольшими партиями подачу заготовок в штамп следует осуществлять с применением средств малой механизации (лотков, шиберов или иных устройств).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Подача заготовок в штамп и удаление отштампованных деталей и отходов из штампа вручную допускаются только при наличии на прессе защитных устройств (двуручное включение, фотоэлементная защита, ограждение опасной зоны пресса), исключающих </w:t>
      </w:r>
      <w:proofErr w:type="spell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травмирование</w:t>
      </w:r>
      <w:proofErr w:type="spell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 работающих, или при применении штампов безопасной конструкции, выдвижных или откидных матриц, сблокированных с включением пресса.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На небольших штампах, применяемых на прессах с малым ходом ползуна, для исключения возможности </w:t>
      </w:r>
      <w:proofErr w:type="spell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травмирования</w:t>
      </w:r>
      <w:proofErr w:type="spell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 пальцев рук работающего должны предусматриваться зазоры безопасности между подвижными и неподвижными их частями:</w:t>
      </w:r>
    </w:p>
    <w:p w:rsidR="00B52622" w:rsidRPr="00B52622" w:rsidRDefault="00B52622" w:rsidP="00B5262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не более 8 мм - между верхним подвижным съемником и матрицей, между неподвижным нижним съемником и пуансоном при нахождении ползуна в верхнем положении;</w:t>
      </w:r>
    </w:p>
    <w:p w:rsidR="00B52622" w:rsidRPr="00B52622" w:rsidRDefault="00B52622" w:rsidP="00B5262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не менее 20 мм - между нижним съемником и прижимом и </w:t>
      </w:r>
      <w:proofErr w:type="spell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пуансонодержателем</w:t>
      </w:r>
      <w:proofErr w:type="spell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, между втулками (в штампах с направляющими колонками) и съемником при нахождении ползуна в нижнем положении.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На прессах с большим ходом ползуна (более 50 мм) указанный зазор безопасности 20 мм может быть увеличен с таким расчетом, чтобы кисть руки не была прижата при нижнем положении ползуна.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Если по условиям работы (установка штампа на прессе с нерегулируемым ими большим ходом ползуна) невозможно выдержать зазоры безопасности между подвижными и неподвижными частями, то опасные зоны должны быть ограждены.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В штампах с направляющими колонками должен исключаться сход направляющих втулок с колонок при подъеме ползуна. Если это не обеспечивается стандартными втулками, то должны применяться специальные удлиненные втулки.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В случаях, когда это требование не может быть выполнено (при большом ходе ползуна) должны быть приняты следующие меры:</w:t>
      </w:r>
    </w:p>
    <w:p w:rsidR="00B52622" w:rsidRPr="00B52622" w:rsidRDefault="00B52622" w:rsidP="00B5262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proofErr w:type="spell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заходная</w:t>
      </w:r>
      <w:proofErr w:type="spell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 сторона колонок должна быть конусной и обеспечивать свободный вход во втулки до момента соприкосновения пуансона с металлом;</w:t>
      </w:r>
    </w:p>
    <w:p w:rsidR="00B52622" w:rsidRPr="00B52622" w:rsidRDefault="00B52622" w:rsidP="00B5262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tLeast"/>
        <w:ind w:left="300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зона между колонкой и втулкой должна быть ограждена с помощью телескопических трубок и иных устройств, обеспечивающих безопасность.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proofErr w:type="spell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Противоотжимы</w:t>
      </w:r>
      <w:proofErr w:type="spell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 не должны выходить из направляющего отверстия при работе пресса или должны располагаться на штампе так, чтобы исключалась возможность </w:t>
      </w:r>
      <w:proofErr w:type="spellStart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травмирования</w:t>
      </w:r>
      <w:proofErr w:type="spellEnd"/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 xml:space="preserve"> рук работающего.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Крепление штампов на прессах должно быть надежным.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Применение любых случайных шайб и прокладок при креплении штампов не допускается.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При креплении верхней части штампа при помощи хвостовика размеры его должны соответствовать отверстию в ползуне пресса. При необходимости следует использовать и иные имеющиеся в ползуне пресса элементы крепления (резьбовые, сквозные отверстия и иные). Количество крепежных элементов (болтов, прихватов) для крепления штампа должно определяться в зависимости от массы штампа, а также от возникающих усилий при работе штампа.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Применять на хвостовиках штампов переходные втулки допускается в случаях, когда хвостовик предназначен только для центрирования.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При креплении верхней части штампа к ползуну пресса только хвостовиком, а также при применении шариковых направляющих сход направляющих втулок с колонок при работе штампа не допускается.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Не допускается выход пуансона из неподвижного съемника при работе штампа, если съемник служит для его точного направления.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Штампы, оснащенные твердым сплавом, устанавливать на подкладные брусья не допускается.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lastRenderedPageBreak/>
        <w:t>Ремонт и наладку установленных на прессе штампов следует проводить на выключенном и полностью остановленном прессе после установки ограничителей открытой высоты и (или) иных средств, исключающих самопроизвольное движение ползуна пресса вниз.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Удаление застрявших в штампе деталей и отходов должно осуществляться с помощью соответствующего вспомогательного инструмента при выключенном прессе.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Смазку штампов необходимо осуществлять при помощи специальных приспособлений (ручных разбрызгивателей или стационарных смазывающих устройств), исключающих введение рук в опасную зону.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Не допускается использование неисправных штампов, матриц и пуансонов с затупленными режущими кромками.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При работе на прессах необходимо систематически: проверять крепление штампов к прессу; проверять крепление деталей штампов; прочищать каналы для смазки и выхода воздуха; проверять состояние защитных устройств.</w:t>
      </w:r>
    </w:p>
    <w:p w:rsidR="00B52622" w:rsidRPr="00B52622" w:rsidRDefault="00B52622" w:rsidP="00B52622">
      <w:pPr>
        <w:shd w:val="clear" w:color="auto" w:fill="FFFFFF"/>
        <w:spacing w:after="180" w:line="240" w:lineRule="auto"/>
        <w:jc w:val="center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6063851" cy="4284000"/>
            <wp:effectExtent l="19050" t="0" r="0" b="0"/>
            <wp:docPr id="7" name="Рисунок 7" descr="kpf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pf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851" cy="428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br/>
      </w:r>
      <w:proofErr w:type="gramStart"/>
      <w:r w:rsidRPr="00B52622">
        <w:rPr>
          <w:rFonts w:ascii="Helvetica" w:eastAsia="Times New Roman" w:hAnsi="Helvetica" w:cs="Helvetica"/>
          <w:i/>
          <w:iCs/>
          <w:color w:val="333333"/>
          <w:sz w:val="17"/>
          <w:lang w:eastAsia="ru-RU"/>
        </w:rPr>
        <w:t>Пресс-ножницы</w:t>
      </w:r>
      <w:proofErr w:type="gramEnd"/>
      <w:r w:rsidRPr="00B52622">
        <w:rPr>
          <w:rFonts w:ascii="Helvetica" w:eastAsia="Times New Roman" w:hAnsi="Helvetica" w:cs="Helvetica"/>
          <w:i/>
          <w:iCs/>
          <w:color w:val="333333"/>
          <w:sz w:val="17"/>
          <w:lang w:eastAsia="ru-RU"/>
        </w:rPr>
        <w:t xml:space="preserve"> 5м-85 не оборудованы защитными ограждениями опасных зон, исключающими попадание рук работника под пуансон и ножи, не укомплектованы эксплуатационными документами организации-изготовителя, не проведено их техническое обслуживание</w:t>
      </w:r>
    </w:p>
    <w:p w:rsidR="00B52622" w:rsidRPr="00B52622" w:rsidRDefault="00B52622" w:rsidP="00B52622">
      <w:pPr>
        <w:shd w:val="clear" w:color="auto" w:fill="FFFFFF"/>
        <w:spacing w:after="180" w:line="240" w:lineRule="auto"/>
        <w:jc w:val="center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7"/>
          <w:szCs w:val="17"/>
          <w:lang w:eastAsia="ru-RU"/>
        </w:rPr>
        <w:lastRenderedPageBreak/>
        <w:drawing>
          <wp:inline distT="0" distB="0" distL="0" distR="0">
            <wp:extent cx="4066374" cy="2880000"/>
            <wp:effectExtent l="19050" t="0" r="0" b="0"/>
            <wp:docPr id="8" name="Рисунок 8" descr="kp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pf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374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br/>
      </w:r>
      <w:r w:rsidRPr="00B52622">
        <w:rPr>
          <w:rFonts w:ascii="Helvetica" w:eastAsia="Times New Roman" w:hAnsi="Helvetica" w:cs="Helvetica"/>
          <w:i/>
          <w:iCs/>
          <w:color w:val="333333"/>
          <w:sz w:val="17"/>
          <w:lang w:eastAsia="ru-RU"/>
        </w:rPr>
        <w:t>В зоне применения гильотинных ножниц для резки металла не размещена информация с указанием допустимых характеристик разрезаемого материала</w:t>
      </w:r>
    </w:p>
    <w:p w:rsidR="00B52622" w:rsidRDefault="00B52622" w:rsidP="00B52622">
      <w:pPr>
        <w:shd w:val="clear" w:color="auto" w:fill="FFFFFF"/>
        <w:spacing w:after="180" w:line="240" w:lineRule="auto"/>
        <w:jc w:val="center"/>
        <w:rPr>
          <w:rFonts w:ascii="Helvetica" w:eastAsia="Times New Roman" w:hAnsi="Helvetica" w:cs="Helvetica"/>
          <w:i/>
          <w:iCs/>
          <w:color w:val="333333"/>
          <w:sz w:val="17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3640154" cy="2880000"/>
            <wp:effectExtent l="19050" t="0" r="0" b="0"/>
            <wp:docPr id="9" name="Рисунок 9" descr="kpf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pf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154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br/>
      </w:r>
      <w:r w:rsidRPr="00B52622">
        <w:rPr>
          <w:rFonts w:ascii="Helvetica" w:eastAsia="Times New Roman" w:hAnsi="Helvetica" w:cs="Helvetica"/>
          <w:i/>
          <w:iCs/>
          <w:color w:val="333333"/>
          <w:sz w:val="17"/>
          <w:lang w:eastAsia="ru-RU"/>
        </w:rPr>
        <w:t xml:space="preserve">Неиспользуемый длительное время и неисправный механический </w:t>
      </w:r>
      <w:proofErr w:type="gramStart"/>
      <w:r w:rsidRPr="00B52622">
        <w:rPr>
          <w:rFonts w:ascii="Helvetica" w:eastAsia="Times New Roman" w:hAnsi="Helvetica" w:cs="Helvetica"/>
          <w:i/>
          <w:iCs/>
          <w:color w:val="333333"/>
          <w:sz w:val="17"/>
          <w:lang w:eastAsia="ru-RU"/>
        </w:rPr>
        <w:t>молот</w:t>
      </w:r>
      <w:proofErr w:type="gramEnd"/>
      <w:r w:rsidRPr="00B52622">
        <w:rPr>
          <w:rFonts w:ascii="Helvetica" w:eastAsia="Times New Roman" w:hAnsi="Helvetica" w:cs="Helvetica"/>
          <w:i/>
          <w:iCs/>
          <w:color w:val="333333"/>
          <w:sz w:val="17"/>
          <w:lang w:eastAsia="ru-RU"/>
        </w:rPr>
        <w:t xml:space="preserve"> не отключен от электрического напряжения, не установлены соответствующие знаки (плакаты) безопасности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715000" cy="5742940"/>
            <wp:effectExtent l="19050" t="0" r="0" b="0"/>
            <wp:docPr id="1" name="Рисунок 1" descr="https://otb.by/images/stories/2019-12-23/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tb.by/images/stories/2019-12-23/p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42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>Пресс КЕ 2130, эксплуатируемый с технической неисправностью пневматического распределителя и не прошедшего планово-предупредительного осмотра и ремонта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Прессы, оборудованные одноручной или педальной системами управления, должны оснащаться защитными устройствами рабочей (опасной) зоны.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715000" cy="5445125"/>
            <wp:effectExtent l="19050" t="0" r="0" b="0"/>
            <wp:docPr id="2" name="Рисунок 2" descr="https://otb.by/images/stories/2019-12-23/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tb.by/images/stories/2019-12-23/p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4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>Гидравлический пресс, оборудованный одноручной системой управления, и не оснащенный защитным устройством рабочей (опасной) зоны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На небольших штампах, применяемых на прессах с малым ходом ползуна, для исключения возможности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травмирования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пальцев должны предусматриваться зазоры безопасности между подвижными и неподвижными их частями не более 8 мм - между верхним подвижным съемником и матрицей, между неподвижным нижним съемником и пуансоном при нахождении ползуна в верхнем положении.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Переключатель режимов работы и способов управления прессом должен устанавливаться в запираемом шкафу.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715000" cy="7384415"/>
            <wp:effectExtent l="19050" t="0" r="0" b="0"/>
            <wp:docPr id="3" name="Рисунок 3" descr="https://otb.by/images/stories/2019-12-23/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tb.by/images/stories/2019-12-23/p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84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>Пресс модели КД2126 с открытым штампом, у которого зазоры безопасности между подвижными и неподвижными частями составлял более 30 мм, переключатель режимов работы и способов управления прессом установлен в незапертом шкафу, а управление прессом осуществлялось при помощи ножной педали управления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Контрольно-измерительные приборы, установленные на оборудовании, подлежат поверке и клеймению органами государственного контроля.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Кроме обязательной государственной поверки контрольно-измерительные приборы периодически должны проходить поверку в организации в сроки, установленные планом-графиком.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715000" cy="6379845"/>
            <wp:effectExtent l="19050" t="0" r="0" b="0"/>
            <wp:docPr id="4" name="Рисунок 4" descr="https://otb.by/images/stories/2019-12-23/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otb.by/images/stories/2019-12-23/p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7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>На подключенном к электрической сети гидравлическом прессе, контрольно-измерительный прибор — манометр имеет истекший срок поверки. Данный пресс оборудован одноручной системой управления. При этом в нем отсутствовало защитное устройство рабочей (опасной) зоны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715000" cy="5617845"/>
            <wp:effectExtent l="19050" t="0" r="0" b="0"/>
            <wp:docPr id="5" name="Рисунок 5" descr="https://otb.by/images/stories/2019-12-23/p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tb.by/images/stories/2019-12-23/p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17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 xml:space="preserve">Гидравлический пресс ОКС-1671, эксплуатируемый без предусмотренного заводом-изготовителем манометра для </w:t>
      </w:r>
      <w:proofErr w:type="gramStart"/>
      <w:r>
        <w:rPr>
          <w:rStyle w:val="a4"/>
          <w:rFonts w:ascii="Helvetica" w:hAnsi="Helvetica" w:cs="Helvetica"/>
          <w:color w:val="333333"/>
          <w:sz w:val="15"/>
          <w:szCs w:val="15"/>
        </w:rPr>
        <w:t>контроля за</w:t>
      </w:r>
      <w:proofErr w:type="gramEnd"/>
      <w:r>
        <w:rPr>
          <w:rStyle w:val="a4"/>
          <w:rFonts w:ascii="Helvetica" w:hAnsi="Helvetica" w:cs="Helvetica"/>
          <w:color w:val="333333"/>
          <w:sz w:val="15"/>
          <w:szCs w:val="15"/>
        </w:rPr>
        <w:t xml:space="preserve"> давлением рабочей жидкости в системе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Движущиеся части оборудования (ременные, цепные, зубчатые передачи), расположенные вне корпусов станков, представляющие опасность получения травм, должны иметь защитные ограждения в соответствии с требованиями ГОСТ 12.2.062.</w:t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715000" cy="7467600"/>
            <wp:effectExtent l="19050" t="0" r="0" b="0"/>
            <wp:docPr id="6" name="Рисунок 6" descr="https://otb.by/images/stories/2019-12-23/p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otb.by/images/stories/2019-12-23/p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632" w:rsidRDefault="003A2632" w:rsidP="003A2632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>Пресс обрезной, на котором отсутствует защитное ограждение привода</w:t>
      </w:r>
    </w:p>
    <w:p w:rsidR="003A2632" w:rsidRPr="00B52622" w:rsidRDefault="003A2632" w:rsidP="00B52622">
      <w:pPr>
        <w:shd w:val="clear" w:color="auto" w:fill="FFFFFF"/>
        <w:spacing w:after="180" w:line="240" w:lineRule="auto"/>
        <w:jc w:val="center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</w:p>
    <w:p w:rsidR="00B52622" w:rsidRPr="00B52622" w:rsidRDefault="00B52622" w:rsidP="00B52622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</w:pPr>
      <w:r w:rsidRPr="00B52622">
        <w:rPr>
          <w:rFonts w:ascii="Helvetica" w:eastAsia="Times New Roman" w:hAnsi="Helvetica" w:cs="Helvetica"/>
          <w:color w:val="333333"/>
          <w:sz w:val="17"/>
          <w:szCs w:val="17"/>
          <w:lang w:eastAsia="ru-RU"/>
        </w:rPr>
        <w:t>Источник: </w:t>
      </w:r>
      <w:hyperlink r:id="rId14" w:tgtFrame="_blank" w:history="1">
        <w:r w:rsidRPr="00B52622">
          <w:rPr>
            <w:rFonts w:ascii="Helvetica" w:eastAsia="Times New Roman" w:hAnsi="Helvetica" w:cs="Helvetica"/>
            <w:color w:val="37AFCD"/>
            <w:sz w:val="17"/>
            <w:lang w:eastAsia="ru-RU"/>
          </w:rPr>
          <w:t>сайт Департамента государственной инспекции труда</w:t>
        </w:r>
      </w:hyperlink>
    </w:p>
    <w:p w:rsidR="00F84598" w:rsidRPr="00B52622" w:rsidRDefault="00F84598" w:rsidP="00B52622"/>
    <w:sectPr w:rsidR="00F84598" w:rsidRPr="00B52622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F460B"/>
    <w:multiLevelType w:val="multilevel"/>
    <w:tmpl w:val="B92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84351"/>
    <w:multiLevelType w:val="multilevel"/>
    <w:tmpl w:val="3BE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700362"/>
    <w:multiLevelType w:val="multilevel"/>
    <w:tmpl w:val="D12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B37CFA"/>
    <w:multiLevelType w:val="multilevel"/>
    <w:tmpl w:val="99F4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8D1B0D"/>
    <w:multiLevelType w:val="multilevel"/>
    <w:tmpl w:val="D99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553411"/>
    <w:multiLevelType w:val="multilevel"/>
    <w:tmpl w:val="404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5D680E"/>
    <w:multiLevelType w:val="multilevel"/>
    <w:tmpl w:val="432A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52622"/>
    <w:rsid w:val="000869A1"/>
    <w:rsid w:val="001C4C48"/>
    <w:rsid w:val="002E0980"/>
    <w:rsid w:val="003A2632"/>
    <w:rsid w:val="003B3C63"/>
    <w:rsid w:val="00814FC8"/>
    <w:rsid w:val="008706BA"/>
    <w:rsid w:val="00A244F4"/>
    <w:rsid w:val="00B52622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B52622"/>
    <w:rPr>
      <w:i/>
      <w:iCs/>
    </w:rPr>
  </w:style>
  <w:style w:type="character" w:styleId="a5">
    <w:name w:val="Hyperlink"/>
    <w:basedOn w:val="a0"/>
    <w:uiPriority w:val="99"/>
    <w:semiHidden/>
    <w:unhideWhenUsed/>
    <w:rsid w:val="00B52622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52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526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git.gov.b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1723</Words>
  <Characters>9825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2025-11-23T10:58:00Z</dcterms:created>
  <dcterms:modified xsi:type="dcterms:W3CDTF">2025-11-23T12:31:00Z</dcterms:modified>
</cp:coreProperties>
</file>