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779D" w:rsidRPr="001D779D" w:rsidRDefault="001D779D" w:rsidP="001D779D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1D779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Эксплуатация тракторов, самоходных машин и комбайнов, прицепных, навесных и полунавесных машин, прицепов и другой автотракторной техники должна осуществляться в соответствии с требованиями нормативных правовых актов, в том числе технических нормативных правовых актов, технологической документации на данные машины.</w:t>
      </w:r>
    </w:p>
    <w:p w:rsidR="001D779D" w:rsidRPr="001D779D" w:rsidRDefault="001D779D" w:rsidP="001D779D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1D779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К управлению самоходными комбайнами, тракторами, самоходными машинами и проведению их технического обслуживания допускаются работники, достигшие 18-летнего возраста, прошедшие в установленном порядке медицинский осмотр, профессиональную подготовку, обучение и проверку знаний по вопросам охраны труда.</w:t>
      </w:r>
    </w:p>
    <w:p w:rsidR="001D779D" w:rsidRPr="001D779D" w:rsidRDefault="001D779D" w:rsidP="001D779D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1D779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Самоходные комбайны должны быть укомплектованы двумя работниками, достигшими 18-летнего возраста, имеющими удостоверение тракториста-машиниста соответствующей категории.</w:t>
      </w:r>
    </w:p>
    <w:p w:rsidR="001D779D" w:rsidRPr="001D779D" w:rsidRDefault="001D779D" w:rsidP="001D779D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proofErr w:type="spellStart"/>
      <w:r w:rsidRPr="001D779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Агрегатирование</w:t>
      </w:r>
      <w:proofErr w:type="spellEnd"/>
      <w:r w:rsidRPr="001D779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 сельскохозяйственных машин и орудий допускается только с теми тракторами и самоходными машинами, которые рекомендованы организацией-изготовителем.</w:t>
      </w:r>
    </w:p>
    <w:p w:rsidR="001D779D" w:rsidRPr="001D779D" w:rsidRDefault="001D779D" w:rsidP="001D779D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1D779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Перед запуском двигателя тракторист-машинист обязан убедиться:</w:t>
      </w:r>
    </w:p>
    <w:p w:rsidR="001D779D" w:rsidRPr="001D779D" w:rsidRDefault="001D779D" w:rsidP="001D779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1D779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в том, что рычаги управления коробкой перемены передач, </w:t>
      </w:r>
      <w:proofErr w:type="spellStart"/>
      <w:r w:rsidRPr="001D779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гидросистемы</w:t>
      </w:r>
      <w:proofErr w:type="spellEnd"/>
      <w:r w:rsidRPr="001D779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, валом отбора мощности, иные рабочие органы сельскохозяйственной машины находятся в нейтральном или выключенном положении, муфта сцепления выключена;</w:t>
      </w:r>
    </w:p>
    <w:p w:rsidR="001D779D" w:rsidRPr="001D779D" w:rsidRDefault="001D779D" w:rsidP="001D779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1D779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в отсутствии людей в зоне возможного движения сельскохозяйственной машины или агрегата (под трактором и под </w:t>
      </w:r>
      <w:proofErr w:type="spellStart"/>
      <w:r w:rsidRPr="001D779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агрегатируемой</w:t>
      </w:r>
      <w:proofErr w:type="spellEnd"/>
      <w:r w:rsidRPr="001D779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 с ним машиной).</w:t>
      </w:r>
    </w:p>
    <w:p w:rsidR="001D779D" w:rsidRPr="001D779D" w:rsidRDefault="001D779D" w:rsidP="001D779D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1D779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Двигатель и другие автотракторные агрегаты, узлы не должны иметь утечки технологических жидкостей (топлива, масла, воды, антифриза, тормозной и других технических жидкостей), а также не должны пропускать выхлопные газы в соединениях выхлопного коллектора с двигателем и выхлопной трубой.</w:t>
      </w:r>
    </w:p>
    <w:p w:rsidR="001D779D" w:rsidRPr="001D779D" w:rsidRDefault="001D779D" w:rsidP="001D779D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1D779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Рычаги механизмов пускового двигателя должны легко и надежно переключаться.</w:t>
      </w:r>
    </w:p>
    <w:p w:rsidR="001D779D" w:rsidRPr="001D779D" w:rsidRDefault="001D779D" w:rsidP="001D779D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1D779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Блокировка запуска двигателя при включенной передаче должна быть исправной.</w:t>
      </w:r>
    </w:p>
    <w:p w:rsidR="001D779D" w:rsidRPr="001D779D" w:rsidRDefault="001D779D" w:rsidP="001D779D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1D779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Рычаги и педали управления рабочими органами машин и орудий должны легко перемещаться и иметь исправные фиксирующие устройства.</w:t>
      </w:r>
    </w:p>
    <w:p w:rsidR="001D779D" w:rsidRPr="001D779D" w:rsidRDefault="001D779D" w:rsidP="001D779D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1D779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Опоры (подножки, лестницы) и поручни (перила и ручки) должны содержаться в исправном состоянии.</w:t>
      </w:r>
    </w:p>
    <w:p w:rsidR="001D779D" w:rsidRPr="001D779D" w:rsidRDefault="001D779D" w:rsidP="001D779D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1D779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Шины не должны иметь повреждений (порезы, разрывы), обнажающих корд, расслоения каркаса, отслоения протектора и боковины, полного износа рисунка протектора. Давление в шинах должно соответствовать величинам, установленным техническим описанием и инструкцией по эксплуатации организаций-изготовителей.</w:t>
      </w:r>
    </w:p>
    <w:p w:rsidR="001D779D" w:rsidRPr="001D779D" w:rsidRDefault="001D779D" w:rsidP="001D779D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1D779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Отсутствие у гусеничных тракторов щитов над гусеницами, а у колесных тракторов крыльев над колесами не допускается.</w:t>
      </w:r>
    </w:p>
    <w:p w:rsidR="001D779D" w:rsidRPr="001D779D" w:rsidRDefault="001D779D" w:rsidP="001D779D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1D779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Электропроводка должна быть предохранена от механических повреждений. Вблизи нагретых частей двигателя и в местах, где возможно попадание масла и топлива, она должна быть защищена. Клеммы генератора, аккумулятора, стартера и другого электрооборудования должны быть защищены колпачками, а крыльчатка генератора - кожухом.</w:t>
      </w:r>
    </w:p>
    <w:p w:rsidR="001D779D" w:rsidRPr="001D779D" w:rsidRDefault="001D779D" w:rsidP="001D779D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1D779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Звуковой сигнал, сигнал поворота и торможения, габаритные огни и фары должны быть исправными.</w:t>
      </w:r>
    </w:p>
    <w:p w:rsidR="001D779D" w:rsidRPr="001D779D" w:rsidRDefault="001D779D" w:rsidP="001D779D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1D779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Тормозная и гидравлическая системы </w:t>
      </w:r>
      <w:proofErr w:type="spellStart"/>
      <w:r w:rsidRPr="001D779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агрегатируемых</w:t>
      </w:r>
      <w:proofErr w:type="spellEnd"/>
      <w:r w:rsidRPr="001D779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 машин должны быть подключены к трактору. Прицепные сельскохозяйственные машины, оборудованные постоянными рабочими местами, должны иметь исправную систему двусторонней сигнализации, соединенную во время работы с трактором. Транспортные средства должны дополнительно соединяться с трактором страховочной цепью.</w:t>
      </w:r>
    </w:p>
    <w:p w:rsidR="001D779D" w:rsidRPr="001D779D" w:rsidRDefault="001D779D" w:rsidP="001D779D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1D779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В случае если конструкцией прицепа не предусмотрены тормоза, то прицеп должен быть обеспечен тормозными башмаками. При этом </w:t>
      </w:r>
      <w:proofErr w:type="spellStart"/>
      <w:r w:rsidRPr="001D779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агрегатировать</w:t>
      </w:r>
      <w:proofErr w:type="spellEnd"/>
      <w:r w:rsidRPr="001D779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 такой прицеп следует с гусеничными тракторами.</w:t>
      </w:r>
    </w:p>
    <w:p w:rsidR="001D779D" w:rsidRPr="001D779D" w:rsidRDefault="001D779D" w:rsidP="001D779D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1D779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На машинах, работающих от вала отбора мощности трактора, защитный кожух карданного вала должен быть зафиксирован от вращения, а на тракторе и машине должны быть установлены защитные ограждения (кожуха), перекрывающие воронки защитного кожуха на величину не менее 50 мм.</w:t>
      </w:r>
    </w:p>
    <w:p w:rsidR="001D779D" w:rsidRPr="001D779D" w:rsidRDefault="001D779D" w:rsidP="001D779D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1D779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Отверстия в прицепной серьге трактора и прицепном устройстве сельскохозяйственных машин не должны быть овальными. Штырь должен шплинтоваться, а его прочность соответствовать тяговой нагрузке.</w:t>
      </w:r>
    </w:p>
    <w:p w:rsidR="001D779D" w:rsidRPr="001D779D" w:rsidRDefault="001D779D" w:rsidP="001D779D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1D779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Гидравлические шланги должны располагаться и закрепляться так, чтобы во время работы они не касались подвижных деталей машин.</w:t>
      </w:r>
    </w:p>
    <w:p w:rsidR="001D779D" w:rsidRPr="001D779D" w:rsidRDefault="001D779D" w:rsidP="001D779D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1D779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Движущиеся, вращающиеся части машин (карданные, цепные, ременные, зубчатые передачи) должны быть ограждены защитными кожухами, обеспечивающими безопасность работников.</w:t>
      </w:r>
    </w:p>
    <w:p w:rsidR="001D779D" w:rsidRPr="001D779D" w:rsidRDefault="001D779D" w:rsidP="001D779D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>
        <w:rPr>
          <w:rFonts w:ascii="Helvetica" w:eastAsia="Times New Roman" w:hAnsi="Helvetica" w:cs="Helvetica"/>
          <w:noProof/>
          <w:color w:val="333333"/>
          <w:sz w:val="15"/>
          <w:szCs w:val="15"/>
          <w:lang w:eastAsia="ru-RU"/>
        </w:rPr>
        <w:lastRenderedPageBreak/>
        <w:drawing>
          <wp:inline distT="0" distB="0" distL="0" distR="0">
            <wp:extent cx="4801090" cy="3600000"/>
            <wp:effectExtent l="19050" t="0" r="0" b="0"/>
            <wp:docPr id="11" name="Рисунок 11" descr="https://otb.by/images/stories/2020-09-03/t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otb.by/images/stories/2020-09-03/t1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1090" cy="360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779D" w:rsidRPr="001D779D" w:rsidRDefault="001D779D" w:rsidP="001D779D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1D779D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>Отсутствует защитное ограждение цепных передач</w:t>
      </w:r>
    </w:p>
    <w:p w:rsidR="001D779D" w:rsidRDefault="001D779D" w:rsidP="001D779D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</w:p>
    <w:p w:rsidR="001D779D" w:rsidRDefault="001D779D" w:rsidP="001D779D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</w:p>
    <w:p w:rsidR="001D779D" w:rsidRDefault="001D779D" w:rsidP="001D779D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</w:p>
    <w:p w:rsidR="001D779D" w:rsidRPr="001D779D" w:rsidRDefault="001D779D" w:rsidP="001D779D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>
        <w:rPr>
          <w:rFonts w:ascii="Helvetica" w:eastAsia="Times New Roman" w:hAnsi="Helvetica" w:cs="Helvetica"/>
          <w:noProof/>
          <w:color w:val="333333"/>
          <w:sz w:val="15"/>
          <w:szCs w:val="15"/>
          <w:lang w:eastAsia="ru-RU"/>
        </w:rPr>
        <w:lastRenderedPageBreak/>
        <w:drawing>
          <wp:inline distT="0" distB="0" distL="0" distR="0">
            <wp:extent cx="4759325" cy="6123940"/>
            <wp:effectExtent l="19050" t="0" r="3175" b="0"/>
            <wp:docPr id="1" name="Рисунок 1" descr="https://otb.by/images/stories/2020-09-03/t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otb.by/images/stories/2020-09-03/t2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9325" cy="6123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779D" w:rsidRPr="001D779D" w:rsidRDefault="001D779D" w:rsidP="001D779D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1D779D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>Реверсный механизм работы рабочих органов уборочных машин и вибратор бункера зерноуборочных комбайнов должны быть исправны</w:t>
      </w:r>
    </w:p>
    <w:p w:rsidR="001D779D" w:rsidRPr="001D779D" w:rsidRDefault="001D779D" w:rsidP="001D779D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1D779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Перед началом движения трактора к машине (сельскохозяйственному агрегату) тракторист-машинист должен подать звуковой сигнал, убедиться в отсутствии людей между трактором и машиной и только после этого начать движение.</w:t>
      </w:r>
    </w:p>
    <w:p w:rsidR="001D779D" w:rsidRPr="001D779D" w:rsidRDefault="001D779D" w:rsidP="001D779D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1D779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Работник, выполняющий сцепку, в момент движения трактора к прицепной машине не должен находиться на пути его движения. Соединять (расцеплять) прицепное устройство разрешается только при полной остановке трактора по команде тракториста-машиниста.</w:t>
      </w:r>
    </w:p>
    <w:p w:rsidR="001D779D" w:rsidRPr="001D779D" w:rsidRDefault="001D779D" w:rsidP="001D779D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1D779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Передвижение агрегатов к месту работы должно осуществляться в соответствии с разработанными маршрутами, утвержденными нанимателем или главным специалистом организации.</w:t>
      </w:r>
    </w:p>
    <w:p w:rsidR="001D779D" w:rsidRPr="001D779D" w:rsidRDefault="001D779D" w:rsidP="001D779D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1D779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Подъем или спуск работников на движущиеся машины и агрегаты запрещается.</w:t>
      </w:r>
    </w:p>
    <w:p w:rsidR="001D779D" w:rsidRPr="001D779D" w:rsidRDefault="001D779D" w:rsidP="001D779D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1D779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Размещение машин, машинно-тракторных агрегатов, уборочных и транспортных средств на обрабатываемых или убираемых полях должно осуществляться в соответствии с типовыми технологическими картами.</w:t>
      </w:r>
    </w:p>
    <w:p w:rsidR="001D779D" w:rsidRPr="001D779D" w:rsidRDefault="001D779D" w:rsidP="001D779D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1D779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Загрузка сеялок и посадочных машин семенным материалом и удобрениями должна производиться механическими средствами заправки.</w:t>
      </w:r>
    </w:p>
    <w:p w:rsidR="001D779D" w:rsidRPr="001D779D" w:rsidRDefault="001D779D" w:rsidP="001D779D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1D779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Расстояние между идущими друг за другом машинно-тракторными агрегатами должно быть не менее:</w:t>
      </w:r>
    </w:p>
    <w:p w:rsidR="001D779D" w:rsidRPr="001D779D" w:rsidRDefault="001D779D" w:rsidP="001D779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1D779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пахотными (плужными), посевными, посадочными, уборочными - 30 м;</w:t>
      </w:r>
    </w:p>
    <w:p w:rsidR="001D779D" w:rsidRPr="001D779D" w:rsidRDefault="001D779D" w:rsidP="001D779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1D779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агрегатами с роторными (кроме контурной обрезки ветвей) рабочими органами - 50 м;</w:t>
      </w:r>
    </w:p>
    <w:p w:rsidR="001D779D" w:rsidRPr="001D779D" w:rsidRDefault="001D779D" w:rsidP="001D779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1D779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машинами контурной обрезки ветвей плодовых деревьев - 75 м.</w:t>
      </w:r>
    </w:p>
    <w:p w:rsidR="001D779D" w:rsidRPr="001D779D" w:rsidRDefault="001D779D" w:rsidP="001D779D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1D779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lastRenderedPageBreak/>
        <w:t>Режимы движения сельскохозяйственных машин и машинно-тракторных агрегатов при выполнении основных технологических операций должны соответствовать технологическим картам.</w:t>
      </w:r>
    </w:p>
    <w:p w:rsidR="001D779D" w:rsidRPr="001D779D" w:rsidRDefault="001D779D" w:rsidP="001D779D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1D779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Машины должны быть укомплектованы необходимыми средствами для очистки рабочих органов.</w:t>
      </w:r>
    </w:p>
    <w:p w:rsidR="001D779D" w:rsidRPr="001D779D" w:rsidRDefault="001D779D" w:rsidP="001D779D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1D779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Техническое обслуживание, ремонт и устранение забиваний, зависаний и намоток технологического продукта на рабочие органы уборочных машин следует проводить при выключенном двигателе и полной остановке рабочих органов.</w:t>
      </w:r>
    </w:p>
    <w:p w:rsidR="001D779D" w:rsidRPr="001D779D" w:rsidRDefault="001D779D" w:rsidP="001D779D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1D779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При перерывах в работе машин их рабочие органы должны быть опущены на землю.</w:t>
      </w:r>
    </w:p>
    <w:p w:rsidR="001D779D" w:rsidRPr="001D779D" w:rsidRDefault="001D779D" w:rsidP="001D779D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1D779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Ремонтные работы под поднятыми рабочими органами машин, платформами прицепов могут производиться только после установки специальных упоров, предотвращающих их самопроизвольное опускание.</w:t>
      </w:r>
    </w:p>
    <w:p w:rsidR="001D779D" w:rsidRPr="001D779D" w:rsidRDefault="001D779D" w:rsidP="001D779D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1D779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Кроме того, под колеса машины, установленной для ремонта или технического обслуживания, в целях предупреждения ее самопередвижения необходимо подложить противооткатные упоры (не менее двух), включить ручной тормоз, выключить зажигание и перекрыть подачу топлива.</w:t>
      </w:r>
    </w:p>
    <w:p w:rsidR="001D779D" w:rsidRPr="001D779D" w:rsidRDefault="001D779D" w:rsidP="001D779D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>
        <w:rPr>
          <w:rFonts w:ascii="Helvetica" w:eastAsia="Times New Roman" w:hAnsi="Helvetica" w:cs="Helvetica"/>
          <w:noProof/>
          <w:color w:val="333333"/>
          <w:sz w:val="15"/>
          <w:szCs w:val="15"/>
          <w:lang w:eastAsia="ru-RU"/>
        </w:rPr>
        <w:drawing>
          <wp:inline distT="0" distB="0" distL="0" distR="0">
            <wp:extent cx="4824482" cy="3600000"/>
            <wp:effectExtent l="19050" t="0" r="0" b="0"/>
            <wp:docPr id="2" name="Рисунок 2" descr="https://otb.by/images/stories/2020-09-03/t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otb.by/images/stories/2020-09-03/t3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4482" cy="360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779D" w:rsidRPr="001D779D" w:rsidRDefault="001D779D" w:rsidP="001D779D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1D779D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>Под колеса трактора, установленного на ремонт, подложены случайные предметы вместо противооткатных упоров</w:t>
      </w:r>
    </w:p>
    <w:p w:rsidR="001D779D" w:rsidRPr="001D779D" w:rsidRDefault="001D779D" w:rsidP="001D779D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1D779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Разборка и сборка машин, агрегатов и узлов должны производиться на специально отведенных площадках или местах с использованием средств малой механизации и подъемно-транспортных механизмов. Не допускается проводить разборочно-сборочные работы машин, агрегатов и узлов, удерживаемых на тросах подъемных механизмов.</w:t>
      </w:r>
    </w:p>
    <w:p w:rsidR="001D779D" w:rsidRPr="001D779D" w:rsidRDefault="001D779D" w:rsidP="001D779D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>
        <w:rPr>
          <w:rFonts w:ascii="Helvetica" w:eastAsia="Times New Roman" w:hAnsi="Helvetica" w:cs="Helvetica"/>
          <w:noProof/>
          <w:color w:val="333333"/>
          <w:sz w:val="15"/>
          <w:szCs w:val="15"/>
          <w:lang w:eastAsia="ru-RU"/>
        </w:rPr>
        <w:lastRenderedPageBreak/>
        <w:drawing>
          <wp:inline distT="0" distB="0" distL="0" distR="0">
            <wp:extent cx="4759325" cy="6116955"/>
            <wp:effectExtent l="19050" t="0" r="3175" b="0"/>
            <wp:docPr id="3" name="Рисунок 3" descr="https://otb.by/images/stories/2020-09-03/t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otb.by/images/stories/2020-09-03/t4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9325" cy="6116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779D" w:rsidRPr="001D779D" w:rsidRDefault="001D779D" w:rsidP="001D779D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1D779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Используется неисправное грузозахватное приспособление. Машина удерживается на тросе подъемного механизма</w:t>
      </w:r>
    </w:p>
    <w:p w:rsidR="001D779D" w:rsidRPr="001D779D" w:rsidRDefault="001D779D" w:rsidP="001D779D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1D779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Грузоподъемные машины и съемные грузозахватные приспособления необходимо содержать в исправном состоянии и обеспечивать своевременное проведение их освидетельствования.</w:t>
      </w:r>
    </w:p>
    <w:p w:rsidR="001D779D" w:rsidRPr="001D779D" w:rsidRDefault="001D779D" w:rsidP="001D779D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1D779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Все грузозахватные приспособления, траверсы, контейнеры грузовые, чалки, подставки должны быть испытаны, зарегистрированы в журнале и зафиксированы на специальных табличках (бирках) или надписями на испытанных предметах.</w:t>
      </w:r>
    </w:p>
    <w:p w:rsidR="001D779D" w:rsidRPr="001D779D" w:rsidRDefault="001D779D" w:rsidP="001D779D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>
        <w:rPr>
          <w:rFonts w:ascii="Helvetica" w:eastAsia="Times New Roman" w:hAnsi="Helvetica" w:cs="Helvetica"/>
          <w:noProof/>
          <w:color w:val="333333"/>
          <w:sz w:val="15"/>
          <w:szCs w:val="15"/>
          <w:lang w:eastAsia="ru-RU"/>
        </w:rPr>
        <w:lastRenderedPageBreak/>
        <w:drawing>
          <wp:inline distT="0" distB="0" distL="0" distR="0">
            <wp:extent cx="4759325" cy="5631815"/>
            <wp:effectExtent l="19050" t="0" r="3175" b="0"/>
            <wp:docPr id="4" name="Рисунок 4" descr="https://otb.by/images/stories/2020-09-03/t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otb.by/images/stories/2020-09-03/t5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9325" cy="56318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779D" w:rsidRPr="001D779D" w:rsidRDefault="001D779D" w:rsidP="001D779D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1D779D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>Используется неиспытанное грузозахватное приспособление (отсутствуют специальные таблички (бирки) или надписи)</w:t>
      </w:r>
    </w:p>
    <w:p w:rsidR="001D779D" w:rsidRPr="001D779D" w:rsidRDefault="001D779D" w:rsidP="001D779D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1D779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При демонтаже колес транспортных средств запрещается накачивать шины, пока не произведена полная затяжка всех болтов крепления дисков обода.</w:t>
      </w:r>
    </w:p>
    <w:p w:rsidR="001D779D" w:rsidRPr="001D779D" w:rsidRDefault="001D779D" w:rsidP="001D779D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1D779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Также не допускается отвертывать гайки болтов крепления дисков обода колеса, пока в шине имеется давление.</w:t>
      </w:r>
    </w:p>
    <w:p w:rsidR="001D779D" w:rsidRPr="001D779D" w:rsidRDefault="001D779D" w:rsidP="001D779D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1D779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Обращаем внимание, что при ремонте и техническом обслуживании в стационарных условиях запрещается:</w:t>
      </w:r>
    </w:p>
    <w:p w:rsidR="001D779D" w:rsidRPr="001D779D" w:rsidRDefault="001D779D" w:rsidP="001D779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1D779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выполнять какие-либо работы на машине, вывешенной только на подъемных механизмах (домкратах или талях);</w:t>
      </w:r>
    </w:p>
    <w:p w:rsidR="001D779D" w:rsidRPr="001D779D" w:rsidRDefault="001D779D" w:rsidP="001D779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1D779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устанавливать машину на случайные предметы вместо специальных подставок;</w:t>
      </w:r>
    </w:p>
    <w:p w:rsidR="001D779D" w:rsidRPr="001D779D" w:rsidRDefault="001D779D" w:rsidP="001D779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1D779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снимать и ставить рессоры на машинах (прицепах) всех конструкций и модификаций без надежных подставок;</w:t>
      </w:r>
    </w:p>
    <w:p w:rsidR="001D779D" w:rsidRPr="001D779D" w:rsidRDefault="001D779D" w:rsidP="001D779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1D779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снимать, устанавливать и транспортировать агрегаты и узлы при </w:t>
      </w:r>
      <w:proofErr w:type="spellStart"/>
      <w:r w:rsidRPr="001D779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зачаливании</w:t>
      </w:r>
      <w:proofErr w:type="spellEnd"/>
      <w:r w:rsidRPr="001D779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 их тросом или канатами без специальных захватов.</w:t>
      </w:r>
    </w:p>
    <w:p w:rsidR="001D779D" w:rsidRPr="001D779D" w:rsidRDefault="001D779D" w:rsidP="001D779D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>
        <w:rPr>
          <w:rFonts w:ascii="Helvetica" w:eastAsia="Times New Roman" w:hAnsi="Helvetica" w:cs="Helvetica"/>
          <w:noProof/>
          <w:color w:val="333333"/>
          <w:sz w:val="15"/>
          <w:szCs w:val="15"/>
          <w:lang w:eastAsia="ru-RU"/>
        </w:rPr>
        <w:lastRenderedPageBreak/>
        <w:drawing>
          <wp:inline distT="0" distB="0" distL="0" distR="0">
            <wp:extent cx="5758981" cy="3240000"/>
            <wp:effectExtent l="19050" t="0" r="0" b="0"/>
            <wp:docPr id="5" name="Рисунок 5" descr="https://otb.by/images/stories/2020-09-03/t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otb.by/images/stories/2020-09-03/t6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981" cy="324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779D" w:rsidRPr="001D779D" w:rsidRDefault="001D779D" w:rsidP="001D779D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1D779D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>Для поддержания техники и агрегатов используются случайные предметы</w:t>
      </w:r>
    </w:p>
    <w:p w:rsidR="001D779D" w:rsidRPr="001D779D" w:rsidRDefault="001D779D" w:rsidP="001D779D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1D779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Тракторы и другие самоходные машины должны быть укомплектованы медицинской аптечкой, знаком аварийной остановки, противооткатными упорами и средствами для тушения пожара.</w:t>
      </w:r>
    </w:p>
    <w:p w:rsidR="001D779D" w:rsidRPr="001D779D" w:rsidRDefault="001D779D" w:rsidP="001D779D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1D779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Работающие машинно-тракторные агрегаты, самоходные или стационарные машины должны быть немедленно остановлены при появлении любой неисправности. Работать на неисправных машинах и машинно-тракторных агрегатах запрещается.</w:t>
      </w:r>
    </w:p>
    <w:p w:rsidR="001D779D" w:rsidRPr="001D779D" w:rsidRDefault="001D779D" w:rsidP="001D779D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1D779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Источник и фото: </w:t>
      </w:r>
      <w:hyperlink r:id="rId13" w:tgtFrame="_blank" w:history="1">
        <w:r w:rsidRPr="001D779D">
          <w:rPr>
            <w:rFonts w:ascii="Helvetica" w:eastAsia="Times New Roman" w:hAnsi="Helvetica" w:cs="Helvetica"/>
            <w:color w:val="37AFCD"/>
            <w:sz w:val="15"/>
            <w:lang w:eastAsia="ru-RU"/>
          </w:rPr>
          <w:t>сайт Департамента государственной инспекции труда</w:t>
        </w:r>
      </w:hyperlink>
    </w:p>
    <w:p w:rsidR="00F84598" w:rsidRDefault="00F84598"/>
    <w:sectPr w:rsidR="00F84598" w:rsidSect="00F845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A25E2" w:rsidRDefault="005A25E2" w:rsidP="001D779D">
      <w:pPr>
        <w:spacing w:after="0" w:line="240" w:lineRule="auto"/>
      </w:pPr>
      <w:r>
        <w:separator/>
      </w:r>
    </w:p>
  </w:endnote>
  <w:endnote w:type="continuationSeparator" w:id="0">
    <w:p w:rsidR="005A25E2" w:rsidRDefault="005A25E2" w:rsidP="001D77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A25E2" w:rsidRDefault="005A25E2" w:rsidP="001D779D">
      <w:pPr>
        <w:spacing w:after="0" w:line="240" w:lineRule="auto"/>
      </w:pPr>
      <w:r>
        <w:separator/>
      </w:r>
    </w:p>
  </w:footnote>
  <w:footnote w:type="continuationSeparator" w:id="0">
    <w:p w:rsidR="005A25E2" w:rsidRDefault="005A25E2" w:rsidP="001D77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D4518DB"/>
    <w:multiLevelType w:val="multilevel"/>
    <w:tmpl w:val="63D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A930A04"/>
    <w:multiLevelType w:val="multilevel"/>
    <w:tmpl w:val="DB0E5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CEE66C2"/>
    <w:multiLevelType w:val="multilevel"/>
    <w:tmpl w:val="BF18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D779D"/>
    <w:rsid w:val="001C4C48"/>
    <w:rsid w:val="001D779D"/>
    <w:rsid w:val="002E0980"/>
    <w:rsid w:val="005A25E2"/>
    <w:rsid w:val="00814FC8"/>
    <w:rsid w:val="008706BA"/>
    <w:rsid w:val="00EF101C"/>
    <w:rsid w:val="00F845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8459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D77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1D779D"/>
    <w:rPr>
      <w:i/>
      <w:iCs/>
    </w:rPr>
  </w:style>
  <w:style w:type="character" w:styleId="a5">
    <w:name w:val="Hyperlink"/>
    <w:basedOn w:val="a0"/>
    <w:uiPriority w:val="99"/>
    <w:semiHidden/>
    <w:unhideWhenUsed/>
    <w:rsid w:val="001D779D"/>
    <w:rPr>
      <w:color w:val="0000FF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1D77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1D779D"/>
    <w:rPr>
      <w:rFonts w:ascii="Tahoma" w:hAnsi="Tahoma" w:cs="Tahoma"/>
      <w:sz w:val="16"/>
      <w:szCs w:val="16"/>
    </w:rPr>
  </w:style>
  <w:style w:type="paragraph" w:styleId="a8">
    <w:name w:val="header"/>
    <w:basedOn w:val="a"/>
    <w:link w:val="a9"/>
    <w:uiPriority w:val="99"/>
    <w:semiHidden/>
    <w:unhideWhenUsed/>
    <w:rsid w:val="001D77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semiHidden/>
    <w:rsid w:val="001D779D"/>
  </w:style>
  <w:style w:type="paragraph" w:styleId="aa">
    <w:name w:val="footer"/>
    <w:basedOn w:val="a"/>
    <w:link w:val="ab"/>
    <w:uiPriority w:val="99"/>
    <w:semiHidden/>
    <w:unhideWhenUsed/>
    <w:rsid w:val="001D77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semiHidden/>
    <w:rsid w:val="001D779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9079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44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://git.gov.by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1347</Words>
  <Characters>7683</Characters>
  <Application>Microsoft Office Word</Application>
  <DocSecurity>0</DocSecurity>
  <Lines>64</Lines>
  <Paragraphs>18</Paragraphs>
  <ScaleCrop>false</ScaleCrop>
  <Company/>
  <LinksUpToDate>false</LinksUpToDate>
  <CharactersWithSpaces>9012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Николай Гурский</dc:creator>
  <cp:lastModifiedBy>Николай Гурский</cp:lastModifiedBy>
  <cp:revision>1</cp:revision>
  <dcterms:created xsi:type="dcterms:W3CDTF">2025-11-23T12:21:00Z</dcterms:created>
  <dcterms:modified xsi:type="dcterms:W3CDTF">2025-11-23T12:22:00Z</dcterms:modified>
</cp:coreProperties>
</file>