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39" w:rsidRDefault="00A77AA6" w:rsidP="00473C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AA6">
        <w:rPr>
          <w:rFonts w:ascii="Times New Roman" w:hAnsi="Times New Roman" w:cs="Times New Roman"/>
          <w:b/>
          <w:sz w:val="28"/>
          <w:szCs w:val="28"/>
        </w:rPr>
        <w:t>HƯƠNG DẪN SỬ DỤNG PHẦN MỀM QUẢN LÝ KHO HÀNG</w:t>
      </w:r>
    </w:p>
    <w:p w:rsidR="00A77AA6" w:rsidRPr="00473CE5" w:rsidRDefault="00A77AA6" w:rsidP="00473CE5">
      <w:pPr>
        <w:pStyle w:val="ListParagraph"/>
        <w:numPr>
          <w:ilvl w:val="0"/>
          <w:numId w:val="2"/>
        </w:numPr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7AA6" w:rsidRDefault="00A77AA6" w:rsidP="00473CE5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AA6" w:rsidRDefault="00A77AA6" w:rsidP="00473C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Nguyễn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Lương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A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22A0D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022A0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2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A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2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A0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22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A0D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A77AA6" w:rsidRDefault="00A77AA6" w:rsidP="00473C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Hoàng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Quốc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AA6" w:rsidRDefault="00A77AA6" w:rsidP="00473C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Vũ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Ngọc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Sơn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A77AA6" w:rsidRDefault="00A77AA6" w:rsidP="00473C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Phạm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Vũ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bookmarkStart w:id="0" w:name="_GoBack"/>
      <w:bookmarkEnd w:id="0"/>
      <w:proofErr w:type="spellEnd"/>
    </w:p>
    <w:p w:rsidR="00A77AA6" w:rsidRDefault="00A77AA6" w:rsidP="00473C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Nguyễn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Quý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A77AA6" w:rsidRDefault="00022A0D" w:rsidP="00473CE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Trần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Đình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Oánh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CE5">
        <w:rPr>
          <w:rFonts w:ascii="Times New Roman" w:hAnsi="Times New Roman" w:cs="Times New Roman"/>
          <w:i/>
          <w:sz w:val="28"/>
          <w:szCs w:val="28"/>
        </w:rPr>
        <w:t xml:space="preserve">Mongol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RiThiSak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2A0D" w:rsidRPr="00473CE5" w:rsidRDefault="00022A0D" w:rsidP="00473CE5">
      <w:pPr>
        <w:pStyle w:val="ListParagraph"/>
        <w:numPr>
          <w:ilvl w:val="0"/>
          <w:numId w:val="2"/>
        </w:numPr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473C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2A0D" w:rsidRPr="00473CE5" w:rsidRDefault="00022A0D" w:rsidP="00473C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Form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đăng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nhập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giao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diện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chính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của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phần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mềm</w:t>
      </w:r>
      <w:proofErr w:type="spellEnd"/>
    </w:p>
    <w:p w:rsidR="00022A0D" w:rsidRDefault="00022A0D" w:rsidP="00473CE5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022A0D" w:rsidRDefault="00022A0D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C2C90" wp14:editId="50F0EAC3">
            <wp:extent cx="41433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D" w:rsidRPr="00022A0D" w:rsidRDefault="00022A0D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A0D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9DDB7" wp14:editId="74658B8B">
            <wp:extent cx="594360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6" w:rsidRPr="00473CE5" w:rsidRDefault="00A938D6" w:rsidP="00473C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Form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quản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lý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tài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khoản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938D6" w:rsidRDefault="00A938D6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938D6" w:rsidRDefault="00A938D6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38D6" w:rsidRDefault="00A938D6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0B411" wp14:editId="3FBFC47B">
            <wp:extent cx="5943600" cy="392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6" w:rsidRPr="00473CE5" w:rsidRDefault="00A938D6" w:rsidP="00473CE5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sz w:val="28"/>
          <w:szCs w:val="28"/>
        </w:rPr>
        <w:lastRenderedPageBreak/>
        <w:t>Trong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3CE5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473CE5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473C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8D6" w:rsidRPr="00473CE5" w:rsidRDefault="00A938D6" w:rsidP="00473C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form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danh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mục</w:t>
      </w:r>
      <w:proofErr w:type="spellEnd"/>
    </w:p>
    <w:p w:rsidR="00A938D6" w:rsidRDefault="00A938D6" w:rsidP="00473CE5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8D6" w:rsidRPr="00473CE5" w:rsidRDefault="00A938D6" w:rsidP="00473C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hóa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3A6A64" wp14:editId="3A377E84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8D6" w:rsidRPr="00473CE5" w:rsidRDefault="00A938D6" w:rsidP="00473C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nhà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</w:p>
    <w:p w:rsid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8124B" wp14:editId="1254C549">
            <wp:extent cx="5943600" cy="333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6" w:rsidRP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38D6" w:rsidRPr="00473CE5" w:rsidRDefault="00A938D6" w:rsidP="00473C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</w:p>
    <w:p w:rsid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52909" wp14:editId="4CBE4531">
            <wp:extent cx="5943600" cy="3319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8D6" w:rsidRPr="00473CE5" w:rsidRDefault="00A938D6" w:rsidP="00473C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lastRenderedPageBreak/>
        <w:t>Các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form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 w:rsidRPr="00473C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</w:p>
    <w:p w:rsidR="00A938D6" w:rsidRDefault="00A938D6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CE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473C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CE5" w:rsidRPr="00473CE5" w:rsidRDefault="00473CE5" w:rsidP="00473C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73CE5">
        <w:rPr>
          <w:rFonts w:ascii="Times New Roman" w:hAnsi="Times New Roman" w:cs="Times New Roman"/>
          <w:i/>
          <w:sz w:val="28"/>
          <w:szCs w:val="28"/>
        </w:rPr>
        <w:t xml:space="preserve">Form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73CE5" w:rsidRDefault="00473CE5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73CE5" w:rsidRPr="00473CE5" w:rsidRDefault="00473CE5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84233" wp14:editId="3E2F4701">
            <wp:extent cx="5943600" cy="3028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E5" w:rsidRPr="00473CE5" w:rsidRDefault="00473CE5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CE5" w:rsidRPr="00473CE5" w:rsidRDefault="00473CE5" w:rsidP="00473C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73CE5">
        <w:rPr>
          <w:rFonts w:ascii="Times New Roman" w:hAnsi="Times New Roman" w:cs="Times New Roman"/>
          <w:i/>
          <w:sz w:val="28"/>
          <w:szCs w:val="28"/>
        </w:rPr>
        <w:t xml:space="preserve">Form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473C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3CE5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</w:p>
    <w:p w:rsidR="00473CE5" w:rsidRDefault="00473CE5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73CE5" w:rsidRDefault="00473CE5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98D5E" wp14:editId="01167F52">
            <wp:extent cx="5943600" cy="3178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E5" w:rsidRPr="00473CE5" w:rsidRDefault="00473CE5" w:rsidP="00473C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3CE5" w:rsidRPr="00473CE5" w:rsidRDefault="00473CE5" w:rsidP="00473C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73CE5" w:rsidRPr="0047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EA" w:rsidRDefault="00742DEA" w:rsidP="00473CE5">
      <w:pPr>
        <w:spacing w:after="0" w:line="240" w:lineRule="auto"/>
      </w:pPr>
      <w:r>
        <w:separator/>
      </w:r>
    </w:p>
  </w:endnote>
  <w:endnote w:type="continuationSeparator" w:id="0">
    <w:p w:rsidR="00742DEA" w:rsidRDefault="00742DEA" w:rsidP="0047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EA" w:rsidRDefault="00742DEA" w:rsidP="00473CE5">
      <w:pPr>
        <w:spacing w:after="0" w:line="240" w:lineRule="auto"/>
      </w:pPr>
      <w:r>
        <w:separator/>
      </w:r>
    </w:p>
  </w:footnote>
  <w:footnote w:type="continuationSeparator" w:id="0">
    <w:p w:rsidR="00742DEA" w:rsidRDefault="00742DEA" w:rsidP="00473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764CE"/>
    <w:multiLevelType w:val="hybridMultilevel"/>
    <w:tmpl w:val="86700DF4"/>
    <w:lvl w:ilvl="0" w:tplc="B262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9E1356"/>
    <w:multiLevelType w:val="hybridMultilevel"/>
    <w:tmpl w:val="052600CC"/>
    <w:lvl w:ilvl="0" w:tplc="D452E7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406848"/>
    <w:multiLevelType w:val="hybridMultilevel"/>
    <w:tmpl w:val="449EBBFE"/>
    <w:lvl w:ilvl="0" w:tplc="9C725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830FB4"/>
    <w:multiLevelType w:val="hybridMultilevel"/>
    <w:tmpl w:val="FA068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D58FA"/>
    <w:multiLevelType w:val="hybridMultilevel"/>
    <w:tmpl w:val="DF50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41B4C"/>
    <w:multiLevelType w:val="hybridMultilevel"/>
    <w:tmpl w:val="1264F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13D12"/>
    <w:multiLevelType w:val="hybridMultilevel"/>
    <w:tmpl w:val="103C2412"/>
    <w:lvl w:ilvl="0" w:tplc="E04C6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A17A5"/>
    <w:multiLevelType w:val="hybridMultilevel"/>
    <w:tmpl w:val="8ABA8E3C"/>
    <w:lvl w:ilvl="0" w:tplc="2140D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A6"/>
    <w:rsid w:val="00022A0D"/>
    <w:rsid w:val="00473CE5"/>
    <w:rsid w:val="00742DEA"/>
    <w:rsid w:val="00A03039"/>
    <w:rsid w:val="00A77AA6"/>
    <w:rsid w:val="00A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924D3-06CB-4D4D-8D2E-A0512C0C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E5"/>
  </w:style>
  <w:style w:type="paragraph" w:styleId="Footer">
    <w:name w:val="footer"/>
    <w:basedOn w:val="Normal"/>
    <w:link w:val="FooterChar"/>
    <w:uiPriority w:val="99"/>
    <w:unhideWhenUsed/>
    <w:rsid w:val="0047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luonghoangq@gmail.com</dc:creator>
  <cp:keywords/>
  <dc:description/>
  <cp:lastModifiedBy>luonghoangq@gmail.com</cp:lastModifiedBy>
  <cp:revision>3</cp:revision>
  <dcterms:created xsi:type="dcterms:W3CDTF">2018-11-22T08:52:00Z</dcterms:created>
  <dcterms:modified xsi:type="dcterms:W3CDTF">2018-11-22T12:56:00Z</dcterms:modified>
</cp:coreProperties>
</file>