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media/image3.emf" ContentType="image/x-emf"/>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glossary/webSettings.xml" ContentType="application/vnd.openxmlformats-officedocument.wordprocessingml.webSettings+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notes.xml" ContentType="application/vnd.openxmlformats-officedocument.wordprocessingml.footnotes+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ZCom"/>
        <w:widowControl/>
        <w:tabs>
          <w:tab w:val="clear" w:pos="720"/>
          <w:tab w:val="left" w:pos="142" w:leader="none"/>
          <w:tab w:val="left" w:pos="4253" w:leader="none"/>
        </w:tabs>
        <w:jc w:val="center"/>
        <w:rPr>
          <w:rFonts w:ascii="Calibri" w:hAnsi="Calibri"/>
          <w:lang w:val="es-ES"/>
        </w:rPr>
      </w:pPr>
      <w:bookmarkStart w:id="0" w:name="_GoBack"/>
      <w:bookmarkEnd w:id="0"/>
      <w:r>
        <w:rPr/>
        <w:drawing>
          <wp:inline distT="0" distB="0" distL="0" distR="0">
            <wp:extent cx="822960" cy="822960"/>
            <wp:effectExtent l="0" t="0" r="0" b="0"/>
            <wp:docPr id="1" name="Picture 3" descr="Logo Universidad Santiago de C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Logo Universidad Santiago de Cali"/>
                    <pic:cNvPicPr>
                      <a:picLocks noChangeAspect="1" noChangeArrowheads="1"/>
                    </pic:cNvPicPr>
                  </pic:nvPicPr>
                  <pic:blipFill>
                    <a:blip r:embed="rId2"/>
                    <a:stretch>
                      <a:fillRect/>
                    </a:stretch>
                  </pic:blipFill>
                  <pic:spPr bwMode="auto">
                    <a:xfrm>
                      <a:off x="0" y="0"/>
                      <a:ext cx="822960" cy="822960"/>
                    </a:xfrm>
                    <a:prstGeom prst="rect">
                      <a:avLst/>
                    </a:prstGeom>
                    <a:noFill/>
                  </pic:spPr>
                </pic:pic>
              </a:graphicData>
            </a:graphic>
          </wp:inline>
        </w:drawing>
      </w:r>
    </w:p>
    <w:p>
      <w:pPr>
        <w:pStyle w:val="ZDGName"/>
        <w:rPr>
          <w:rFonts w:ascii="Calibri" w:hAnsi="Calibri"/>
          <w:lang w:val="es-ES"/>
        </w:rPr>
      </w:pPr>
      <w:r>
        <w:rPr>
          <w:rFonts w:ascii="Calibri" w:hAnsi="Calibri"/>
          <w:lang w:val="es-ES"/>
        </w:rPr>
      </w:r>
    </w:p>
    <w:p>
      <w:pPr>
        <w:pStyle w:val="Normal"/>
        <w:spacing w:before="960" w:after="0"/>
        <w:ind w:right="85"/>
        <w:jc w:val="center"/>
        <w:rPr>
          <w:rFonts w:ascii="Calibri" w:hAnsi="Calibri"/>
          <w:sz w:val="24"/>
          <w:szCs w:val="24"/>
          <w:lang w:val="es-ES" w:eastAsia="en-GB"/>
        </w:rPr>
      </w:pPr>
      <w:r>
        <w:rPr>
          <w:rFonts w:cs="Arial" w:ascii="Calibri" w:hAnsi="Calibri"/>
          <w:sz w:val="24"/>
          <w:lang w:val="es-ES" w:eastAsia="en-GB"/>
        </w:rPr>
        <w:t>Universidad Santiago de Cali</w:t>
      </w:r>
    </w:p>
    <w:p>
      <w:pPr>
        <w:pStyle w:val="Normal"/>
        <w:widowControl w:val="false"/>
        <w:ind w:right="85"/>
        <w:jc w:val="center"/>
        <w:rPr>
          <w:rFonts w:ascii="Calibri" w:hAnsi="Calibri" w:cs="Arial"/>
          <w:sz w:val="24"/>
          <w:lang w:val="es-ES" w:eastAsia="en-GB"/>
        </w:rPr>
      </w:pPr>
      <w:bookmarkStart w:id="1" w:name="eltqTitle"/>
      <w:r>
        <w:rPr>
          <w:rFonts w:cs="Arial" w:ascii="Calibri" w:hAnsi="Calibri"/>
          <w:sz w:val="24"/>
          <w:lang w:val="es-ES" w:eastAsia="en-GB"/>
        </w:rPr>
        <w:t>Facultad de Ingeniería – Ingeniería de Sistemas</w:t>
      </w:r>
      <w:bookmarkEnd w:id="1"/>
    </w:p>
    <w:p>
      <w:pPr>
        <w:pStyle w:val="SubTitle1"/>
        <w:spacing w:before="2760" w:after="600"/>
        <w:rPr>
          <w:rFonts w:ascii="Calibri" w:hAnsi="Calibri"/>
          <w:sz w:val="44"/>
          <w:szCs w:val="44"/>
          <w:lang w:val="es-ES"/>
        </w:rPr>
      </w:pPr>
      <w:r>
        <w:rPr>
          <w:rFonts w:ascii="Calibri" w:hAnsi="Calibri"/>
          <w:sz w:val="44"/>
          <w:szCs w:val="44"/>
          <w:lang w:val="es-ES"/>
        </w:rPr>
        <w:t>Acta de Constitución del Proyecto</w:t>
      </w:r>
    </w:p>
    <w:p>
      <w:pPr>
        <w:pStyle w:val="Normal"/>
        <w:spacing w:before="2760" w:after="600"/>
        <w:rPr>
          <w:rFonts w:ascii="Calibri" w:hAnsi="Calibri"/>
          <w:sz w:val="44"/>
          <w:szCs w:val="44"/>
          <w:lang w:val="es-ES"/>
        </w:rPr>
      </w:pPr>
      <w:r>
        <w:rPr>
          <w:rFonts w:ascii="Calibri" w:hAnsi="Calibri"/>
          <w:sz w:val="44"/>
          <w:szCs w:val="44"/>
          <w:lang w:val="es-ES"/>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1896745" cy="1896745"/>
            <wp:effectExtent l="0" t="0" r="0" b="0"/>
            <wp:wrapSquare wrapText="largest"/>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3"/>
                    <a:stretch>
                      <a:fillRect/>
                    </a:stretch>
                  </pic:blipFill>
                  <pic:spPr bwMode="auto">
                    <a:xfrm>
                      <a:off x="0" y="0"/>
                      <a:ext cx="1896745" cy="1896745"/>
                    </a:xfrm>
                    <a:prstGeom prst="rect">
                      <a:avLst/>
                    </a:prstGeom>
                    <a:noFill/>
                  </pic:spPr>
                </pic:pic>
              </a:graphicData>
            </a:graphic>
          </wp:anchor>
        </w:drawing>
      </w:r>
    </w:p>
    <w:p>
      <w:pPr>
        <w:pStyle w:val="Normal"/>
        <w:jc w:val="center"/>
        <w:rPr>
          <w:lang w:val="es-ES"/>
        </w:rPr>
      </w:pPr>
      <w:sdt>
        <w:sdtPr>
          <w:alias w:val="Subject"/>
          <w:id w:val="1232504091"/>
          <w:placeholder>
            <w:docPart w:val="10997B9A1467437A9D2489D5B2E84B48"/>
          </w:placeholder>
          <w:dataBinding w:prefixMappings="xmlns:ns0='http://purl.org/dc/elements/1.1/' xmlns:ns1='http://schemas.openxmlformats.org/package/2006/metadata/core-properties' " w:xpath="/ns1:coreProperties[1]/ns0:subject[1]" w:storeItemID="{6C3C8BC8-F283-45AE-878A-BAB7291924A1}"/>
          <w:text/>
        </w:sdtPr>
        <w:sdtContent>
          <w:r>
            <w:rPr>
              <w:rFonts w:eastAsia="PMingLiU" w:cs="Calibri" w:ascii="Calibri" w:hAnsi="Calibri" w:asciiTheme="minorHAnsi" w:cstheme="minorHAnsi" w:hAnsiTheme="minorHAnsi"/>
              <w:b/>
              <w:sz w:val="40"/>
              <w:szCs w:val="40"/>
              <w:lang w:val="es-ES"/>
            </w:rPr>
          </w:r>
          <w:r>
            <w:rPr>
              <w:rFonts w:eastAsia="PMingLiU" w:cs="Calibri" w:ascii="Calibri" w:hAnsi="Calibri" w:asciiTheme="minorHAnsi" w:cstheme="minorHAnsi" w:hAnsiTheme="minorHAnsi"/>
              <w:b/>
              <w:sz w:val="40"/>
              <w:szCs w:val="40"/>
              <w:lang w:val="es-ES"/>
            </w:rPr>
            <w:t>Gastro-AI</w:t>
          </w:r>
        </w:sdtContent>
      </w:sdt>
    </w:p>
    <w:p>
      <w:pPr>
        <w:pStyle w:val="Normal"/>
        <w:spacing w:before="1440" w:after="0"/>
        <w:ind w:firstLine="653" w:left="3600"/>
        <w:jc w:val="left"/>
        <w:rPr>
          <w:rFonts w:ascii="Calibri" w:hAnsi="Calibri"/>
          <w:b/>
          <w:sz w:val="40"/>
          <w:lang w:val="es-ES"/>
        </w:rPr>
      </w:pPr>
      <w:bookmarkStart w:id="2" w:name="techSectionBreak1"/>
      <w:bookmarkStart w:id="3" w:name="eltqToC"/>
      <w:bookmarkEnd w:id="2"/>
      <w:bookmarkEnd w:id="3"/>
      <w:r>
        <w:rPr>
          <w:rFonts w:ascii="Calibri" w:hAnsi="Calibri"/>
          <w:lang w:val="es-ES"/>
        </w:rPr>
        <w:t xml:space="preserve">Fecha: </w:t>
        <w:tab/>
        <w:tab/>
      </w:r>
      <w:sdt>
        <w:sdtPr>
          <w:alias w:val="Date"/>
          <w:tag w:val="Date"/>
          <w:id w:val="653649063"/>
          <w:placeholder>
            <w:docPart w:val="8DE93767FF2A4663AB5C301BBE9D8C14"/>
          </w:placeholder>
          <w:dataBinding w:prefixMappings="xmlns:ns0='http://schemas.microsoft.com/office/2006/coverPageProps' " w:xpath="/ns0:CoverPageProperties[1]/ns0:PublishDate[1]" w:storeItemID="{55AF091B-3C7A-41E3-B477-F2FDAA23CFDA}"/>
          <w:date w:fullDate="2026-10-07T00:00:00Z">
            <w:dateFormat w:val="YYYY-MM-DD"/>
            <w:lid w:val="en-GB"/>
          </w:date>
        </w:sdtPr>
        <w:sdtContent>
          <w:r>
            <w:rPr>
              <w:rFonts w:ascii="Calibri" w:hAnsi="Calibri"/>
              <w:lang w:val="es-ES"/>
            </w:rPr>
          </w:r>
          <w:r>
            <w:rPr>
              <w:rFonts w:ascii="Calibri" w:hAnsi="Calibri"/>
              <w:lang w:val="es-ES"/>
            </w:rPr>
            <w:t>07/10/2026</w:t>
          </w:r>
          <w:r>
            <w:rPr>
              <w:rFonts w:ascii="Calibri" w:hAnsi="Calibri"/>
              <w:lang w:val="es-ES"/>
            </w:rPr>
          </w:r>
        </w:sdtContent>
      </w:sdt>
    </w:p>
    <w:p>
      <w:pPr>
        <w:pStyle w:val="Normal"/>
        <w:spacing w:before="0" w:after="0"/>
        <w:ind w:firstLine="653" w:left="3600"/>
        <w:jc w:val="left"/>
        <w:rPr>
          <w:rFonts w:ascii="Calibri" w:hAnsi="Calibri"/>
          <w:b/>
          <w:sz w:val="40"/>
          <w:lang w:val="es-ES"/>
        </w:rPr>
      </w:pPr>
      <w:r>
        <w:rPr>
          <w:rFonts w:cs="Calibri" w:ascii="Calibri" w:hAnsi="Calibri" w:asciiTheme="minorHAnsi" w:cstheme="minorHAnsi" w:hAnsiTheme="minorHAnsi"/>
          <w:lang w:val="es-ES"/>
        </w:rPr>
        <w:t xml:space="preserve">Versión: </w:t>
        <w:tab/>
      </w:r>
      <w:sdt>
        <w:sdtPr>
          <w:alias w:val="Version"/>
          <w:id w:val="1448194269"/>
          <w:placeholder>
            <w:docPart w:val="538B23E85C384B90A6409B29D37C29EC"/>
          </w:placeholder>
          <w:dataBinding w:prefixMappings="xmlns:ns0='http://purl.org/dc/elements/1.1/' xmlns:ns1='http://schemas.openxmlformats.org/package/2006/metadata/core-properties' " w:xpath="/ns1:coreProperties[1]/ns1:contentStatus[1]" w:storeItemID="{6C3C8BC8-F283-45AE-878A-BAB7291924A1}"/>
          <w:text/>
        </w:sdtPr>
        <w:sdtContent>
          <w:r>
            <w:rPr>
              <w:rFonts w:cs="Calibri" w:ascii="Calibri" w:hAnsi="Calibri" w:asciiTheme="minorHAnsi" w:cstheme="minorHAnsi" w:hAnsiTheme="minorHAnsi"/>
              <w:lang w:val="es-ES"/>
            </w:rPr>
          </w:r>
          <w:r>
            <w:rPr>
              <w:rFonts w:cs="Calibri" w:ascii="Calibri" w:hAnsi="Calibri" w:asciiTheme="minorHAnsi" w:cstheme="minorHAnsi" w:hAnsiTheme="minorHAnsi"/>
              <w:lang w:val="es-ES"/>
            </w:rPr>
            <w:t>2</w:t>
          </w:r>
          <w:r>
            <w:rPr>
              <w:rFonts w:eastAsia="PMingLiU" w:cs="Calibri" w:ascii="Calibri" w:hAnsi="Calibri" w:asciiTheme="minorHAnsi" w:cstheme="minorHAnsi" w:hAnsiTheme="minorHAnsi"/>
              <w:lang w:val="es-ES"/>
            </w:rPr>
            <w:t>.0</w:t>
          </w:r>
        </w:sdtContent>
      </w:sdt>
      <w:r>
        <w:rPr>
          <w:rFonts w:cs="Calibri" w:ascii="Calibri" w:hAnsi="Calibri" w:asciiTheme="minorHAnsi" w:cstheme="minorHAnsi" w:hAnsiTheme="minorHAnsi"/>
          <w:lang w:val="es-ES"/>
        </w:rPr>
        <w:t xml:space="preserve"> </w:t>
      </w:r>
    </w:p>
    <w:p>
      <w:pPr>
        <w:pStyle w:val="Normal"/>
        <w:spacing w:before="0" w:after="460"/>
        <w:ind w:firstLine="653" w:left="3600"/>
        <w:rPr>
          <w:rFonts w:ascii="Calibri" w:hAnsi="Calibri"/>
          <w:lang w:val="es-ES"/>
        </w:rPr>
      </w:pPr>
      <w:r>
        <w:rPr>
          <w:rFonts w:ascii="Calibri" w:hAnsi="Calibri"/>
          <w:lang w:val="es-ES"/>
        </w:rPr>
        <w:t>Versión de Plantilla: 3.0.1</w:t>
      </w:r>
    </w:p>
    <w:p>
      <w:pPr>
        <w:pStyle w:val="Normal"/>
        <w:rPr>
          <w:rFonts w:ascii="Calibri" w:hAnsi="Calibri"/>
          <w:lang w:val="es-ES"/>
        </w:rPr>
      </w:pPr>
      <w:r>
        <w:rPr>
          <w:rFonts w:ascii="Calibri" w:hAnsi="Calibri"/>
          <w:lang w:val="es-ES"/>
        </w:rPr>
      </w:r>
    </w:p>
    <w:p>
      <w:pPr>
        <w:pStyle w:val="Normal"/>
        <w:rPr>
          <w:rFonts w:ascii="Calibri" w:hAnsi="Calibri"/>
          <w:lang w:val="es-ES"/>
        </w:rPr>
      </w:pPr>
      <w:r>
        <w:rPr>
          <w:rFonts w:ascii="Calibri" w:hAnsi="Calibri"/>
          <w:lang w:val="es-ES"/>
        </w:rPr>
      </w:r>
    </w:p>
    <w:p>
      <w:pPr>
        <w:pStyle w:val="Normal"/>
        <w:rPr>
          <w:rFonts w:ascii="Calibri" w:hAnsi="Calibri"/>
          <w:lang w:val="es-ES"/>
        </w:rPr>
      </w:pPr>
      <w:r>
        <w:rPr>
          <w:rFonts w:ascii="Calibri" w:hAnsi="Calibri"/>
          <w:lang w:val="es-ES"/>
        </w:rPr>
        <w:drawing>
          <wp:anchor distT="0" distB="0" distL="0" distR="0" simplePos="0" relativeHeight="5" behindDoc="0" locked="0" layoutInCell="1" allowOverlap="1">
            <wp:simplePos x="0" y="0"/>
            <wp:positionH relativeFrom="column">
              <wp:posOffset>2180590</wp:posOffset>
            </wp:positionH>
            <wp:positionV relativeFrom="paragraph">
              <wp:posOffset>170180</wp:posOffset>
            </wp:positionV>
            <wp:extent cx="1040130" cy="44577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4"/>
                    <a:stretch>
                      <a:fillRect/>
                    </a:stretch>
                  </pic:blipFill>
                  <pic:spPr bwMode="auto">
                    <a:xfrm>
                      <a:off x="0" y="0"/>
                      <a:ext cx="1040130" cy="445770"/>
                    </a:xfrm>
                    <a:prstGeom prst="rect">
                      <a:avLst/>
                    </a:prstGeom>
                    <a:noFill/>
                  </pic:spPr>
                </pic:pic>
              </a:graphicData>
            </a:graphic>
          </wp:anchor>
        </w:drawing>
      </w:r>
    </w:p>
    <w:p>
      <w:pPr>
        <w:pStyle w:val="Normal"/>
        <w:rPr>
          <w:rFonts w:ascii="Calibri" w:hAnsi="Calibri"/>
          <w:lang w:val="es-ES"/>
        </w:rPr>
      </w:pPr>
      <w:r>
        <w:rPr>
          <w:rFonts w:ascii="Calibri" w:hAnsi="Calibri"/>
          <w:lang w:val="es-ES"/>
        </w:rPr>
      </w:r>
    </w:p>
    <w:p>
      <w:pPr>
        <w:pStyle w:val="Normal"/>
        <w:rPr>
          <w:rFonts w:ascii="Calibri" w:hAnsi="Calibri"/>
          <w:lang w:val="es-ES"/>
        </w:rPr>
      </w:pPr>
      <w:r>
        <w:rPr>
          <w:rFonts w:ascii="Calibri" w:hAnsi="Calibri"/>
          <w:lang w:val="es-ES"/>
        </w:rPr>
      </w:r>
    </w:p>
    <w:p>
      <w:pPr>
        <w:pStyle w:val="Normal"/>
        <w:jc w:val="center"/>
        <w:rPr>
          <w:rFonts w:ascii="Calibri" w:hAnsi="Calibri" w:asciiTheme="minorHAnsi" w:hAnsiTheme="minorHAnsi"/>
          <w:i/>
          <w:color w:themeColor="background1" w:themeShade="80" w:val="808080"/>
          <w:sz w:val="20"/>
          <w:lang w:val="es-ES"/>
        </w:rPr>
      </w:pPr>
      <w:r>
        <w:rPr>
          <w:rFonts w:ascii="Calibri" w:hAnsi="Calibri" w:asciiTheme="minorHAnsi" w:hAnsiTheme="minorHAnsi"/>
          <w:i/>
          <w:color w:themeColor="background1" w:themeShade="80" w:val="808080"/>
          <w:sz w:val="20"/>
          <w:lang w:val="es-ES"/>
        </w:rPr>
        <w:t>Esta plantilla está basada en PM² V3.0</w:t>
      </w:r>
    </w:p>
    <w:p>
      <w:pPr>
        <w:pStyle w:val="Normal"/>
        <w:jc w:val="center"/>
        <w:rPr>
          <w:rFonts w:ascii="Calibri" w:hAnsi="Calibri" w:asciiTheme="minorHAnsi" w:hAnsiTheme="minorHAnsi"/>
          <w:i/>
          <w:color w:themeColor="background1" w:themeShade="80" w:val="808080"/>
          <w:sz w:val="20"/>
          <w:lang w:val="es-ES"/>
        </w:rPr>
      </w:pPr>
      <w:r>
        <w:rPr>
          <w:rFonts w:ascii="Calibri" w:hAnsi="Calibri" w:asciiTheme="minorHAnsi" w:hAnsiTheme="minorHAnsi"/>
          <w:i/>
          <w:color w:themeColor="background1" w:themeShade="80" w:val="808080"/>
          <w:sz w:val="20"/>
          <w:lang w:val="es-ES"/>
        </w:rPr>
        <w:t>Para consultar la última versión de esta plantilla por favor visite el Wiki PM²</w:t>
      </w:r>
    </w:p>
    <w:p>
      <w:pPr>
        <w:pStyle w:val="Normal"/>
        <w:jc w:val="center"/>
        <w:rPr>
          <w:rFonts w:ascii="Calibri" w:hAnsi="Calibri" w:asciiTheme="minorHAnsi" w:hAnsiTheme="minorHAnsi"/>
          <w:i/>
          <w:color w:val="0000FF"/>
          <w:sz w:val="20"/>
          <w:u w:val="single"/>
          <w:lang w:val="es-ES"/>
        </w:rPr>
      </w:pPr>
      <w:r>
        <w:rPr>
          <w:rFonts w:asciiTheme="minorHAnsi" w:hAnsiTheme="minorHAnsi" w:ascii="Calibri" w:hAnsi="Calibri"/>
          <w:i/>
          <w:color w:val="0000FF"/>
          <w:sz w:val="20"/>
          <w:u w:val="single"/>
          <w:lang w:val="es-ES"/>
        </w:rPr>
      </w:r>
    </w:p>
    <w:p>
      <w:pPr>
        <w:pStyle w:val="Normal"/>
        <w:spacing w:lineRule="auto" w:line="276" w:before="0" w:after="20"/>
        <w:jc w:val="left"/>
        <w:rPr>
          <w:rFonts w:ascii="Calibri" w:hAnsi="Calibri" w:eastAsia="Calibri" w:cs="Calibri" w:asciiTheme="minorHAnsi" w:cstheme="minorHAnsi" w:hAnsiTheme="minorHAnsi"/>
          <w:b/>
          <w:color w:val="000000"/>
          <w:szCs w:val="22"/>
          <w:lang w:val="es-ES"/>
        </w:rPr>
      </w:pPr>
      <w:r>
        <mc:AlternateContent>
          <mc:Choice Requires="wps">
            <w:drawing>
              <wp:anchor distT="5080" distB="5080" distL="5715" distR="4445" simplePos="0" relativeHeight="2" behindDoc="1" locked="0" layoutInCell="1" allowOverlap="1" wp14:anchorId="1CE445D5">
                <wp:simplePos x="0" y="0"/>
                <wp:positionH relativeFrom="column">
                  <wp:posOffset>0</wp:posOffset>
                </wp:positionH>
                <wp:positionV relativeFrom="paragraph">
                  <wp:posOffset>10328275</wp:posOffset>
                </wp:positionV>
                <wp:extent cx="7553325" cy="45720"/>
                <wp:effectExtent l="5715" t="5080" r="4445" b="5080"/>
                <wp:wrapNone/>
                <wp:docPr id="4" name="Rectangle 6"/>
                <a:graphic xmlns:a="http://schemas.openxmlformats.org/drawingml/2006/main">
                  <a:graphicData uri="http://schemas.microsoft.com/office/word/2010/wordprocessingShape">
                    <wps:wsp>
                      <wps:cNvSpPr/>
                      <wps:spPr>
                        <a:xfrm>
                          <a:off x="0" y="0"/>
                          <a:ext cx="7553160" cy="45720"/>
                        </a:xfrm>
                        <a:prstGeom prst="rect">
                          <a:avLst/>
                        </a:prstGeom>
                        <a:solidFill>
                          <a:srgbClr val="4F81BC"/>
                        </a:solidFill>
                        <a:ln w="9525">
                          <a:solidFill>
                            <a:srgbClr val="4F81BC"/>
                          </a:solidFill>
                          <a:miter/>
                        </a:ln>
                      </wps:spPr>
                      <wps:style>
                        <a:lnRef idx="0"/>
                        <a:fillRef idx="0"/>
                        <a:effectRef idx="0"/>
                        <a:fontRef idx="minor"/>
                      </wps:style>
                      <wps:txbx>
                        <w:txbxContent>
                          <w:p>
                            <w:pPr>
                              <w:pStyle w:val="Contenidodelmarco"/>
                              <w:spacing w:before="0" w:after="120"/>
                              <w:jc w:val="center"/>
                              <w:rPr>
                                <w:color w:val="000000"/>
                              </w:rPr>
                            </w:pPr>
                            <w:r>
                              <w:rPr>
                                <w:color w:val="000000"/>
                              </w:rPr>
                            </w:r>
                          </w:p>
                        </w:txbxContent>
                      </wps:txbx>
                      <wps:bodyPr tIns="720" bIns="720" anchor="t" upright="1">
                        <a:noAutofit/>
                      </wps:bodyPr>
                    </wps:wsp>
                  </a:graphicData>
                </a:graphic>
              </wp:anchor>
            </w:drawing>
          </mc:Choice>
          <mc:Fallback>
            <w:pict>
              <v:rect id="shape_0" fillcolor="#4f81bc" stroked="t" o:allowincell="f" style="position:absolute;margin-left:0pt;margin-top:813.25pt;width:594.7pt;height:3.55pt;mso-wrap-style:none;v-text-anchor:middle" wp14:anchorId="1CE445D5">
                <v:fill o:detectmouseclick="t" type="solid" color2="#b07e43"/>
                <v:stroke color="#4f81bc" weight="9360" joinstyle="miter" endcap="flat"/>
                <v:textbox>
                  <w:txbxContent>
                    <w:p>
                      <w:pPr>
                        <w:pStyle w:val="Contenidodelmarco"/>
                        <w:spacing w:before="0" w:after="120"/>
                        <w:jc w:val="center"/>
                        <w:rPr>
                          <w:color w:val="000000"/>
                        </w:rPr>
                      </w:pPr>
                      <w:r>
                        <w:rPr>
                          <w:color w:val="000000"/>
                        </w:rPr>
                      </w:r>
                    </w:p>
                  </w:txbxContent>
                </v:textbox>
                <w10:wrap type="none"/>
              </v:rect>
            </w:pict>
          </mc:Fallback>
        </mc:AlternateContent>
      </w:r>
      <w:r>
        <w:rPr>
          <w:rFonts w:eastAsia="Calibri" w:cs="Calibri" w:ascii="Calibri" w:hAnsi="Calibri" w:asciiTheme="minorHAnsi" w:cstheme="minorHAnsi" w:hAnsiTheme="minorHAnsi"/>
          <w:b/>
          <w:color w:val="000000"/>
          <w:szCs w:val="22"/>
          <w:lang w:val="es-ES"/>
        </w:rPr>
        <w:t>Información de Control del Documento</w:t>
      </w:r>
    </w:p>
    <w:tbl>
      <w:tblPr>
        <w:tblStyle w:val="TableGrid1"/>
        <w:tblW w:w="5000" w:type="pct"/>
        <w:jc w:val="left"/>
        <w:tblInd w:w="0" w:type="dxa"/>
        <w:tblLayout w:type="fixed"/>
        <w:tblCellMar>
          <w:top w:w="0" w:type="dxa"/>
          <w:left w:w="108" w:type="dxa"/>
          <w:bottom w:w="0" w:type="dxa"/>
          <w:right w:w="108" w:type="dxa"/>
        </w:tblCellMar>
        <w:tblLook w:noHBand="0" w:noVBand="1" w:firstColumn="1" w:lastRow="0" w:lastColumn="0" w:firstRow="1" w:val="04a0"/>
      </w:tblPr>
      <w:tblGrid>
        <w:gridCol w:w="2780"/>
        <w:gridCol w:w="6148"/>
      </w:tblGrid>
      <w:tr>
        <w:trPr/>
        <w:tc>
          <w:tcPr>
            <w:tcW w:w="2780"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tcPr>
          <w:p>
            <w:pPr>
              <w:pStyle w:val="Normal"/>
              <w:widowControl/>
              <w:suppressAutoHyphens w:val="true"/>
              <w:spacing w:lineRule="auto" w:line="276" w:before="0" w:after="0"/>
              <w:jc w:val="left"/>
              <w:rPr>
                <w:rFonts w:ascii="Calibri" w:hAnsi="Calibri" w:eastAsia="PMingLiU" w:cs="Calibri" w:asciiTheme="minorHAnsi" w:cstheme="minorHAnsi" w:hAnsiTheme="minorHAnsi"/>
                <w:b/>
                <w:szCs w:val="22"/>
                <w:lang w:val="es-ES"/>
              </w:rPr>
            </w:pPr>
            <w:r>
              <w:rPr>
                <w:rFonts w:eastAsia="PMingLiU" w:cs="Calibri" w:ascii="Calibri" w:hAnsi="Calibri" w:asciiTheme="minorHAnsi" w:cstheme="minorHAnsi" w:hAnsiTheme="minorHAnsi"/>
                <w:b/>
                <w:kern w:val="0"/>
                <w:szCs w:val="22"/>
                <w:lang w:val="es-ES" w:bidi="ar-SA"/>
              </w:rPr>
              <w:t>Descripción</w:t>
            </w:r>
          </w:p>
        </w:tc>
        <w:tc>
          <w:tcPr>
            <w:tcW w:w="6148"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tcPr>
          <w:p>
            <w:pPr>
              <w:pStyle w:val="Normal"/>
              <w:widowControl/>
              <w:suppressAutoHyphens w:val="true"/>
              <w:spacing w:lineRule="auto" w:line="276" w:before="0" w:after="0"/>
              <w:jc w:val="left"/>
              <w:rPr>
                <w:rFonts w:ascii="Calibri" w:hAnsi="Calibri" w:eastAsia="PMingLiU" w:cs="Calibri" w:asciiTheme="minorHAnsi" w:cstheme="minorHAnsi" w:hAnsiTheme="minorHAnsi"/>
                <w:b/>
                <w:szCs w:val="22"/>
                <w:lang w:val="es-ES"/>
              </w:rPr>
            </w:pPr>
            <w:r>
              <w:rPr>
                <w:rFonts w:eastAsia="Times New Roman" w:cs="Calibri" w:ascii="Calibri" w:hAnsi="Calibri" w:asciiTheme="minorHAnsi" w:cstheme="minorHAnsi" w:hAnsiTheme="minorHAnsi"/>
                <w:b/>
                <w:kern w:val="0"/>
                <w:szCs w:val="22"/>
                <w:lang w:val="es-ES" w:bidi="ar-SA"/>
              </w:rPr>
              <w:t>Valor</w:t>
            </w:r>
          </w:p>
        </w:tc>
      </w:tr>
      <w:tr>
        <w:trPr/>
        <w:tc>
          <w:tcPr>
            <w:tcW w:w="2780"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b/>
                <w:szCs w:val="22"/>
                <w:lang w:val="es-ES"/>
              </w:rPr>
            </w:pPr>
            <w:r>
              <w:rPr>
                <w:rFonts w:eastAsia="Times New Roman" w:cs="Calibri" w:ascii="Calibri" w:hAnsi="Calibri" w:asciiTheme="minorHAnsi" w:cstheme="minorHAnsi" w:hAnsiTheme="minorHAnsi"/>
                <w:b/>
                <w:bCs/>
                <w:kern w:val="0"/>
                <w:szCs w:val="22"/>
                <w:lang w:val="es-ES" w:bidi="ar-SA"/>
              </w:rPr>
              <w:t>Título del Documento:</w:t>
            </w:r>
          </w:p>
        </w:tc>
        <w:tc>
          <w:tcPr>
            <w:tcW w:w="6148"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sz w:val="20"/>
                <w:lang w:val="es-ES"/>
              </w:rPr>
            </w:pPr>
            <w:r>
              <w:rPr>
                <w:rFonts w:eastAsia="PMingLiU" w:cs="Calibri" w:ascii="Calibri" w:hAnsi="Calibri" w:asciiTheme="minorHAnsi" w:cstheme="minorHAnsi" w:hAnsiTheme="minorHAnsi"/>
                <w:kern w:val="0"/>
                <w:sz w:val="20"/>
                <w:szCs w:val="20"/>
                <w:lang w:val="es-ES" w:bidi="ar-SA"/>
              </w:rPr>
              <w:t>Acta de Constitución del Proyecto</w:t>
            </w:r>
          </w:p>
        </w:tc>
      </w:tr>
      <w:tr>
        <w:trPr/>
        <w:tc>
          <w:tcPr>
            <w:tcW w:w="2780"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b/>
                <w:bCs/>
                <w:szCs w:val="22"/>
                <w:lang w:val="es-ES"/>
              </w:rPr>
            </w:pPr>
            <w:r>
              <w:rPr>
                <w:rFonts w:eastAsia="Times New Roman" w:cs="Calibri" w:ascii="Calibri" w:hAnsi="Calibri" w:asciiTheme="minorHAnsi" w:cstheme="minorHAnsi" w:hAnsiTheme="minorHAnsi"/>
                <w:b/>
                <w:bCs/>
                <w:kern w:val="0"/>
                <w:szCs w:val="22"/>
                <w:lang w:val="es-ES" w:bidi="ar-SA"/>
              </w:rPr>
              <w:t>Título del Proyecto:</w:t>
            </w:r>
          </w:p>
        </w:tc>
        <w:tc>
          <w:tcPr>
            <w:tcW w:w="6148"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cs="Calibri" w:asciiTheme="minorHAnsi" w:cstheme="minorHAnsi" w:hAnsiTheme="minorHAnsi"/>
                <w:sz w:val="20"/>
                <w:lang w:val="es-ES"/>
              </w:rPr>
            </w:pPr>
            <w:sdt>
              <w:sdtPr>
                <w:alias w:val="Subject"/>
                <w:id w:val="505097928"/>
                <w:placeholder>
                  <w:docPart w:val="BCA14FACBDDD414FBED947D406CBAD01"/>
                </w:placeholder>
                <w:dataBinding w:prefixMappings="xmlns:ns0='http://purl.org/dc/elements/1.1/' xmlns:ns1='http://schemas.openxmlformats.org/package/2006/metadata/core-properties' " w:xpath="/ns1:coreProperties[1]/ns0:subject[1]" w:storeItemID="{6C3C8BC8-F283-45AE-878A-BAB7291924A1}"/>
                <w:text/>
              </w:sdtPr>
              <w:sdtContent>
                <w:r>
                  <w:rPr>
                    <w:rFonts w:eastAsia="Times New Roman" w:cs="Calibri" w:ascii="Calibri" w:hAnsi="Calibri" w:asciiTheme="minorHAnsi" w:cstheme="minorHAnsi" w:hAnsiTheme="minorHAnsi"/>
                    <w:kern w:val="0"/>
                    <w:sz w:val="20"/>
                    <w:szCs w:val="20"/>
                    <w:lang w:val="es-ES" w:bidi="ar-SA"/>
                  </w:rPr>
                </w:r>
                <w:r>
                  <w:rPr>
                    <w:rFonts w:eastAsia="Times New Roman" w:cs="Calibri" w:ascii="Calibri" w:hAnsi="Calibri" w:asciiTheme="minorHAnsi" w:cstheme="minorHAnsi" w:hAnsiTheme="minorHAnsi"/>
                    <w:kern w:val="0"/>
                    <w:sz w:val="20"/>
                    <w:szCs w:val="20"/>
                    <w:lang w:val="es-ES" w:bidi="ar-SA"/>
                  </w:rPr>
                  <w:t>Gastro-AI</w:t>
                </w:r>
              </w:sdtContent>
            </w:sdt>
          </w:p>
        </w:tc>
      </w:tr>
      <w:tr>
        <w:trPr/>
        <w:tc>
          <w:tcPr>
            <w:tcW w:w="2780"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b/>
                <w:szCs w:val="22"/>
                <w:lang w:val="es-ES"/>
              </w:rPr>
            </w:pPr>
            <w:r>
              <w:rPr>
                <w:rFonts w:eastAsia="Times New Roman" w:cs="Calibri" w:ascii="Calibri" w:hAnsi="Calibri" w:asciiTheme="minorHAnsi" w:cstheme="minorHAnsi" w:hAnsiTheme="minorHAnsi"/>
                <w:b/>
                <w:kern w:val="0"/>
                <w:szCs w:val="22"/>
                <w:lang w:val="es-ES" w:bidi="ar-SA"/>
              </w:rPr>
              <w:t>Autor del Documento:</w:t>
            </w:r>
          </w:p>
        </w:tc>
        <w:tc>
          <w:tcPr>
            <w:tcW w:w="6148"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sz w:val="20"/>
                <w:lang w:val="es-ES"/>
              </w:rPr>
            </w:pPr>
            <w:r>
              <w:rPr>
                <w:rFonts w:eastAsia="PMingLiU" w:cs="Calibri" w:ascii="Calibri" w:hAnsi="Calibri" w:asciiTheme="minorHAnsi" w:cstheme="minorHAnsi" w:hAnsiTheme="minorHAnsi"/>
                <w:kern w:val="0"/>
                <w:sz w:val="20"/>
                <w:szCs w:val="20"/>
                <w:lang w:val="es-ES" w:bidi="ar-SA"/>
              </w:rPr>
              <w:t>Equipo de proyecto Gastro-AI (David García Chavarro, Mónica Alexandra Ruiz Martínez, Felipe Sarmiento Escobar, Jordan David Amézquita Jaramillo, Cristian David Sánchez Mosquera)</w:t>
            </w:r>
          </w:p>
        </w:tc>
      </w:tr>
      <w:tr>
        <w:trPr/>
        <w:tc>
          <w:tcPr>
            <w:tcW w:w="2780"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b/>
                <w:szCs w:val="22"/>
                <w:lang w:val="es-ES"/>
              </w:rPr>
            </w:pPr>
            <w:r>
              <w:rPr>
                <w:rFonts w:eastAsia="Times New Roman" w:cs="Calibri" w:ascii="Calibri" w:hAnsi="Calibri" w:asciiTheme="minorHAnsi" w:cstheme="minorHAnsi" w:hAnsiTheme="minorHAnsi"/>
                <w:b/>
                <w:bCs/>
                <w:kern w:val="0"/>
                <w:szCs w:val="22"/>
                <w:lang w:val="es-ES" w:bidi="ar-SA"/>
              </w:rPr>
              <w:t>Propietario del Proyecto:</w:t>
            </w:r>
          </w:p>
        </w:tc>
        <w:tc>
          <w:tcPr>
            <w:tcW w:w="6148"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sz w:val="20"/>
                <w:lang w:val="es-ES"/>
              </w:rPr>
            </w:pPr>
            <w:r>
              <w:rPr>
                <w:rFonts w:eastAsia="PMingLiU" w:cs="Calibri" w:ascii="Calibri" w:hAnsi="Calibri" w:asciiTheme="minorHAnsi" w:cstheme="minorHAnsi" w:hAnsiTheme="minorHAnsi"/>
                <w:kern w:val="0"/>
                <w:sz w:val="20"/>
                <w:szCs w:val="20"/>
                <w:lang w:val="es-ES" w:bidi="ar-SA"/>
              </w:rPr>
              <w:t>Docente de Gestión de Proyectos de TI – Facultad de Ingeniería, USC (Jair Enrique Sanclemente Castro)</w:t>
            </w:r>
          </w:p>
        </w:tc>
      </w:tr>
      <w:tr>
        <w:trPr/>
        <w:tc>
          <w:tcPr>
            <w:tcW w:w="2780"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cs="Calibri" w:asciiTheme="minorHAnsi" w:cstheme="minorHAnsi" w:hAnsiTheme="minorHAnsi"/>
                <w:b/>
                <w:bCs/>
                <w:szCs w:val="22"/>
                <w:lang w:val="es-ES"/>
              </w:rPr>
            </w:pPr>
            <w:r>
              <w:rPr>
                <w:rFonts w:eastAsia="Times New Roman" w:cs="Calibri" w:ascii="Calibri" w:hAnsi="Calibri" w:asciiTheme="minorHAnsi" w:cstheme="minorHAnsi" w:hAnsiTheme="minorHAnsi"/>
                <w:b/>
                <w:bCs/>
                <w:kern w:val="0"/>
                <w:szCs w:val="22"/>
                <w:lang w:val="es-ES" w:bidi="ar-SA"/>
              </w:rPr>
              <w:t>Proveedor de Soluciones</w:t>
            </w:r>
          </w:p>
        </w:tc>
        <w:tc>
          <w:tcPr>
            <w:tcW w:w="6148"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sz w:val="20"/>
                <w:lang w:val="es-ES"/>
              </w:rPr>
            </w:pPr>
            <w:r>
              <w:rPr>
                <w:rFonts w:eastAsia="PMingLiU" w:cs="Calibri" w:ascii="Calibri" w:hAnsi="Calibri" w:asciiTheme="minorHAnsi" w:cstheme="minorHAnsi" w:hAnsiTheme="minorHAnsi"/>
                <w:kern w:val="0"/>
                <w:sz w:val="20"/>
                <w:szCs w:val="20"/>
                <w:lang w:val="es-ES" w:bidi="ar-SA"/>
              </w:rPr>
              <w:t>Equipo de desarrollo Gastro-AI (estudiantes de Ingeniería de Sistemas, USC)</w:t>
            </w:r>
          </w:p>
        </w:tc>
      </w:tr>
      <w:tr>
        <w:trPr/>
        <w:tc>
          <w:tcPr>
            <w:tcW w:w="2780"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b/>
                <w:szCs w:val="22"/>
                <w:lang w:val="es-ES"/>
              </w:rPr>
            </w:pPr>
            <w:r>
              <w:rPr>
                <w:rFonts w:eastAsia="Times New Roman" w:cs="Calibri" w:ascii="Calibri" w:hAnsi="Calibri" w:asciiTheme="minorHAnsi" w:cstheme="minorHAnsi" w:hAnsiTheme="minorHAnsi"/>
                <w:b/>
                <w:kern w:val="0"/>
                <w:szCs w:val="22"/>
                <w:lang w:val="es-ES" w:eastAsia="ar-SA" w:bidi="ar-SA"/>
              </w:rPr>
              <w:t>Director de Proyecto:</w:t>
            </w:r>
          </w:p>
        </w:tc>
        <w:tc>
          <w:tcPr>
            <w:tcW w:w="6148"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sz w:val="20"/>
                <w:lang w:val="es-ES"/>
              </w:rPr>
            </w:pPr>
            <w:r>
              <w:rPr>
                <w:rFonts w:eastAsia="PMingLiU" w:cs="Calibri" w:ascii="Calibri" w:hAnsi="Calibri" w:asciiTheme="minorHAnsi" w:cstheme="minorHAnsi" w:hAnsiTheme="minorHAnsi"/>
                <w:kern w:val="0"/>
                <w:sz w:val="20"/>
                <w:szCs w:val="20"/>
                <w:lang w:val="es-ES" w:bidi="ar-SA"/>
              </w:rPr>
              <w:t>Integrante del equipo designado por el grupo (Cristian David Sánchez Mosquera)</w:t>
            </w:r>
          </w:p>
        </w:tc>
      </w:tr>
      <w:tr>
        <w:trPr/>
        <w:tc>
          <w:tcPr>
            <w:tcW w:w="2780"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b/>
                <w:szCs w:val="22"/>
                <w:lang w:val="es-ES"/>
              </w:rPr>
            </w:pPr>
            <w:r>
              <w:rPr>
                <w:rFonts w:eastAsia="Times New Roman" w:cs="Calibri" w:ascii="Calibri" w:hAnsi="Calibri" w:asciiTheme="minorHAnsi" w:cstheme="minorHAnsi" w:hAnsiTheme="minorHAnsi"/>
                <w:b/>
                <w:bCs/>
                <w:kern w:val="0"/>
                <w:szCs w:val="22"/>
                <w:lang w:val="es-ES" w:bidi="ar-SA"/>
              </w:rPr>
              <w:t>Versión del Documento:</w:t>
            </w:r>
          </w:p>
        </w:tc>
        <w:tc>
          <w:tcPr>
            <w:tcW w:w="6148"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sz w:val="20"/>
                <w:lang w:val="es-ES"/>
              </w:rPr>
            </w:pPr>
            <w:sdt>
              <w:sdtPr>
                <w:alias w:val="Version"/>
                <w:id w:val="234590168"/>
                <w:placeholder>
                  <w:docPart w:val="9306F665C4A04AD387E4D328F39FCEAE"/>
                </w:placeholder>
                <w:dataBinding w:prefixMappings="xmlns:ns0='http://purl.org/dc/elements/1.1/' xmlns:ns1='http://schemas.openxmlformats.org/package/2006/metadata/core-properties' " w:xpath="/ns1:coreProperties[1]/ns1:contentStatus[1]" w:storeItemID="{6C3C8BC8-F283-45AE-878A-BAB7291924A1}"/>
                <w:text/>
              </w:sdtPr>
              <w:sdtContent>
                <w:r>
                  <w:rPr>
                    <w:rFonts w:eastAsia="PMingLiU" w:cs="Calibri" w:ascii="Calibri" w:hAnsi="Calibri" w:asciiTheme="minorHAnsi" w:cstheme="minorHAnsi" w:hAnsiTheme="minorHAnsi"/>
                    <w:kern w:val="0"/>
                    <w:sz w:val="20"/>
                    <w:szCs w:val="20"/>
                    <w:lang w:val="es-ES" w:bidi="ar-SA"/>
                  </w:rPr>
                </w:r>
                <w:r>
                  <w:rPr>
                    <w:rFonts w:eastAsia="PMingLiU" w:cs="Calibri" w:ascii="Calibri" w:hAnsi="Calibri" w:asciiTheme="minorHAnsi" w:cstheme="minorHAnsi" w:hAnsiTheme="minorHAnsi"/>
                    <w:kern w:val="0"/>
                    <w:sz w:val="20"/>
                    <w:szCs w:val="20"/>
                    <w:lang w:val="es-ES" w:bidi="ar-SA"/>
                  </w:rPr>
                  <w:t>2.0</w:t>
                </w:r>
              </w:sdtContent>
            </w:sdt>
          </w:p>
        </w:tc>
      </w:tr>
      <w:tr>
        <w:trPr/>
        <w:tc>
          <w:tcPr>
            <w:tcW w:w="2780"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b/>
                <w:bCs/>
                <w:szCs w:val="22"/>
                <w:lang w:val="es-ES"/>
              </w:rPr>
            </w:pPr>
            <w:r>
              <w:rPr>
                <w:rFonts w:eastAsia="Times New Roman" w:cs="Calibri" w:ascii="Calibri" w:hAnsi="Calibri" w:asciiTheme="minorHAnsi" w:cstheme="minorHAnsi" w:hAnsiTheme="minorHAnsi"/>
                <w:b/>
                <w:bCs/>
                <w:kern w:val="0"/>
                <w:szCs w:val="22"/>
                <w:lang w:val="es-ES" w:bidi="ar-SA"/>
              </w:rPr>
              <w:t>Confidencialidad:</w:t>
            </w:r>
          </w:p>
        </w:tc>
        <w:tc>
          <w:tcPr>
            <w:tcW w:w="6148"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bCs/>
                <w:sz w:val="20"/>
                <w:lang w:val="es-ES"/>
              </w:rPr>
            </w:pPr>
            <w:sdt>
              <w:sdtPr>
                <w:alias w:val="Sensitivity"/>
                <w:id w:val="-191997488"/>
                <w:placeholder>
                  <w:docPart w:val="6FA7C89296E3482D955AEE90E1D7A483"/>
                </w:placeholder>
                <w:dataBinding w:prefixMappings="xmlns:ns0='http://purl.org/dc/elements/1.1/' xmlns:ns1='http://schemas.openxmlformats.org/package/2006/metadata/core-properties' " w:xpath="/ns1:coreProperties[1]/ns1:category[1]" w:storeItemID="{6C3C8BC8-F283-45AE-878A-BAB7291924A1}"/>
                <w:text/>
              </w:sdtPr>
              <w:sdtContent>
                <w:r>
                  <w:rPr>
                    <w:rFonts w:eastAsia="Times New Roman" w:cs="Calibri" w:ascii="Calibri" w:hAnsi="Calibri" w:asciiTheme="minorHAnsi" w:cstheme="minorHAnsi" w:hAnsiTheme="minorHAnsi"/>
                    <w:bCs/>
                    <w:kern w:val="0"/>
                    <w:sz w:val="20"/>
                    <w:szCs w:val="20"/>
                    <w:lang w:val="es-ES" w:bidi="ar-SA"/>
                  </w:rPr>
                </w:r>
                <w:r>
                  <w:rPr>
                    <w:rFonts w:eastAsia="Times New Roman" w:cs="Calibri" w:ascii="Calibri" w:hAnsi="Calibri" w:asciiTheme="minorHAnsi" w:cstheme="minorHAnsi" w:hAnsiTheme="minorHAnsi"/>
                    <w:bCs/>
                    <w:kern w:val="0"/>
                    <w:sz w:val="20"/>
                    <w:szCs w:val="20"/>
                    <w:lang w:val="es-ES" w:bidi="ar-SA"/>
                  </w:rPr>
                  <w:t>Limitada</w:t>
                </w:r>
              </w:sdtContent>
            </w:sdt>
          </w:p>
        </w:tc>
      </w:tr>
      <w:tr>
        <w:trPr/>
        <w:tc>
          <w:tcPr>
            <w:tcW w:w="2780"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b/>
                <w:bCs/>
                <w:szCs w:val="22"/>
                <w:lang w:val="es-ES"/>
              </w:rPr>
            </w:pPr>
            <w:r>
              <w:rPr>
                <w:rFonts w:eastAsia="Times New Roman" w:cs="Calibri" w:ascii="Calibri" w:hAnsi="Calibri" w:asciiTheme="minorHAnsi" w:cstheme="minorHAnsi" w:hAnsiTheme="minorHAnsi"/>
                <w:b/>
                <w:bCs/>
                <w:kern w:val="0"/>
                <w:szCs w:val="22"/>
                <w:lang w:val="es-ES" w:bidi="ar-SA"/>
              </w:rPr>
              <w:t>Fecha:</w:t>
            </w:r>
          </w:p>
        </w:tc>
        <w:tc>
          <w:tcPr>
            <w:tcW w:w="6148" w:type="dxa"/>
            <w:tcBorders>
              <w:top w:val="single" w:sz="4" w:space="0" w:color="7F7F7F"/>
              <w:left w:val="single" w:sz="4" w:space="0" w:color="7F7F7F"/>
              <w:bottom w:val="single" w:sz="4" w:space="0" w:color="7F7F7F"/>
              <w:right w:val="single" w:sz="4" w:space="0" w:color="7F7F7F"/>
            </w:tcBorders>
          </w:tcPr>
          <w:p>
            <w:pPr>
              <w:pStyle w:val="Normal"/>
              <w:widowControl/>
              <w:suppressAutoHyphens w:val="true"/>
              <w:spacing w:lineRule="auto" w:line="276" w:before="0" w:after="0"/>
              <w:jc w:val="left"/>
              <w:rPr>
                <w:rFonts w:ascii="Calibri" w:hAnsi="Calibri" w:eastAsia="PMingLiU" w:cs="Calibri" w:asciiTheme="minorHAnsi" w:cstheme="minorHAnsi" w:hAnsiTheme="minorHAnsi"/>
                <w:bCs/>
                <w:sz w:val="20"/>
                <w:lang w:val="es-ES"/>
              </w:rPr>
            </w:pPr>
            <w:sdt>
              <w:sdtPr>
                <w:alias w:val="Date"/>
                <w:tag w:val="Date"/>
                <w:id w:val="742447056"/>
                <w:placeholder>
                  <w:docPart w:val="4E172E8F65234EC899E2CB692DCF609F"/>
                </w:placeholder>
                <w:dataBinding w:prefixMappings="xmlns:ns0='http://schemas.microsoft.com/office/2006/coverPageProps' " w:xpath="/ns0:CoverPageProperties[1]/ns0:PublishDate[1]" w:storeItemID="{55AF091B-3C7A-41E3-B477-F2FDAA23CFDA}"/>
                <w:date w:fullDate="2026-10-07T00:00:00Z">
                  <w:dateFormat w:val="YYYY-MM-DD"/>
                  <w:lid w:val="en-GB"/>
                </w:date>
              </w:sdtPr>
              <w:sdtContent>
                <w:r>
                  <w:rPr>
                    <w:rFonts w:eastAsia="PMingLiU" w:cs="Calibri" w:ascii="Calibri" w:hAnsi="Calibri" w:asciiTheme="minorHAnsi" w:cstheme="minorHAnsi" w:hAnsiTheme="minorHAnsi"/>
                    <w:kern w:val="0"/>
                    <w:sz w:val="20"/>
                    <w:szCs w:val="20"/>
                    <w:lang w:val="es-ES" w:bidi="ar-SA"/>
                  </w:rPr>
                </w:r>
                <w:r>
                  <w:rPr>
                    <w:rFonts w:eastAsia="PMingLiU" w:cs="Calibri" w:ascii="Calibri" w:hAnsi="Calibri" w:asciiTheme="minorHAnsi" w:cstheme="minorHAnsi" w:hAnsiTheme="minorHAnsi"/>
                    <w:kern w:val="0"/>
                    <w:sz w:val="20"/>
                    <w:szCs w:val="20"/>
                    <w:lang w:val="es-ES" w:bidi="ar-SA"/>
                  </w:rPr>
                  <w:t>07/10/2026</w:t>
                </w:r>
                <w:r>
                  <w:rPr>
                    <w:rFonts w:eastAsia="PMingLiU" w:cs="Calibri" w:ascii="Calibri" w:hAnsi="Calibri" w:asciiTheme="minorHAnsi" w:cstheme="minorHAnsi" w:hAnsiTheme="minorHAnsi"/>
                    <w:kern w:val="0"/>
                    <w:sz w:val="20"/>
                    <w:szCs w:val="20"/>
                    <w:lang w:val="es-ES" w:bidi="ar-SA"/>
                  </w:rPr>
                </w:r>
              </w:sdtContent>
            </w:sdt>
          </w:p>
        </w:tc>
      </w:tr>
    </w:tbl>
    <w:p>
      <w:pPr>
        <w:pStyle w:val="Normal"/>
        <w:spacing w:lineRule="auto" w:line="276" w:before="0" w:after="0"/>
        <w:jc w:val="left"/>
        <w:rPr>
          <w:rFonts w:ascii="Calibri" w:hAnsi="Calibri" w:eastAsia="Calibri" w:cs="Calibri" w:asciiTheme="minorHAnsi" w:cstheme="minorHAnsi" w:hAnsiTheme="minorHAnsi"/>
          <w:b/>
          <w:bCs/>
          <w:szCs w:val="22"/>
          <w:lang w:val="es-ES"/>
        </w:rPr>
      </w:pPr>
      <w:r>
        <w:rPr>
          <w:rFonts w:eastAsia="Calibri" w:cs="Calibri" w:cstheme="minorHAnsi" w:ascii="Calibri" w:hAnsi="Calibri"/>
          <w:b/>
          <w:bCs/>
          <w:szCs w:val="22"/>
          <w:lang w:val="es-ES"/>
        </w:rPr>
      </w:r>
    </w:p>
    <w:p>
      <w:pPr>
        <w:pStyle w:val="Normal"/>
        <w:numPr>
          <w:ilvl w:val="0"/>
          <w:numId w:val="0"/>
        </w:numPr>
        <w:spacing w:lineRule="auto" w:line="276" w:before="0" w:after="0"/>
        <w:ind w:hanging="0" w:left="0"/>
        <w:jc w:val="left"/>
        <w:outlineLvl w:val="0"/>
        <w:rPr>
          <w:rFonts w:ascii="Calibri" w:hAnsi="Calibri" w:eastAsia="Calibri" w:cs="Calibri" w:asciiTheme="minorHAnsi" w:cstheme="minorHAnsi" w:hAnsiTheme="minorHAnsi"/>
          <w:bCs/>
          <w:szCs w:val="22"/>
          <w:lang w:val="es-ES"/>
        </w:rPr>
      </w:pPr>
      <w:r>
        <w:rPr>
          <w:rFonts w:eastAsia="Calibri" w:cs="Calibri" w:ascii="Calibri" w:hAnsi="Calibri" w:asciiTheme="minorHAnsi" w:cstheme="minorHAnsi" w:hAnsiTheme="minorHAnsi"/>
          <w:b/>
          <w:bCs/>
          <w:szCs w:val="22"/>
          <w:lang w:val="es-ES"/>
        </w:rPr>
        <w:t>Aprobación y revisión del documento:</w:t>
      </w:r>
    </w:p>
    <w:p>
      <w:pPr>
        <w:pStyle w:val="Normal"/>
        <w:spacing w:lineRule="auto" w:line="276" w:before="0" w:after="20"/>
        <w:jc w:val="left"/>
        <w:rPr>
          <w:rFonts w:ascii="Calibri" w:hAnsi="Calibri" w:eastAsia="Calibri" w:cs="Calibri" w:asciiTheme="minorHAnsi" w:cstheme="minorHAnsi" w:hAnsiTheme="minorHAnsi"/>
          <w:bCs/>
          <w:szCs w:val="22"/>
          <w:lang w:val="es-ES"/>
        </w:rPr>
      </w:pPr>
      <w:r>
        <w:rPr>
          <w:rFonts w:eastAsia="Calibri" w:cs="Calibri" w:ascii="Calibri" w:hAnsi="Calibri" w:asciiTheme="minorHAnsi" w:cstheme="minorHAnsi" w:hAnsiTheme="minorHAnsi"/>
          <w:bCs/>
          <w:szCs w:val="22"/>
          <w:lang w:val="es-ES"/>
        </w:rPr>
        <w:t xml:space="preserve">NOTA: Se requieren todas las aprobaciones. Se deben mantener registros de cada aprobación. </w:t>
      </w:r>
    </w:p>
    <w:p>
      <w:pPr>
        <w:pStyle w:val="Normal"/>
        <w:spacing w:lineRule="auto" w:line="276" w:before="0" w:after="20"/>
        <w:rPr>
          <w:rFonts w:ascii="Calibri" w:hAnsi="Calibri" w:eastAsia="Calibri" w:cs="Calibri" w:asciiTheme="minorHAnsi" w:cstheme="minorHAnsi" w:hAnsiTheme="minorHAnsi"/>
          <w:szCs w:val="22"/>
          <w:lang w:val="es-ES"/>
        </w:rPr>
      </w:pPr>
      <w:r>
        <w:rPr>
          <w:rFonts w:eastAsia="Calibri" w:cs="Calibri" w:ascii="Calibri" w:hAnsi="Calibri" w:asciiTheme="minorHAnsi" w:cstheme="minorHAnsi" w:hAnsiTheme="minorHAnsi"/>
          <w:bCs/>
          <w:szCs w:val="22"/>
          <w:lang w:val="es-ES"/>
        </w:rPr>
        <w:t>Todos los revisores de la lista se consideran necesarios a menos que se indiquen explícitamente como Opcionales. El Director del Proyecto (DP) se responsabiliza de este documento salvo indicación expresa de lo contrario.</w:t>
      </w:r>
    </w:p>
    <w:tbl>
      <w:tblPr>
        <w:tblW w:w="5000" w:type="pct"/>
        <w:jc w:val="left"/>
        <w:tblInd w:w="0" w:type="dxa"/>
        <w:tblLayout w:type="fixed"/>
        <w:tblCellMar>
          <w:top w:w="0" w:type="dxa"/>
          <w:left w:w="40" w:type="dxa"/>
          <w:bottom w:w="0" w:type="dxa"/>
          <w:right w:w="40" w:type="dxa"/>
        </w:tblCellMar>
        <w:tblLook w:noHBand="0" w:noVBand="1" w:firstColumn="1" w:lastRow="0" w:lastColumn="0" w:firstRow="1" w:val="04a0"/>
      </w:tblPr>
      <w:tblGrid>
        <w:gridCol w:w="2179"/>
        <w:gridCol w:w="2250"/>
        <w:gridCol w:w="2249"/>
        <w:gridCol w:w="2250"/>
      </w:tblGrid>
      <w:tr>
        <w:trPr/>
        <w:tc>
          <w:tcPr>
            <w:tcW w:w="2179"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tcPr>
          <w:p>
            <w:pPr>
              <w:pStyle w:val="Normal"/>
              <w:spacing w:lineRule="auto" w:line="276" w:before="0" w:after="0"/>
              <w:jc w:val="left"/>
              <w:rPr>
                <w:rFonts w:ascii="Calibri" w:hAnsi="Calibri" w:eastAsia="PMingLiU" w:cs="Calibri" w:asciiTheme="minorHAnsi" w:cstheme="minorHAnsi" w:hAnsiTheme="minorHAnsi"/>
                <w:b/>
                <w:bCs/>
                <w:color w:val="000000"/>
                <w:szCs w:val="22"/>
                <w:lang w:val="es-ES"/>
              </w:rPr>
            </w:pPr>
            <w:r>
              <w:rPr>
                <w:rFonts w:eastAsia="Calibri" w:cs="Calibri" w:ascii="Calibri" w:hAnsi="Calibri" w:asciiTheme="minorHAnsi" w:cstheme="minorHAnsi" w:hAnsiTheme="minorHAnsi"/>
                <w:b/>
                <w:bCs/>
                <w:color w:val="000000"/>
                <w:szCs w:val="22"/>
                <w:lang w:val="es-ES"/>
              </w:rPr>
              <w:t>Nombre</w:t>
            </w:r>
          </w:p>
        </w:tc>
        <w:tc>
          <w:tcPr>
            <w:tcW w:w="2250"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tcPr>
          <w:p>
            <w:pPr>
              <w:pStyle w:val="Normal"/>
              <w:spacing w:lineRule="auto" w:line="276" w:before="0" w:after="0"/>
              <w:jc w:val="left"/>
              <w:rPr>
                <w:rFonts w:ascii="Calibri" w:hAnsi="Calibri" w:eastAsia="PMingLiU" w:cs="Calibri" w:asciiTheme="minorHAnsi" w:cstheme="minorHAnsi" w:hAnsiTheme="minorHAnsi"/>
                <w:b/>
                <w:bCs/>
                <w:color w:val="000000"/>
                <w:szCs w:val="22"/>
                <w:lang w:val="es-ES"/>
              </w:rPr>
            </w:pPr>
            <w:r>
              <w:rPr>
                <w:rFonts w:eastAsia="Calibri" w:cs="Calibri" w:ascii="Calibri" w:hAnsi="Calibri" w:asciiTheme="minorHAnsi" w:cstheme="minorHAnsi" w:hAnsiTheme="minorHAnsi"/>
                <w:b/>
                <w:bCs/>
                <w:color w:val="000000"/>
                <w:szCs w:val="22"/>
                <w:lang w:val="es-ES"/>
              </w:rPr>
              <w:t>Rol</w:t>
            </w:r>
          </w:p>
        </w:tc>
        <w:tc>
          <w:tcPr>
            <w:tcW w:w="2249"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tcPr>
          <w:p>
            <w:pPr>
              <w:pStyle w:val="Normal"/>
              <w:spacing w:lineRule="auto" w:line="276" w:before="0" w:after="0"/>
              <w:jc w:val="left"/>
              <w:rPr>
                <w:rFonts w:ascii="Calibri" w:hAnsi="Calibri" w:eastAsia="Calibri" w:cs="Calibri" w:asciiTheme="minorHAnsi" w:cstheme="minorHAnsi" w:hAnsiTheme="minorHAnsi"/>
                <w:b/>
                <w:bCs/>
                <w:color w:val="000000"/>
                <w:szCs w:val="22"/>
                <w:lang w:val="es-ES"/>
              </w:rPr>
            </w:pPr>
            <w:r>
              <w:rPr>
                <w:rFonts w:eastAsia="Calibri" w:cs="Calibri" w:ascii="Calibri" w:hAnsi="Calibri" w:asciiTheme="minorHAnsi" w:cstheme="minorHAnsi" w:hAnsiTheme="minorHAnsi"/>
                <w:b/>
                <w:bCs/>
                <w:color w:val="000000"/>
                <w:szCs w:val="22"/>
                <w:lang w:val="es-ES"/>
              </w:rPr>
              <w:t>Acción</w:t>
            </w:r>
          </w:p>
        </w:tc>
        <w:tc>
          <w:tcPr>
            <w:tcW w:w="2250" w:type="dxa"/>
            <w:tcBorders>
              <w:top w:val="single" w:sz="4" w:space="0" w:color="7F7F7F"/>
              <w:left w:val="single" w:sz="4" w:space="0" w:color="7F7F7F"/>
              <w:bottom w:val="single" w:sz="4" w:space="0" w:color="7F7F7F"/>
              <w:right w:val="single" w:sz="4" w:space="0" w:color="7F7F7F"/>
            </w:tcBorders>
            <w:shd w:color="auto" w:fill="D9D9D9" w:themeFill="background1" w:themeFillShade="d9" w:val="clear"/>
          </w:tcPr>
          <w:p>
            <w:pPr>
              <w:pStyle w:val="Normal"/>
              <w:spacing w:lineRule="auto" w:line="276" w:before="0" w:after="0"/>
              <w:jc w:val="left"/>
              <w:rPr>
                <w:rFonts w:ascii="Calibri" w:hAnsi="Calibri" w:eastAsia="Calibri" w:cs="Calibri" w:asciiTheme="minorHAnsi" w:cstheme="minorHAnsi" w:hAnsiTheme="minorHAnsi"/>
                <w:b/>
                <w:bCs/>
                <w:color w:val="000000"/>
                <w:szCs w:val="22"/>
                <w:lang w:val="es-ES"/>
              </w:rPr>
            </w:pPr>
            <w:r>
              <w:rPr>
                <w:rFonts w:eastAsia="Calibri" w:cs="Calibri" w:ascii="Calibri" w:hAnsi="Calibri" w:asciiTheme="minorHAnsi" w:cstheme="minorHAnsi" w:hAnsiTheme="minorHAnsi"/>
                <w:b/>
                <w:bCs/>
                <w:color w:val="000000"/>
                <w:szCs w:val="22"/>
                <w:lang w:val="es-ES"/>
              </w:rPr>
              <w:t>Fecha</w:t>
            </w:r>
          </w:p>
        </w:tc>
      </w:tr>
      <w:tr>
        <w:trPr/>
        <w:tc>
          <w:tcPr>
            <w:tcW w:w="2179"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Docente de Gestión de Proyectos de TI (USC)</w:t>
            </w:r>
          </w:p>
        </w:tc>
        <w:tc>
          <w:tcPr>
            <w:tcW w:w="2250"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Propietario del Proyecto (PP)</w:t>
            </w:r>
          </w:p>
        </w:tc>
        <w:tc>
          <w:tcPr>
            <w:tcW w:w="2249"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Aprueba</w:t>
            </w:r>
          </w:p>
        </w:tc>
        <w:tc>
          <w:tcPr>
            <w:tcW w:w="2250"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Calibri" w:cs="Calibri" w:asciiTheme="minorHAnsi" w:cstheme="minorHAnsi" w:hAnsiTheme="minorHAnsi"/>
                <w:color w:themeColor="text1" w:val="000000"/>
                <w:sz w:val="20"/>
                <w:szCs w:val="22"/>
                <w:lang w:val="es-ES"/>
              </w:rPr>
            </w:pPr>
            <w:r>
              <w:rPr>
                <w:rFonts w:eastAsia="Calibri" w:cs="Calibri" w:cstheme="minorHAnsi" w:ascii="Calibri" w:hAnsi="Calibri"/>
                <w:color w:themeColor="text1" w:val="000000"/>
                <w:sz w:val="20"/>
                <w:szCs w:val="22"/>
                <w:lang w:val="es-ES"/>
              </w:rPr>
            </w:r>
          </w:p>
        </w:tc>
      </w:tr>
      <w:tr>
        <w:trPr/>
        <w:tc>
          <w:tcPr>
            <w:tcW w:w="2179"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Equipo de proyecto Gastro-AI</w:t>
            </w:r>
          </w:p>
        </w:tc>
        <w:tc>
          <w:tcPr>
            <w:tcW w:w="2250"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Proveedor de Soluciones (PS) / Director de Proyecto (DP)</w:t>
            </w:r>
          </w:p>
        </w:tc>
        <w:tc>
          <w:tcPr>
            <w:tcW w:w="2249"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Revisa</w:t>
            </w:r>
          </w:p>
        </w:tc>
        <w:tc>
          <w:tcPr>
            <w:tcW w:w="2250"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Calibri" w:cs="Calibri" w:asciiTheme="minorHAnsi" w:cstheme="minorHAnsi" w:hAnsiTheme="minorHAnsi"/>
                <w:color w:themeColor="text1" w:val="000000"/>
                <w:sz w:val="20"/>
                <w:szCs w:val="22"/>
                <w:lang w:val="es-ES"/>
              </w:rPr>
            </w:pPr>
            <w:r>
              <w:rPr>
                <w:rFonts w:eastAsia="Calibri" w:cs="Calibri" w:cstheme="minorHAnsi" w:ascii="Calibri" w:hAnsi="Calibri"/>
                <w:color w:themeColor="text1" w:val="000000"/>
                <w:sz w:val="20"/>
                <w:szCs w:val="22"/>
                <w:lang w:val="es-ES"/>
              </w:rPr>
            </w:r>
          </w:p>
        </w:tc>
      </w:tr>
      <w:tr>
        <w:trPr/>
        <w:tc>
          <w:tcPr>
            <w:tcW w:w="2179"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PMingLiU" w:cs="Calibri" w:asciiTheme="minorHAnsi" w:cstheme="minorHAnsi" w:hAnsiTheme="minorHAnsi"/>
                <w:color w:themeColor="text1" w:val="000000"/>
                <w:sz w:val="20"/>
                <w:szCs w:val="22"/>
                <w:lang w:val="es-ES"/>
              </w:rPr>
            </w:pPr>
            <w:r>
              <w:rPr>
                <w:rFonts w:eastAsia="PMingLiU" w:cs="Calibri" w:cstheme="minorHAnsi" w:ascii="Calibri" w:hAnsi="Calibri"/>
                <w:color w:themeColor="text1" w:val="000000"/>
                <w:sz w:val="20"/>
                <w:szCs w:val="22"/>
                <w:lang w:val="es-ES"/>
              </w:rPr>
            </w:r>
          </w:p>
        </w:tc>
        <w:tc>
          <w:tcPr>
            <w:tcW w:w="2250"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PMingLiU" w:cs="Calibri" w:asciiTheme="minorHAnsi" w:cstheme="minorHAnsi" w:hAnsiTheme="minorHAnsi"/>
                <w:color w:themeColor="text1" w:val="000000"/>
                <w:sz w:val="20"/>
                <w:szCs w:val="22"/>
                <w:lang w:val="es-ES"/>
              </w:rPr>
            </w:pPr>
            <w:r>
              <w:rPr>
                <w:rFonts w:eastAsia="PMingLiU" w:cs="Calibri" w:cstheme="minorHAnsi" w:ascii="Calibri" w:hAnsi="Calibri"/>
                <w:color w:themeColor="text1" w:val="000000"/>
                <w:sz w:val="20"/>
                <w:szCs w:val="22"/>
                <w:lang w:val="es-ES"/>
              </w:rPr>
            </w:r>
          </w:p>
        </w:tc>
        <w:tc>
          <w:tcPr>
            <w:tcW w:w="2249"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Calibri" w:cs="Calibri" w:asciiTheme="minorHAnsi" w:cstheme="minorHAnsi" w:hAnsiTheme="minorHAnsi"/>
                <w:color w:themeColor="text1" w:val="000000"/>
                <w:sz w:val="20"/>
                <w:szCs w:val="22"/>
                <w:lang w:val="es-ES"/>
              </w:rPr>
            </w:pPr>
            <w:r>
              <w:rPr>
                <w:rFonts w:eastAsia="Calibri" w:cs="Calibri" w:cstheme="minorHAnsi" w:ascii="Calibri" w:hAnsi="Calibri"/>
                <w:color w:themeColor="text1" w:val="000000"/>
                <w:sz w:val="20"/>
                <w:szCs w:val="22"/>
                <w:lang w:val="es-ES"/>
              </w:rPr>
            </w:r>
          </w:p>
        </w:tc>
        <w:tc>
          <w:tcPr>
            <w:tcW w:w="2250"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Calibri" w:cs="Calibri" w:asciiTheme="minorHAnsi" w:cstheme="minorHAnsi" w:hAnsiTheme="minorHAnsi"/>
                <w:color w:themeColor="text1" w:val="000000"/>
                <w:sz w:val="20"/>
                <w:szCs w:val="22"/>
                <w:lang w:val="es-ES"/>
              </w:rPr>
            </w:pPr>
            <w:r>
              <w:rPr>
                <w:rFonts w:eastAsia="Calibri" w:cs="Calibri" w:cstheme="minorHAnsi" w:ascii="Calibri" w:hAnsi="Calibri"/>
                <w:color w:themeColor="text1" w:val="000000"/>
                <w:sz w:val="20"/>
                <w:szCs w:val="22"/>
                <w:lang w:val="es-ES"/>
              </w:rPr>
            </w:r>
          </w:p>
        </w:tc>
      </w:tr>
    </w:tbl>
    <w:p>
      <w:pPr>
        <w:pStyle w:val="Normal"/>
        <w:numPr>
          <w:ilvl w:val="0"/>
          <w:numId w:val="0"/>
        </w:numPr>
        <w:spacing w:lineRule="auto" w:line="276" w:before="0" w:after="0"/>
        <w:ind w:hanging="0" w:left="0"/>
        <w:outlineLvl w:val="0"/>
        <w:rPr>
          <w:rFonts w:ascii="Calibri" w:hAnsi="Calibri" w:eastAsia="Calibri" w:cs="Calibri" w:asciiTheme="minorHAnsi" w:cstheme="minorHAnsi" w:hAnsiTheme="minorHAnsi"/>
          <w:b/>
          <w:bCs/>
          <w:color w:val="000000"/>
          <w:szCs w:val="22"/>
          <w:lang w:val="es-ES"/>
        </w:rPr>
      </w:pPr>
      <w:r>
        <w:rPr>
          <w:rFonts w:eastAsia="Calibri" w:cs="Calibri" w:cstheme="minorHAnsi" w:ascii="Calibri" w:hAnsi="Calibri"/>
          <w:b/>
          <w:bCs/>
          <w:color w:val="000000"/>
          <w:szCs w:val="22"/>
          <w:lang w:val="es-ES"/>
        </w:rPr>
      </w:r>
    </w:p>
    <w:p>
      <w:pPr>
        <w:pStyle w:val="Normal"/>
        <w:numPr>
          <w:ilvl w:val="0"/>
          <w:numId w:val="0"/>
        </w:numPr>
        <w:spacing w:lineRule="auto" w:line="276" w:before="0" w:after="0"/>
        <w:ind w:hanging="0" w:left="0"/>
        <w:outlineLvl w:val="0"/>
        <w:rPr>
          <w:rFonts w:ascii="Calibri" w:hAnsi="Calibri" w:eastAsia="Calibri" w:cs="Calibri" w:asciiTheme="minorHAnsi" w:cstheme="minorHAnsi" w:hAnsiTheme="minorHAnsi"/>
          <w:b/>
          <w:bCs/>
          <w:color w:val="000000"/>
          <w:szCs w:val="22"/>
          <w:lang w:val="es-ES"/>
        </w:rPr>
      </w:pPr>
      <w:r>
        <w:rPr>
          <w:rFonts w:eastAsia="Calibri" w:cs="Calibri" w:ascii="Calibri" w:hAnsi="Calibri" w:asciiTheme="minorHAnsi" w:cstheme="minorHAnsi" w:hAnsiTheme="minorHAnsi"/>
          <w:b/>
          <w:bCs/>
          <w:color w:val="000000"/>
          <w:szCs w:val="22"/>
          <w:lang w:val="es-ES"/>
        </w:rPr>
        <w:t>Historial de documentos:</w:t>
      </w:r>
    </w:p>
    <w:p>
      <w:pPr>
        <w:pStyle w:val="Normal"/>
        <w:numPr>
          <w:ilvl w:val="0"/>
          <w:numId w:val="0"/>
        </w:numPr>
        <w:spacing w:lineRule="auto" w:line="276" w:before="0" w:after="0"/>
        <w:ind w:hanging="0" w:left="0"/>
        <w:outlineLvl w:val="0"/>
        <w:rPr>
          <w:rFonts w:ascii="Calibri" w:hAnsi="Calibri" w:eastAsia="Calibri" w:cs="Calibri" w:asciiTheme="minorHAnsi" w:cstheme="minorHAnsi" w:hAnsiTheme="minorHAnsi"/>
          <w:bCs/>
          <w:color w:val="000000"/>
          <w:szCs w:val="22"/>
          <w:lang w:val="es-ES"/>
        </w:rPr>
      </w:pPr>
      <w:r>
        <w:rPr>
          <w:rFonts w:eastAsia="Calibri" w:cs="Calibri" w:ascii="Calibri" w:hAnsi="Calibri" w:asciiTheme="minorHAnsi" w:cstheme="minorHAnsi" w:hAnsiTheme="minorHAnsi"/>
          <w:bCs/>
          <w:color w:val="000000"/>
          <w:szCs w:val="22"/>
          <w:lang w:val="es-ES"/>
        </w:rPr>
        <w:t>El Autor del Documento está autorizado a hacer los siguientes tipos de cambios al documento sin requerir que el documento sea aprobado nuevamente:</w:t>
      </w:r>
    </w:p>
    <w:p>
      <w:pPr>
        <w:pStyle w:val="Normal"/>
        <w:numPr>
          <w:ilvl w:val="0"/>
          <w:numId w:val="21"/>
        </w:numPr>
        <w:spacing w:lineRule="auto" w:line="276" w:before="0" w:after="0"/>
        <w:contextualSpacing/>
        <w:outlineLvl w:val="0"/>
        <w:rPr>
          <w:rFonts w:ascii="Calibri" w:hAnsi="Calibri" w:eastAsia="Calibri" w:cs="Calibri" w:asciiTheme="minorHAnsi" w:cstheme="minorHAnsi" w:hAnsiTheme="minorHAnsi"/>
          <w:bCs/>
          <w:i/>
          <w:color w:val="000000"/>
          <w:szCs w:val="22"/>
          <w:lang w:val="es-ES"/>
        </w:rPr>
      </w:pPr>
      <w:r>
        <w:rPr>
          <w:rFonts w:eastAsia="Calibri" w:cs="Calibri" w:ascii="Calibri" w:hAnsi="Calibri" w:asciiTheme="minorHAnsi" w:cstheme="minorHAnsi" w:hAnsiTheme="minorHAnsi"/>
          <w:bCs/>
          <w:i/>
          <w:color w:val="000000"/>
          <w:szCs w:val="22"/>
          <w:lang w:val="es-ES"/>
        </w:rPr>
        <w:t>Editorial, formato y ortografía.</w:t>
      </w:r>
    </w:p>
    <w:p>
      <w:pPr>
        <w:pStyle w:val="Normal"/>
        <w:numPr>
          <w:ilvl w:val="0"/>
          <w:numId w:val="21"/>
        </w:numPr>
        <w:spacing w:lineRule="auto" w:line="276" w:before="0" w:after="0"/>
        <w:contextualSpacing/>
        <w:outlineLvl w:val="0"/>
        <w:rPr>
          <w:rFonts w:ascii="Calibri" w:hAnsi="Calibri" w:eastAsia="Calibri" w:cs="Calibri" w:asciiTheme="minorHAnsi" w:cstheme="minorHAnsi" w:hAnsiTheme="minorHAnsi"/>
          <w:bCs/>
          <w:i/>
          <w:color w:val="000000"/>
          <w:szCs w:val="22"/>
          <w:lang w:val="es-ES"/>
        </w:rPr>
      </w:pPr>
      <w:r>
        <w:rPr>
          <w:rFonts w:eastAsia="Calibri" w:cs="Calibri" w:ascii="Calibri" w:hAnsi="Calibri" w:asciiTheme="minorHAnsi" w:cstheme="minorHAnsi" w:hAnsiTheme="minorHAnsi"/>
          <w:bCs/>
          <w:i/>
          <w:color w:val="000000"/>
          <w:szCs w:val="22"/>
          <w:lang w:val="es-ES"/>
        </w:rPr>
        <w:t>Aclaraciones.</w:t>
      </w:r>
    </w:p>
    <w:p>
      <w:pPr>
        <w:pStyle w:val="Normal"/>
        <w:numPr>
          <w:ilvl w:val="0"/>
          <w:numId w:val="0"/>
        </w:numPr>
        <w:spacing w:lineRule="auto" w:line="276" w:before="0" w:after="0"/>
        <w:ind w:hanging="0" w:left="0"/>
        <w:outlineLvl w:val="0"/>
        <w:rPr>
          <w:rFonts w:ascii="Calibri" w:hAnsi="Calibri" w:eastAsia="Calibri" w:cs="Calibri" w:asciiTheme="minorHAnsi" w:cstheme="minorHAnsi" w:hAnsiTheme="minorHAnsi"/>
          <w:bCs/>
          <w:color w:val="000000"/>
          <w:szCs w:val="22"/>
          <w:lang w:val="es-ES"/>
        </w:rPr>
      </w:pPr>
      <w:r>
        <w:rPr>
          <w:rFonts w:eastAsia="Calibri" w:cs="Calibri" w:cstheme="minorHAnsi" w:ascii="Calibri" w:hAnsi="Calibri"/>
          <w:bCs/>
          <w:color w:val="000000"/>
          <w:szCs w:val="22"/>
          <w:lang w:val="es-ES"/>
        </w:rPr>
      </w:r>
    </w:p>
    <w:p>
      <w:pPr>
        <w:pStyle w:val="Normal"/>
        <w:numPr>
          <w:ilvl w:val="0"/>
          <w:numId w:val="0"/>
        </w:numPr>
        <w:spacing w:lineRule="auto" w:line="276" w:before="0" w:after="0"/>
        <w:ind w:hanging="0" w:left="0"/>
        <w:outlineLvl w:val="0"/>
        <w:rPr>
          <w:rFonts w:ascii="Calibri" w:hAnsi="Calibri" w:eastAsia="Calibri" w:cs="Calibri" w:asciiTheme="minorHAnsi" w:cstheme="minorHAnsi" w:hAnsiTheme="minorHAnsi"/>
          <w:bCs/>
          <w:color w:val="000000"/>
          <w:szCs w:val="22"/>
          <w:lang w:val="es-ES"/>
        </w:rPr>
      </w:pPr>
      <w:r>
        <w:rPr>
          <w:rFonts w:eastAsia="Calibri" w:cs="Calibri" w:ascii="Calibri" w:hAnsi="Calibri" w:asciiTheme="minorHAnsi" w:cstheme="minorHAnsi" w:hAnsiTheme="minorHAnsi"/>
          <w:bCs/>
          <w:color w:val="000000"/>
          <w:szCs w:val="22"/>
          <w:lang w:val="es-ES"/>
        </w:rPr>
        <w:t>Para solicitar un cambio en este documento, póngase en contacto con el Autor del Documento o el Propietario del Proyecto.</w:t>
      </w:r>
    </w:p>
    <w:p>
      <w:pPr>
        <w:pStyle w:val="Normal"/>
        <w:numPr>
          <w:ilvl w:val="0"/>
          <w:numId w:val="0"/>
        </w:numPr>
        <w:spacing w:lineRule="auto" w:line="276" w:before="0" w:after="0"/>
        <w:ind w:hanging="0" w:left="0"/>
        <w:outlineLvl w:val="0"/>
        <w:rPr>
          <w:rFonts w:ascii="Calibri" w:hAnsi="Calibri" w:eastAsia="Calibri" w:cs="Calibri" w:asciiTheme="minorHAnsi" w:cstheme="minorHAnsi" w:hAnsiTheme="minorHAnsi"/>
          <w:bCs/>
          <w:color w:val="000000"/>
          <w:szCs w:val="22"/>
          <w:lang w:val="es-ES"/>
        </w:rPr>
      </w:pPr>
      <w:r>
        <w:rPr>
          <w:rFonts w:eastAsia="Calibri" w:cs="Calibri" w:ascii="Calibri" w:hAnsi="Calibri" w:asciiTheme="minorHAnsi" w:cstheme="minorHAnsi" w:hAnsiTheme="minorHAnsi"/>
          <w:bCs/>
          <w:color w:val="000000"/>
          <w:szCs w:val="22"/>
          <w:lang w:val="es-ES"/>
        </w:rPr>
        <w:t>Las modificaciones de este documento se resumen en la siguiente tabla en orden cronológico inverso (primero la última versión).</w:t>
      </w:r>
    </w:p>
    <w:p>
      <w:pPr>
        <w:pStyle w:val="Normal"/>
        <w:spacing w:lineRule="auto" w:line="276" w:before="0" w:after="0"/>
        <w:rPr>
          <w:rFonts w:ascii="Calibri" w:hAnsi="Calibri" w:eastAsia="Calibri" w:cs="Calibri" w:asciiTheme="minorHAnsi" w:cstheme="minorHAnsi" w:hAnsiTheme="minorHAnsi"/>
          <w:color w:val="000000"/>
          <w:szCs w:val="22"/>
          <w:lang w:val="es-ES"/>
        </w:rPr>
      </w:pPr>
      <w:r>
        <w:rPr>
          <w:rFonts w:eastAsia="Calibri" w:cs="Calibri" w:cstheme="minorHAnsi" w:ascii="Calibri" w:hAnsi="Calibri"/>
          <w:color w:val="000000"/>
          <w:szCs w:val="22"/>
          <w:lang w:val="es-ES"/>
        </w:rPr>
      </w:r>
    </w:p>
    <w:tbl>
      <w:tblPr>
        <w:tblW w:w="5000" w:type="pct"/>
        <w:jc w:val="left"/>
        <w:tblInd w:w="0" w:type="dxa"/>
        <w:tblLayout w:type="fixed"/>
        <w:tblCellMar>
          <w:top w:w="0" w:type="dxa"/>
          <w:left w:w="40" w:type="dxa"/>
          <w:bottom w:w="0" w:type="dxa"/>
          <w:right w:w="40" w:type="dxa"/>
        </w:tblCellMar>
        <w:tblLook w:noHBand="0" w:noVBand="1" w:firstColumn="1" w:lastRow="0" w:lastColumn="0" w:firstRow="1" w:val="04a0"/>
      </w:tblPr>
      <w:tblGrid>
        <w:gridCol w:w="1023"/>
        <w:gridCol w:w="1208"/>
        <w:gridCol w:w="2598"/>
        <w:gridCol w:w="4099"/>
      </w:tblGrid>
      <w:tr>
        <w:trPr/>
        <w:tc>
          <w:tcPr>
            <w:tcW w:w="1023" w:type="dxa"/>
            <w:tcBorders>
              <w:top w:val="single" w:sz="4" w:space="0" w:color="7F7F7F"/>
              <w:left w:val="single" w:sz="4" w:space="0" w:color="7F7F7F"/>
              <w:bottom w:val="single" w:sz="4" w:space="0" w:color="7F7F7F"/>
              <w:right w:val="single" w:sz="4" w:space="0" w:color="7F7F7F"/>
            </w:tcBorders>
            <w:shd w:color="auto" w:fill="D9D9D9" w:val="clear"/>
          </w:tcPr>
          <w:p>
            <w:pPr>
              <w:pStyle w:val="Normal"/>
              <w:spacing w:lineRule="auto" w:line="276" w:before="0" w:after="0"/>
              <w:jc w:val="left"/>
              <w:rPr>
                <w:rFonts w:ascii="Calibri" w:hAnsi="Calibri" w:eastAsia="PMingLiU" w:cs="Calibri" w:asciiTheme="minorHAnsi" w:cstheme="minorHAnsi" w:hAnsiTheme="minorHAnsi"/>
                <w:b/>
                <w:bCs/>
                <w:color w:val="000000"/>
                <w:szCs w:val="22"/>
                <w:lang w:val="es-ES"/>
              </w:rPr>
            </w:pPr>
            <w:r>
              <w:rPr>
                <w:rFonts w:eastAsia="Calibri" w:cs="Calibri" w:ascii="Calibri" w:hAnsi="Calibri" w:asciiTheme="minorHAnsi" w:cstheme="minorHAnsi" w:hAnsiTheme="minorHAnsi"/>
                <w:b/>
                <w:bCs/>
                <w:color w:val="000000"/>
                <w:szCs w:val="22"/>
                <w:lang w:val="es-ES"/>
              </w:rPr>
              <w:t>Revisión</w:t>
            </w:r>
          </w:p>
        </w:tc>
        <w:tc>
          <w:tcPr>
            <w:tcW w:w="1208" w:type="dxa"/>
            <w:tcBorders>
              <w:top w:val="single" w:sz="4" w:space="0" w:color="7F7F7F"/>
              <w:left w:val="single" w:sz="4" w:space="0" w:color="7F7F7F"/>
              <w:bottom w:val="single" w:sz="4" w:space="0" w:color="7F7F7F"/>
              <w:right w:val="single" w:sz="4" w:space="0" w:color="7F7F7F"/>
            </w:tcBorders>
            <w:shd w:color="auto" w:fill="D9D9D9" w:val="clear"/>
          </w:tcPr>
          <w:p>
            <w:pPr>
              <w:pStyle w:val="Normal"/>
              <w:spacing w:lineRule="auto" w:line="276" w:before="0" w:after="0"/>
              <w:jc w:val="left"/>
              <w:rPr>
                <w:rFonts w:ascii="Calibri" w:hAnsi="Calibri" w:eastAsia="PMingLiU" w:cs="Calibri" w:asciiTheme="minorHAnsi" w:cstheme="minorHAnsi" w:hAnsiTheme="minorHAnsi"/>
                <w:b/>
                <w:bCs/>
                <w:color w:val="000000"/>
                <w:szCs w:val="22"/>
                <w:lang w:val="es-ES"/>
              </w:rPr>
            </w:pPr>
            <w:r>
              <w:rPr>
                <w:rFonts w:eastAsia="Calibri" w:cs="Calibri" w:ascii="Calibri" w:hAnsi="Calibri" w:asciiTheme="minorHAnsi" w:cstheme="minorHAnsi" w:hAnsiTheme="minorHAnsi"/>
                <w:b/>
                <w:bCs/>
                <w:color w:val="000000"/>
                <w:szCs w:val="22"/>
                <w:lang w:val="es-ES"/>
              </w:rPr>
              <w:t>Fecha</w:t>
            </w:r>
          </w:p>
        </w:tc>
        <w:tc>
          <w:tcPr>
            <w:tcW w:w="2598" w:type="dxa"/>
            <w:tcBorders>
              <w:top w:val="single" w:sz="4" w:space="0" w:color="7F7F7F"/>
              <w:left w:val="single" w:sz="4" w:space="0" w:color="7F7F7F"/>
              <w:bottom w:val="single" w:sz="4" w:space="0" w:color="7F7F7F"/>
              <w:right w:val="single" w:sz="4" w:space="0" w:color="7F7F7F"/>
            </w:tcBorders>
            <w:shd w:color="auto" w:fill="D9D9D9" w:val="clear"/>
          </w:tcPr>
          <w:p>
            <w:pPr>
              <w:pStyle w:val="Normal"/>
              <w:spacing w:lineRule="auto" w:line="276" w:before="0" w:after="0"/>
              <w:jc w:val="left"/>
              <w:rPr>
                <w:rFonts w:ascii="Calibri" w:hAnsi="Calibri" w:eastAsia="PMingLiU" w:cs="Calibri" w:asciiTheme="minorHAnsi" w:cstheme="minorHAnsi" w:hAnsiTheme="minorHAnsi"/>
                <w:b/>
                <w:bCs/>
                <w:color w:val="000000"/>
                <w:szCs w:val="22"/>
                <w:lang w:val="es-ES"/>
              </w:rPr>
            </w:pPr>
            <w:r>
              <w:rPr>
                <w:rFonts w:eastAsia="Calibri" w:cs="Calibri" w:ascii="Calibri" w:hAnsi="Calibri" w:asciiTheme="minorHAnsi" w:cstheme="minorHAnsi" w:hAnsiTheme="minorHAnsi"/>
                <w:b/>
                <w:bCs/>
                <w:color w:val="000000"/>
                <w:szCs w:val="22"/>
                <w:lang w:val="es-ES"/>
              </w:rPr>
              <w:t>Creada por</w:t>
            </w:r>
          </w:p>
        </w:tc>
        <w:tc>
          <w:tcPr>
            <w:tcW w:w="4099" w:type="dxa"/>
            <w:tcBorders>
              <w:top w:val="single" w:sz="4" w:space="0" w:color="7F7F7F"/>
              <w:left w:val="single" w:sz="4" w:space="0" w:color="7F7F7F"/>
              <w:bottom w:val="single" w:sz="4" w:space="0" w:color="7F7F7F"/>
              <w:right w:val="single" w:sz="4" w:space="0" w:color="7F7F7F"/>
            </w:tcBorders>
            <w:shd w:color="auto" w:fill="D9D9D9" w:val="clear"/>
          </w:tcPr>
          <w:p>
            <w:pPr>
              <w:pStyle w:val="Normal"/>
              <w:spacing w:lineRule="auto" w:line="276" w:before="0" w:after="0"/>
              <w:jc w:val="left"/>
              <w:rPr>
                <w:rFonts w:ascii="Calibri" w:hAnsi="Calibri" w:eastAsia="PMingLiU" w:cs="Calibri" w:asciiTheme="minorHAnsi" w:cstheme="minorHAnsi" w:hAnsiTheme="minorHAnsi"/>
                <w:b/>
                <w:bCs/>
                <w:color w:val="000000"/>
                <w:szCs w:val="22"/>
                <w:lang w:val="es-ES"/>
              </w:rPr>
            </w:pPr>
            <w:r>
              <w:rPr>
                <w:rFonts w:eastAsia="Calibri" w:cs="Calibri" w:ascii="Calibri" w:hAnsi="Calibri" w:asciiTheme="minorHAnsi" w:cstheme="minorHAnsi" w:hAnsiTheme="minorHAnsi"/>
                <w:b/>
                <w:bCs/>
                <w:color w:val="000000"/>
                <w:szCs w:val="22"/>
                <w:lang w:val="es-ES"/>
              </w:rPr>
              <w:t>Breve descripción de los cambios</w:t>
            </w:r>
          </w:p>
        </w:tc>
      </w:tr>
      <w:tr>
        <w:trPr/>
        <w:tc>
          <w:tcPr>
            <w:tcW w:w="1023" w:type="dxa"/>
            <w:tcBorders>
              <w:top w:val="single" w:sz="4" w:space="0" w:color="7F7F7F"/>
              <w:left w:val="single" w:sz="4" w:space="0" w:color="7F7F7F"/>
              <w:bottom w:val="single" w:sz="4" w:space="0" w:color="7F7F7F"/>
              <w:right w:val="single" w:sz="4" w:space="0" w:color="7F7F7F"/>
            </w:tcBorders>
          </w:tcPr>
          <w:p>
            <w:pPr>
              <w:pStyle w:val="Normal"/>
              <w:spacing w:before="0" w:after="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1.0</w:t>
            </w:r>
          </w:p>
        </w:tc>
        <w:tc>
          <w:tcPr>
            <w:tcW w:w="1208"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30/09/2026</w:t>
            </w:r>
          </w:p>
        </w:tc>
        <w:tc>
          <w:tcPr>
            <w:tcW w:w="2598" w:type="dxa"/>
            <w:tcBorders>
              <w:top w:val="single" w:sz="4" w:space="0" w:color="7F7F7F"/>
              <w:left w:val="single" w:sz="4" w:space="0" w:color="7F7F7F"/>
              <w:bottom w:val="single" w:sz="4" w:space="0" w:color="7F7F7F"/>
              <w:right w:val="single" w:sz="4" w:space="0" w:color="7F7F7F"/>
            </w:tcBorders>
          </w:tcPr>
          <w:p>
            <w:pPr>
              <w:pStyle w:val="Normal"/>
              <w:widowControl w:val="false"/>
              <w:spacing w:lineRule="atLeast" w:line="200" w:before="0" w:after="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Equipo de proyecto Gastro-AI</w:t>
            </w:r>
          </w:p>
        </w:tc>
        <w:tc>
          <w:tcPr>
            <w:tcW w:w="4099" w:type="dxa"/>
            <w:tcBorders>
              <w:top w:val="single" w:sz="4" w:space="0" w:color="7F7F7F"/>
              <w:left w:val="single" w:sz="4" w:space="0" w:color="7F7F7F"/>
              <w:bottom w:val="single" w:sz="4" w:space="0" w:color="7F7F7F"/>
              <w:right w:val="single" w:sz="4" w:space="0" w:color="7F7F7F"/>
            </w:tcBorders>
          </w:tcPr>
          <w:p>
            <w:pPr>
              <w:pStyle w:val="Normal"/>
              <w:spacing w:before="0" w:after="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Creación del documento a partir del Registro de Ideas de Gastro-AI.</w:t>
            </w:r>
          </w:p>
        </w:tc>
      </w:tr>
      <w:tr>
        <w:trPr/>
        <w:tc>
          <w:tcPr>
            <w:tcW w:w="1023"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PMingLiU" w:cs="Calibri" w:asciiTheme="minorHAnsi" w:cstheme="minorHAnsi" w:hAnsiTheme="minorHAnsi"/>
                <w:color w:themeColor="text1" w:val="000000"/>
                <w:sz w:val="20"/>
                <w:szCs w:val="22"/>
                <w:lang w:val="es-ES"/>
              </w:rPr>
            </w:pPr>
            <w:r>
              <w:rPr>
                <w:rFonts w:eastAsia="PMingLiU" w:cs="Calibri" w:cstheme="minorHAnsi" w:ascii="Calibri" w:hAnsi="Calibri"/>
                <w:color w:themeColor="text1" w:val="000000"/>
                <w:sz w:val="20"/>
                <w:szCs w:val="22"/>
                <w:lang w:val="es-ES"/>
              </w:rPr>
              <w:t>2.0</w:t>
            </w:r>
          </w:p>
        </w:tc>
        <w:tc>
          <w:tcPr>
            <w:tcW w:w="1208"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PMingLiU" w:cs="Calibri" w:asciiTheme="minorHAnsi" w:cstheme="minorHAnsi" w:hAnsiTheme="minorHAnsi"/>
                <w:color w:themeColor="text1" w:val="000000"/>
                <w:sz w:val="20"/>
                <w:szCs w:val="22"/>
                <w:lang w:val="es-ES"/>
              </w:rPr>
            </w:pPr>
            <w:r>
              <w:rPr>
                <w:rFonts w:eastAsia="PMingLiU" w:cs="Calibri" w:cstheme="minorHAnsi" w:ascii="Calibri" w:hAnsi="Calibri"/>
                <w:color w:themeColor="text1" w:val="000000"/>
                <w:sz w:val="20"/>
                <w:szCs w:val="22"/>
                <w:lang w:val="es-ES"/>
              </w:rPr>
              <w:t>7/10/2026</w:t>
            </w:r>
          </w:p>
        </w:tc>
        <w:tc>
          <w:tcPr>
            <w:tcW w:w="2598" w:type="dxa"/>
            <w:tcBorders>
              <w:top w:val="single" w:sz="4" w:space="0" w:color="7F7F7F"/>
              <w:left w:val="single" w:sz="4" w:space="0" w:color="7F7F7F"/>
              <w:bottom w:val="single" w:sz="4" w:space="0" w:color="7F7F7F"/>
              <w:right w:val="single" w:sz="4" w:space="0" w:color="7F7F7F"/>
            </w:tcBorders>
          </w:tcPr>
          <w:p>
            <w:pPr>
              <w:pStyle w:val="Normal"/>
              <w:widowControl w:val="false"/>
              <w:spacing w:lineRule="atLeast" w:line="200" w:before="0" w:after="0"/>
              <w:jc w:val="left"/>
              <w:rPr>
                <w:rFonts w:ascii="Calibri" w:hAnsi="Calibri" w:cs="Calibri" w:asciiTheme="minorHAnsi" w:cstheme="minorHAnsi" w:hAnsiTheme="minorHAnsi"/>
                <w:i w:val="false"/>
                <w:iCs w:val="false"/>
                <w:color w:val="000000"/>
                <w:sz w:val="20"/>
                <w:lang w:val="es-ES"/>
              </w:rPr>
            </w:pPr>
            <w:r>
              <w:rPr>
                <w:rFonts w:asciiTheme="minorHAnsi" w:cstheme="minorHAnsi" w:hAnsiTheme="minorHAnsi"/>
                <w:i w:val="false"/>
                <w:iCs w:val="false"/>
                <w:color w:val="000000"/>
                <w:szCs w:val="20"/>
              </w:rPr>
              <w:t>Equipo de proyecto Gastro-AI</w:t>
            </w:r>
          </w:p>
        </w:tc>
        <w:tc>
          <w:tcPr>
            <w:tcW w:w="4099"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PMingLiU" w:cs="Calibri" w:asciiTheme="minorHAnsi" w:cstheme="minorHAnsi" w:hAnsiTheme="minorHAnsi"/>
                <w:color w:themeColor="text1" w:val="000000"/>
                <w:sz w:val="20"/>
                <w:szCs w:val="22"/>
                <w:lang w:val="es-ES"/>
              </w:rPr>
            </w:pPr>
            <w:r>
              <w:rPr>
                <w:rFonts w:eastAsia="PMingLiU" w:cs="Calibri" w:cstheme="minorHAnsi" w:ascii="Calibri" w:hAnsi="Calibri"/>
                <w:color w:themeColor="text1" w:val="000000"/>
                <w:sz w:val="20"/>
                <w:szCs w:val="22"/>
                <w:lang w:val="es-ES"/>
              </w:rPr>
              <w:t>Corrección del documento a partir de la retroalimentación de la primer entrega</w:t>
            </w:r>
          </w:p>
        </w:tc>
      </w:tr>
      <w:tr>
        <w:trPr/>
        <w:tc>
          <w:tcPr>
            <w:tcW w:w="1023"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PMingLiU" w:cs="Calibri" w:asciiTheme="minorHAnsi" w:cstheme="minorHAnsi" w:hAnsiTheme="minorHAnsi"/>
                <w:color w:themeColor="text1" w:val="000000"/>
                <w:sz w:val="20"/>
                <w:szCs w:val="22"/>
                <w:lang w:val="es-ES"/>
              </w:rPr>
            </w:pPr>
            <w:r>
              <w:rPr>
                <w:rFonts w:eastAsia="PMingLiU" w:cs="Calibri" w:cstheme="minorHAnsi" w:ascii="Calibri" w:hAnsi="Calibri"/>
                <w:color w:themeColor="text1" w:val="000000"/>
                <w:sz w:val="20"/>
                <w:szCs w:val="22"/>
                <w:lang w:val="es-ES"/>
              </w:rPr>
            </w:r>
          </w:p>
        </w:tc>
        <w:tc>
          <w:tcPr>
            <w:tcW w:w="1208"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PMingLiU" w:cs="Calibri" w:asciiTheme="minorHAnsi" w:cstheme="minorHAnsi" w:hAnsiTheme="minorHAnsi"/>
                <w:color w:themeColor="text1" w:val="000000"/>
                <w:sz w:val="20"/>
                <w:szCs w:val="22"/>
                <w:lang w:val="es-ES"/>
              </w:rPr>
            </w:pPr>
            <w:r>
              <w:rPr>
                <w:rFonts w:eastAsia="PMingLiU" w:cs="Calibri" w:cstheme="minorHAnsi" w:ascii="Calibri" w:hAnsi="Calibri"/>
                <w:color w:themeColor="text1" w:val="000000"/>
                <w:sz w:val="20"/>
                <w:szCs w:val="22"/>
                <w:lang w:val="es-ES"/>
              </w:rPr>
            </w:r>
          </w:p>
        </w:tc>
        <w:tc>
          <w:tcPr>
            <w:tcW w:w="2598"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PMingLiU" w:cs="Calibri" w:asciiTheme="minorHAnsi" w:cstheme="minorHAnsi" w:hAnsiTheme="minorHAnsi"/>
                <w:color w:themeColor="text1" w:val="000000"/>
                <w:sz w:val="20"/>
                <w:szCs w:val="22"/>
                <w:lang w:val="es-ES"/>
              </w:rPr>
            </w:pPr>
            <w:r>
              <w:rPr>
                <w:rFonts w:eastAsia="PMingLiU" w:cs="Calibri" w:cstheme="minorHAnsi" w:ascii="Calibri" w:hAnsi="Calibri"/>
                <w:color w:themeColor="text1" w:val="000000"/>
                <w:sz w:val="20"/>
                <w:szCs w:val="22"/>
                <w:lang w:val="es-ES"/>
              </w:rPr>
            </w:r>
          </w:p>
        </w:tc>
        <w:tc>
          <w:tcPr>
            <w:tcW w:w="4099" w:type="dxa"/>
            <w:tcBorders>
              <w:top w:val="single" w:sz="4" w:space="0" w:color="7F7F7F"/>
              <w:left w:val="single" w:sz="4" w:space="0" w:color="7F7F7F"/>
              <w:bottom w:val="single" w:sz="4" w:space="0" w:color="7F7F7F"/>
              <w:right w:val="single" w:sz="4" w:space="0" w:color="7F7F7F"/>
            </w:tcBorders>
          </w:tcPr>
          <w:p>
            <w:pPr>
              <w:pStyle w:val="Normal"/>
              <w:spacing w:lineRule="auto" w:line="276" w:before="0" w:after="0"/>
              <w:jc w:val="left"/>
              <w:rPr>
                <w:rFonts w:ascii="Calibri" w:hAnsi="Calibri" w:eastAsia="PMingLiU" w:cs="Calibri" w:asciiTheme="minorHAnsi" w:cstheme="minorHAnsi" w:hAnsiTheme="minorHAnsi"/>
                <w:color w:themeColor="text1" w:val="000000"/>
                <w:sz w:val="20"/>
                <w:szCs w:val="22"/>
                <w:lang w:val="es-ES"/>
              </w:rPr>
            </w:pPr>
            <w:r>
              <w:rPr>
                <w:rFonts w:eastAsia="PMingLiU" w:cs="Calibri" w:cstheme="minorHAnsi" w:ascii="Calibri" w:hAnsi="Calibri"/>
                <w:color w:themeColor="text1" w:val="000000"/>
                <w:sz w:val="20"/>
                <w:szCs w:val="22"/>
                <w:lang w:val="es-ES"/>
              </w:rPr>
            </w:r>
          </w:p>
        </w:tc>
      </w:tr>
    </w:tbl>
    <w:p>
      <w:pPr>
        <w:pStyle w:val="Normal"/>
        <w:numPr>
          <w:ilvl w:val="0"/>
          <w:numId w:val="0"/>
        </w:numPr>
        <w:spacing w:lineRule="auto" w:line="276" w:before="0" w:after="0"/>
        <w:ind w:hanging="0" w:left="0"/>
        <w:outlineLvl w:val="0"/>
        <w:rPr>
          <w:rFonts w:ascii="Calibri" w:hAnsi="Calibri" w:eastAsia="Calibri" w:cs="Calibri" w:asciiTheme="minorHAnsi" w:cstheme="minorHAnsi" w:hAnsiTheme="minorHAnsi"/>
          <w:b/>
          <w:bCs/>
          <w:color w:val="000000"/>
          <w:szCs w:val="22"/>
          <w:lang w:val="es-ES"/>
        </w:rPr>
      </w:pPr>
      <w:r>
        <w:rPr>
          <w:rFonts w:eastAsia="Calibri" w:cs="Calibri" w:cstheme="minorHAnsi" w:ascii="Calibri" w:hAnsi="Calibri"/>
          <w:b/>
          <w:bCs/>
          <w:color w:val="000000"/>
          <w:szCs w:val="22"/>
          <w:lang w:val="es-ES"/>
        </w:rPr>
      </w:r>
    </w:p>
    <w:p>
      <w:pPr>
        <w:pStyle w:val="Normal"/>
        <w:numPr>
          <w:ilvl w:val="0"/>
          <w:numId w:val="0"/>
        </w:numPr>
        <w:spacing w:lineRule="auto" w:line="276" w:before="0" w:after="0"/>
        <w:ind w:hanging="0" w:left="0"/>
        <w:outlineLvl w:val="0"/>
        <w:rPr>
          <w:rFonts w:ascii="Calibri" w:hAnsi="Calibri" w:eastAsia="Calibri" w:cs="Calibri" w:asciiTheme="minorHAnsi" w:cstheme="minorHAnsi" w:hAnsiTheme="minorHAnsi"/>
          <w:b/>
          <w:bCs/>
          <w:color w:val="000000"/>
          <w:szCs w:val="22"/>
          <w:lang w:val="es-ES"/>
        </w:rPr>
      </w:pPr>
      <w:r>
        <w:rPr>
          <w:rFonts w:eastAsia="Calibri" w:cs="Calibri" w:ascii="Calibri" w:hAnsi="Calibri" w:asciiTheme="minorHAnsi" w:cstheme="minorHAnsi" w:hAnsiTheme="minorHAnsi"/>
          <w:b/>
          <w:bCs/>
          <w:color w:val="000000"/>
          <w:szCs w:val="22"/>
          <w:lang w:val="es-ES"/>
        </w:rPr>
        <w:t xml:space="preserve">Gestión de la configuración: Localización del documento </w:t>
      </w:r>
    </w:p>
    <w:p>
      <w:pPr>
        <w:pStyle w:val="Normal"/>
        <w:numPr>
          <w:ilvl w:val="0"/>
          <w:numId w:val="0"/>
        </w:numPr>
        <w:spacing w:lineRule="auto" w:line="276" w:before="0" w:after="0"/>
        <w:ind w:hanging="0" w:left="0"/>
        <w:outlineLvl w:val="0"/>
        <w:rPr>
          <w:rFonts w:ascii="Calibri" w:hAnsi="Calibri" w:eastAsia="Calibri" w:cs="Calibri" w:asciiTheme="minorHAnsi" w:cstheme="minorHAnsi" w:hAnsiTheme="minorHAnsi"/>
          <w:color w:themeColor="text1" w:val="000000"/>
          <w:szCs w:val="22"/>
          <w:lang w:val="es-ES"/>
        </w:rPr>
      </w:pPr>
      <w:r>
        <w:rPr>
          <w:rFonts w:eastAsia="Calibri" w:cs="Calibri" w:ascii="Calibri" w:hAnsi="Calibri" w:asciiTheme="minorHAnsi" w:cstheme="minorHAnsi" w:hAnsiTheme="minorHAnsi"/>
          <w:szCs w:val="22"/>
          <w:lang w:val="es-ES"/>
        </w:rPr>
        <w:t xml:space="preserve">La última versión de este documento está guardada en </w:t>
      </w:r>
      <w:r>
        <w:rPr>
          <w:rFonts w:eastAsia="Calibri" w:cs="Calibri" w:ascii="Calibri" w:hAnsi="Calibri" w:asciiTheme="minorHAnsi" w:cstheme="minorHAnsi" w:hAnsiTheme="minorHAnsi"/>
          <w:sz w:val="20"/>
          <w:lang w:val="es-ES"/>
        </w:rPr>
        <w:t>el repositorio compartido del equipo del proyecto Gastro-AI</w:t>
      </w:r>
      <w:r>
        <w:rPr>
          <w:rFonts w:eastAsia="Calibri" w:cs="Calibri" w:ascii="Calibri" w:hAnsi="Calibri" w:asciiTheme="minorHAnsi" w:cstheme="minorHAnsi" w:hAnsiTheme="minorHAnsi"/>
          <w:szCs w:val="22"/>
          <w:lang w:val="es-ES"/>
        </w:rPr>
        <w:t>.</w:t>
      </w:r>
      <w:r>
        <w:br w:type="page"/>
      </w:r>
    </w:p>
    <w:p>
      <w:pPr>
        <w:pStyle w:val="Normal"/>
        <w:spacing w:lineRule="auto" w:line="276" w:before="0" w:after="0"/>
        <w:jc w:val="left"/>
        <w:rPr>
          <w:rFonts w:ascii="Calibri" w:hAnsi="Calibri" w:cs="Calibri" w:asciiTheme="minorHAnsi" w:cstheme="minorHAnsi" w:hAnsiTheme="minorHAnsi"/>
          <w:b/>
          <w:lang w:val="es-ES"/>
        </w:rPr>
      </w:pPr>
      <w:r>
        <w:rPr>
          <w:rFonts w:cs="Calibri" w:ascii="Calibri" w:hAnsi="Calibri" w:asciiTheme="minorHAnsi" w:cstheme="minorHAnsi" w:hAnsiTheme="minorHAnsi"/>
          <w:b/>
          <w:lang w:val="es-ES"/>
        </w:rPr>
        <w:t>TABLA DE CONTENIDOS</w:t>
      </w:r>
    </w:p>
    <w:sdt>
      <w:sdtPr>
        <w:docPartObj>
          <w:docPartGallery w:val="Table of Contents"/>
          <w:docPartUnique w:val="true"/>
        </w:docPartObj>
      </w:sdtPr>
      <w:sdtContent>
        <w:p>
          <w:pPr>
            <w:pStyle w:val="TOC1"/>
            <w:rPr>
              <w:rFonts w:eastAsia="" w:cs="" w:cstheme="minorBidi" w:eastAsiaTheme="minorEastAsia"/>
              <w:b w:val="false"/>
              <w:caps w:val="false"/>
              <w:smallCaps w:val="false"/>
              <w:sz w:val="22"/>
              <w:szCs w:val="22"/>
              <w:lang w:val="es-ES" w:eastAsia="es-ES"/>
            </w:rPr>
          </w:pPr>
          <w:r>
            <w:fldChar w:fldCharType="begin"/>
          </w:r>
          <w:r>
            <w:rPr>
              <w:rFonts w:eastAsia="" w:cs=""/>
              <w:b w:val="false"/>
              <w:caps w:val="false"/>
              <w:smallCaps w:val="false"/>
              <w:sz w:val="22"/>
              <w:szCs w:val="22"/>
              <w:lang w:val="es-ES" w:eastAsia="es-ES"/>
            </w:rPr>
            <w:instrText xml:space="preserve"> TOC \o "1-9" \h</w:instrText>
          </w:r>
          <w:r>
            <w:rPr>
              <w:rFonts w:eastAsia="" w:cs=""/>
              <w:b w:val="false"/>
              <w:caps w:val="false"/>
              <w:smallCaps w:val="false"/>
              <w:sz w:val="22"/>
              <w:szCs w:val="22"/>
              <w:lang w:val="es-ES" w:eastAsia="es-ES"/>
            </w:rPr>
            <w:fldChar w:fldCharType="separate"/>
          </w:r>
          <w:r>
            <w:rPr>
              <w:rFonts w:eastAsia="" w:cs="" w:cstheme="minorBidi" w:eastAsiaTheme="minorEastAsia"/>
              <w:b w:val="false"/>
              <w:caps w:val="false"/>
              <w:smallCaps w:val="false"/>
              <w:sz w:val="22"/>
              <w:szCs w:val="22"/>
              <w:lang w:val="es-ES" w:eastAsia="es-ES"/>
            </w:rPr>
            <w:t>1</w:t>
            <w:tab/>
          </w:r>
          <w:r>
            <w:rPr>
              <w:lang w:val="es-ES"/>
            </w:rPr>
            <w:t>Resumen Ejecutivo</w:t>
            <w:tab/>
            <w:t>4</w:t>
          </w:r>
        </w:p>
        <w:p>
          <w:pPr>
            <w:pStyle w:val="TOC1"/>
            <w:rPr>
              <w:rFonts w:eastAsia="" w:cs="" w:cstheme="minorBidi" w:eastAsiaTheme="minorEastAsia"/>
              <w:b w:val="false"/>
              <w:caps w:val="false"/>
              <w:smallCaps w:val="false"/>
              <w:sz w:val="22"/>
              <w:szCs w:val="22"/>
              <w:lang w:val="es-ES" w:eastAsia="es-ES"/>
            </w:rPr>
          </w:pPr>
          <w:r>
            <w:rPr>
              <w:lang w:val="es-ES"/>
            </w:rPr>
            <w:t>2</w:t>
          </w:r>
          <w:r>
            <w:rPr>
              <w:rFonts w:eastAsia="" w:cs="" w:cstheme="minorBidi" w:eastAsiaTheme="minorEastAsia"/>
              <w:b w:val="false"/>
              <w:caps w:val="false"/>
              <w:smallCaps w:val="false"/>
              <w:sz w:val="22"/>
              <w:szCs w:val="22"/>
              <w:lang w:val="es-ES" w:eastAsia="es-ES"/>
            </w:rPr>
            <w:tab/>
          </w:r>
          <w:r>
            <w:rPr>
              <w:lang w:val="es-ES"/>
            </w:rPr>
            <w:t>Consideraciones sobre el Caso de Negocio</w:t>
            <w:tab/>
            <w:t>4</w:t>
          </w:r>
        </w:p>
        <w:p>
          <w:pPr>
            <w:pStyle w:val="TOC1"/>
            <w:rPr>
              <w:rFonts w:eastAsia="" w:cs="" w:cstheme="minorBidi" w:eastAsiaTheme="minorEastAsia"/>
              <w:b w:val="false"/>
              <w:caps w:val="false"/>
              <w:smallCaps w:val="false"/>
              <w:sz w:val="22"/>
              <w:szCs w:val="22"/>
              <w:lang w:val="es-ES" w:eastAsia="es-ES"/>
            </w:rPr>
          </w:pPr>
          <w:r>
            <w:rPr>
              <w:lang w:val="es-ES"/>
            </w:rPr>
            <w:t>3</w:t>
          </w:r>
          <w:r>
            <w:rPr>
              <w:rFonts w:eastAsia="" w:cs="" w:cstheme="minorBidi" w:eastAsiaTheme="minorEastAsia"/>
              <w:b w:val="false"/>
              <w:caps w:val="false"/>
              <w:smallCaps w:val="false"/>
              <w:sz w:val="22"/>
              <w:szCs w:val="22"/>
              <w:lang w:val="es-ES" w:eastAsia="es-ES"/>
            </w:rPr>
            <w:tab/>
          </w:r>
          <w:r>
            <w:rPr>
              <w:lang w:val="es-ES"/>
            </w:rPr>
            <w:t>Descripción del Proyecto</w:t>
            <w:tab/>
            <w:t>5</w:t>
          </w:r>
        </w:p>
        <w:p>
          <w:pPr>
            <w:pStyle w:val="TOC2"/>
            <w:rPr>
              <w:rFonts w:eastAsia="" w:cs="" w:cstheme="minorBidi" w:eastAsiaTheme="minorEastAsia"/>
              <w:sz w:val="22"/>
              <w:szCs w:val="22"/>
              <w:lang w:val="es-ES" w:eastAsia="es-ES"/>
            </w:rPr>
          </w:pPr>
          <w:r>
            <w:rPr>
              <w:lang w:val="es-ES"/>
            </w:rPr>
            <w:t>3.1</w:t>
          </w:r>
          <w:r>
            <w:rPr>
              <w:rFonts w:eastAsia="" w:cs="" w:cstheme="minorBidi" w:eastAsiaTheme="minorEastAsia"/>
              <w:sz w:val="22"/>
              <w:szCs w:val="22"/>
              <w:lang w:val="es-ES" w:eastAsia="es-ES"/>
            </w:rPr>
            <w:tab/>
          </w:r>
          <w:r>
            <w:rPr>
              <w:lang w:val="es-ES"/>
            </w:rPr>
            <w:t>Alcance</w:t>
            <w:tab/>
            <w:t>5</w:t>
          </w:r>
        </w:p>
        <w:p>
          <w:pPr>
            <w:pStyle w:val="TOC3"/>
            <w:rPr>
              <w:rFonts w:eastAsia="" w:cs="" w:cstheme="minorBidi" w:eastAsiaTheme="minorEastAsia"/>
              <w:sz w:val="22"/>
              <w:szCs w:val="22"/>
              <w:lang w:val="es-ES" w:eastAsia="es-ES"/>
            </w:rPr>
          </w:pPr>
          <w:r>
            <w:rPr>
              <w:lang w:val="es-ES"/>
            </w:rPr>
            <w:t>3.1.1</w:t>
          </w:r>
          <w:r>
            <w:rPr>
              <w:rFonts w:eastAsia="" w:cs="" w:cstheme="minorBidi" w:eastAsiaTheme="minorEastAsia"/>
              <w:sz w:val="22"/>
              <w:szCs w:val="22"/>
              <w:lang w:val="es-ES" w:eastAsia="es-ES"/>
            </w:rPr>
            <w:tab/>
          </w:r>
          <w:r>
            <w:rPr>
              <w:lang w:val="es-ES"/>
            </w:rPr>
            <w:t>Incluido ("dentro del" alcance)</w:t>
            <w:tab/>
            <w:t>5</w:t>
          </w:r>
        </w:p>
        <w:p>
          <w:pPr>
            <w:pStyle w:val="TOC3"/>
            <w:rPr>
              <w:rFonts w:eastAsia="" w:cs="" w:cstheme="minorBidi" w:eastAsiaTheme="minorEastAsia"/>
              <w:sz w:val="22"/>
              <w:szCs w:val="22"/>
              <w:lang w:val="es-ES" w:eastAsia="es-ES"/>
            </w:rPr>
          </w:pPr>
          <w:r>
            <w:rPr>
              <w:lang w:val="es-ES"/>
            </w:rPr>
            <w:t>3.1.2</w:t>
          </w:r>
          <w:r>
            <w:rPr>
              <w:rFonts w:eastAsia="" w:cs="" w:cstheme="minorBidi" w:eastAsiaTheme="minorEastAsia"/>
              <w:sz w:val="22"/>
              <w:szCs w:val="22"/>
              <w:lang w:val="es-ES" w:eastAsia="es-ES"/>
            </w:rPr>
            <w:tab/>
          </w:r>
          <w:r>
            <w:rPr>
              <w:lang w:val="es-ES"/>
            </w:rPr>
            <w:t>Excluido ("fuera del" alcance)</w:t>
            <w:tab/>
            <w:t>5</w:t>
          </w:r>
        </w:p>
        <w:p>
          <w:pPr>
            <w:pStyle w:val="TOC3"/>
            <w:rPr>
              <w:rFonts w:eastAsia="" w:cs="" w:cstheme="minorBidi" w:eastAsiaTheme="minorEastAsia"/>
              <w:sz w:val="22"/>
              <w:szCs w:val="22"/>
              <w:lang w:val="es-ES" w:eastAsia="es-ES"/>
            </w:rPr>
          </w:pPr>
          <w:r>
            <w:rPr>
              <w:lang w:val="es-ES"/>
            </w:rPr>
            <w:t>3.1.3</w:t>
          </w:r>
          <w:r>
            <w:rPr>
              <w:rFonts w:eastAsia="" w:cs="" w:cstheme="minorBidi" w:eastAsiaTheme="minorEastAsia"/>
              <w:sz w:val="22"/>
              <w:szCs w:val="22"/>
              <w:lang w:val="es-ES" w:eastAsia="es-ES"/>
            </w:rPr>
            <w:tab/>
          </w:r>
          <w:r>
            <w:rPr>
              <w:lang w:val="es-ES"/>
            </w:rPr>
            <w:t>Declaración del Alcance</w:t>
            <w:tab/>
            <w:t>5</w:t>
          </w:r>
        </w:p>
        <w:p>
          <w:pPr>
            <w:pStyle w:val="TOC2"/>
            <w:rPr>
              <w:rFonts w:eastAsia="" w:cs="" w:cstheme="minorBidi" w:eastAsiaTheme="minorEastAsia"/>
              <w:sz w:val="22"/>
              <w:szCs w:val="22"/>
              <w:lang w:val="es-ES" w:eastAsia="es-ES"/>
            </w:rPr>
          </w:pPr>
          <w:r>
            <w:rPr>
              <w:lang w:val="es-ES"/>
            </w:rPr>
            <w:t>3.2</w:t>
          </w:r>
          <w:r>
            <w:rPr>
              <w:rFonts w:eastAsia="" w:cs="" w:cstheme="minorBidi" w:eastAsiaTheme="minorEastAsia"/>
              <w:sz w:val="22"/>
              <w:szCs w:val="22"/>
              <w:lang w:val="es-ES" w:eastAsia="es-ES"/>
            </w:rPr>
            <w:tab/>
          </w:r>
          <w:r>
            <w:rPr>
              <w:lang w:val="es-ES"/>
            </w:rPr>
            <w:t>Criterios de Éxito o de Aceptación</w:t>
            <w:tab/>
            <w:t>5</w:t>
          </w:r>
        </w:p>
        <w:p>
          <w:pPr>
            <w:pStyle w:val="TOC2"/>
            <w:rPr>
              <w:rFonts w:eastAsia="" w:cs="" w:cstheme="minorBidi" w:eastAsiaTheme="minorEastAsia"/>
              <w:sz w:val="22"/>
              <w:szCs w:val="22"/>
              <w:lang w:val="es-ES" w:eastAsia="es-ES"/>
            </w:rPr>
          </w:pPr>
          <w:r>
            <w:rPr>
              <w:lang w:val="es-ES"/>
            </w:rPr>
            <w:t>3.3</w:t>
          </w:r>
          <w:r>
            <w:rPr>
              <w:rFonts w:eastAsia="" w:cs="" w:cstheme="minorBidi" w:eastAsiaTheme="minorEastAsia"/>
              <w:sz w:val="22"/>
              <w:szCs w:val="22"/>
              <w:lang w:val="es-ES" w:eastAsia="es-ES"/>
            </w:rPr>
            <w:tab/>
          </w:r>
          <w:r>
            <w:rPr>
              <w:lang w:val="es-ES"/>
            </w:rPr>
            <w:t>Necesidades de las Partes Interesadas y de los Usuarios</w:t>
            <w:tab/>
            <w:t>5</w:t>
          </w:r>
        </w:p>
        <w:p>
          <w:pPr>
            <w:pStyle w:val="TOC2"/>
            <w:rPr>
              <w:rFonts w:eastAsia="" w:cs="" w:cstheme="minorBidi" w:eastAsiaTheme="minorEastAsia"/>
              <w:sz w:val="22"/>
              <w:szCs w:val="22"/>
              <w:lang w:val="es-ES" w:eastAsia="es-ES"/>
            </w:rPr>
          </w:pPr>
          <w:r>
            <w:rPr>
              <w:lang w:val="es-ES"/>
            </w:rPr>
            <w:t>3.4</w:t>
          </w:r>
          <w:r>
            <w:rPr>
              <w:rFonts w:eastAsia="" w:cs="" w:cstheme="minorBidi" w:eastAsiaTheme="minorEastAsia"/>
              <w:sz w:val="22"/>
              <w:szCs w:val="22"/>
              <w:lang w:val="es-ES" w:eastAsia="es-ES"/>
            </w:rPr>
            <w:tab/>
          </w:r>
          <w:r>
            <w:rPr>
              <w:lang w:val="es-ES"/>
            </w:rPr>
            <w:t>Entregables</w:t>
            <w:tab/>
            <w:t>6</w:t>
          </w:r>
        </w:p>
        <w:p>
          <w:pPr>
            <w:pStyle w:val="TOC2"/>
            <w:rPr>
              <w:rFonts w:eastAsia="" w:cs="" w:cstheme="minorBidi" w:eastAsiaTheme="minorEastAsia"/>
              <w:sz w:val="22"/>
              <w:szCs w:val="22"/>
              <w:lang w:val="es-ES" w:eastAsia="es-ES"/>
            </w:rPr>
          </w:pPr>
          <w:r>
            <w:rPr>
              <w:lang w:val="es-ES"/>
            </w:rPr>
            <w:t>3.5</w:t>
          </w:r>
          <w:r>
            <w:rPr>
              <w:rFonts w:eastAsia="" w:cs="" w:cstheme="minorBidi" w:eastAsiaTheme="minorEastAsia"/>
              <w:sz w:val="22"/>
              <w:szCs w:val="22"/>
              <w:lang w:val="es-ES" w:eastAsia="es-ES"/>
            </w:rPr>
            <w:tab/>
          </w:r>
          <w:r>
            <w:rPr>
              <w:lang w:val="es-ES"/>
            </w:rPr>
            <w:t>Características</w:t>
            <w:tab/>
            <w:t>7</w:t>
          </w:r>
        </w:p>
        <w:p>
          <w:pPr>
            <w:pStyle w:val="TOC2"/>
            <w:rPr>
              <w:rFonts w:eastAsia="" w:cs="" w:cstheme="minorBidi" w:eastAsiaTheme="minorEastAsia"/>
              <w:sz w:val="22"/>
              <w:szCs w:val="22"/>
              <w:lang w:val="es-ES" w:eastAsia="es-ES"/>
            </w:rPr>
          </w:pPr>
          <w:r>
            <w:rPr>
              <w:lang w:val="es-ES"/>
            </w:rPr>
            <w:t>3.6</w:t>
          </w:r>
          <w:r>
            <w:rPr>
              <w:rFonts w:eastAsia="" w:cs="" w:cstheme="minorBidi" w:eastAsiaTheme="minorEastAsia"/>
              <w:sz w:val="22"/>
              <w:szCs w:val="22"/>
              <w:lang w:val="es-ES" w:eastAsia="es-ES"/>
            </w:rPr>
            <w:tab/>
          </w:r>
          <w:r>
            <w:rPr>
              <w:lang w:val="es-ES"/>
            </w:rPr>
            <w:t>Restricciones</w:t>
            <w:tab/>
            <w:t>7</w:t>
          </w:r>
        </w:p>
        <w:p>
          <w:pPr>
            <w:pStyle w:val="TOC2"/>
            <w:rPr>
              <w:rFonts w:eastAsia="" w:cs="" w:cstheme="minorBidi" w:eastAsiaTheme="minorEastAsia"/>
              <w:sz w:val="22"/>
              <w:szCs w:val="22"/>
              <w:lang w:val="es-ES" w:eastAsia="es-ES"/>
            </w:rPr>
          </w:pPr>
          <w:r>
            <w:rPr>
              <w:lang w:val="es-ES"/>
            </w:rPr>
            <w:t>3.7</w:t>
          </w:r>
          <w:r>
            <w:rPr>
              <w:rFonts w:eastAsia="" w:cs="" w:cstheme="minorBidi" w:eastAsiaTheme="minorEastAsia"/>
              <w:sz w:val="22"/>
              <w:szCs w:val="22"/>
              <w:lang w:val="es-ES" w:eastAsia="es-ES"/>
            </w:rPr>
            <w:tab/>
          </w:r>
          <w:r>
            <w:rPr>
              <w:lang w:val="es-ES"/>
            </w:rPr>
            <w:t>Supuestos</w:t>
            <w:tab/>
            <w:t>8</w:t>
          </w:r>
        </w:p>
        <w:p>
          <w:pPr>
            <w:pStyle w:val="TOC2"/>
            <w:rPr>
              <w:rFonts w:eastAsia="" w:cs="" w:cstheme="minorBidi" w:eastAsiaTheme="minorEastAsia"/>
              <w:sz w:val="22"/>
              <w:szCs w:val="22"/>
              <w:lang w:val="es-ES" w:eastAsia="es-ES"/>
            </w:rPr>
          </w:pPr>
          <w:r>
            <w:rPr>
              <w:lang w:val="es-ES"/>
            </w:rPr>
            <w:t>3.8</w:t>
          </w:r>
          <w:r>
            <w:rPr>
              <w:rFonts w:eastAsia="" w:cs="" w:cstheme="minorBidi" w:eastAsiaTheme="minorEastAsia"/>
              <w:sz w:val="22"/>
              <w:szCs w:val="22"/>
              <w:lang w:val="es-ES" w:eastAsia="es-ES"/>
            </w:rPr>
            <w:tab/>
          </w:r>
          <w:r>
            <w:rPr>
              <w:lang w:val="es-ES"/>
            </w:rPr>
            <w:t>Riesgos</w:t>
            <w:tab/>
            <w:t>8</w:t>
          </w:r>
        </w:p>
        <w:p>
          <w:pPr>
            <w:pStyle w:val="TOC1"/>
            <w:rPr>
              <w:rFonts w:eastAsia="" w:cs="" w:cstheme="minorBidi" w:eastAsiaTheme="minorEastAsia"/>
              <w:b w:val="false"/>
              <w:caps w:val="false"/>
              <w:smallCaps w:val="false"/>
              <w:sz w:val="22"/>
              <w:szCs w:val="22"/>
              <w:lang w:val="es-ES" w:eastAsia="es-ES"/>
            </w:rPr>
          </w:pPr>
          <w:r>
            <w:rPr>
              <w:lang w:val="es-ES"/>
            </w:rPr>
            <w:t>4</w:t>
          </w:r>
          <w:r>
            <w:rPr>
              <w:rFonts w:eastAsia="" w:cs="" w:cstheme="minorBidi" w:eastAsiaTheme="minorEastAsia"/>
              <w:b w:val="false"/>
              <w:caps w:val="false"/>
              <w:smallCaps w:val="false"/>
              <w:sz w:val="22"/>
              <w:szCs w:val="22"/>
              <w:lang w:val="es-ES" w:eastAsia="es-ES"/>
            </w:rPr>
            <w:tab/>
          </w:r>
          <w:r>
            <w:rPr>
              <w:lang w:val="es-ES"/>
            </w:rPr>
            <w:t xml:space="preserve">tiempo </w:t>
          </w:r>
        </w:p>
        <w:p>
          <w:pPr>
            <w:pStyle w:val="TOC2"/>
            <w:rPr>
              <w:rFonts w:eastAsia="" w:cs="" w:cstheme="minorBidi" w:eastAsiaTheme="minorEastAsia"/>
              <w:sz w:val="22"/>
              <w:szCs w:val="22"/>
              <w:lang w:val="es-ES" w:eastAsia="es-ES"/>
            </w:rPr>
          </w:pPr>
          <w:r>
            <w:rPr>
              <w:lang w:val="es-ES"/>
            </w:rPr>
            <w:t>4.</w:t>
          </w:r>
          <w:r>
            <w:rPr>
              <w:lang w:val="es-ES"/>
            </w:rPr>
            <w:t>1</w:t>
          </w:r>
          <w:r>
            <w:rPr>
              <w:rFonts w:eastAsia="" w:cs="" w:cstheme="minorBidi" w:eastAsiaTheme="minorEastAsia"/>
              <w:sz w:val="22"/>
              <w:szCs w:val="22"/>
              <w:lang w:val="es-ES" w:eastAsia="es-ES"/>
            </w:rPr>
            <w:tab/>
          </w:r>
          <w:r>
            <w:rPr>
              <w:lang w:val="es-ES"/>
            </w:rPr>
            <w:t>Plazos e hitos</w:t>
            <w:tab/>
            <w:t>11</w:t>
          </w:r>
        </w:p>
        <w:p>
          <w:pPr>
            <w:pStyle w:val="TOC1"/>
            <w:rPr>
              <w:rFonts w:eastAsia="" w:cs="" w:cstheme="minorBidi" w:eastAsiaTheme="minorEastAsia"/>
              <w:b w:val="false"/>
              <w:caps w:val="false"/>
              <w:smallCaps w:val="false"/>
              <w:sz w:val="22"/>
              <w:szCs w:val="22"/>
              <w:lang w:val="es-ES" w:eastAsia="es-ES"/>
            </w:rPr>
          </w:pPr>
          <w:r>
            <w:rPr>
              <w:lang w:val="es-ES"/>
            </w:rPr>
            <w:t>5</w:t>
          </w:r>
          <w:r>
            <w:rPr>
              <w:rFonts w:eastAsia="" w:cs="" w:cstheme="minorBidi" w:eastAsiaTheme="minorEastAsia"/>
              <w:b w:val="false"/>
              <w:caps w:val="false"/>
              <w:smallCaps w:val="false"/>
              <w:sz w:val="22"/>
              <w:szCs w:val="22"/>
              <w:lang w:val="es-ES" w:eastAsia="es-ES"/>
            </w:rPr>
            <w:tab/>
          </w:r>
          <w:r>
            <w:rPr>
              <w:lang w:val="es-ES"/>
            </w:rPr>
            <w:t>Enfoque</w:t>
            <w:tab/>
            <w:t>13</w:t>
          </w:r>
        </w:p>
        <w:p>
          <w:pPr>
            <w:pStyle w:val="TOC2"/>
            <w:rPr>
              <w:rFonts w:eastAsia="" w:cs="" w:cstheme="minorBidi" w:eastAsiaTheme="minorEastAsia"/>
              <w:sz w:val="22"/>
              <w:szCs w:val="22"/>
              <w:lang w:val="es-ES" w:eastAsia="es-ES"/>
            </w:rPr>
          </w:pPr>
          <w:r>
            <w:rPr>
              <w:lang w:val="es-ES"/>
            </w:rPr>
            <w:t>5.1</w:t>
          </w:r>
          <w:r>
            <w:rPr>
              <w:rFonts w:eastAsia="" w:cs="" w:cstheme="minorBidi" w:eastAsiaTheme="minorEastAsia"/>
              <w:sz w:val="22"/>
              <w:szCs w:val="22"/>
              <w:lang w:val="es-ES" w:eastAsia="es-ES"/>
            </w:rPr>
            <w:tab/>
          </w:r>
          <w:r>
            <w:rPr>
              <w:lang w:val="es-ES"/>
            </w:rPr>
            <w:t>Metodología</w:t>
            <w:tab/>
            <w:t>13</w:t>
          </w:r>
        </w:p>
        <w:p>
          <w:pPr>
            <w:pStyle w:val="TOC2"/>
            <w:rPr>
              <w:rFonts w:eastAsia="" w:cs="" w:cstheme="minorBidi" w:eastAsiaTheme="minorEastAsia"/>
              <w:sz w:val="22"/>
              <w:szCs w:val="22"/>
              <w:lang w:val="es-ES" w:eastAsia="es-ES"/>
            </w:rPr>
          </w:pPr>
          <w:r>
            <w:rPr>
              <w:lang w:val="es-ES"/>
            </w:rPr>
            <w:t>5.2</w:t>
          </w:r>
          <w:r>
            <w:rPr>
              <w:rFonts w:eastAsia="" w:cs="" w:cstheme="minorBidi" w:eastAsiaTheme="minorEastAsia"/>
              <w:sz w:val="22"/>
              <w:szCs w:val="22"/>
              <w:lang w:val="es-ES" w:eastAsia="es-ES"/>
            </w:rPr>
            <w:tab/>
          </w:r>
          <w:r>
            <w:rPr>
              <w:lang w:val="es-ES"/>
            </w:rPr>
            <w:t>Gestión de Cambios</w:t>
            <w:tab/>
            <w:t>13</w:t>
          </w:r>
        </w:p>
        <w:p>
          <w:pPr>
            <w:pStyle w:val="TOC3"/>
            <w:rPr>
              <w:rFonts w:eastAsia="" w:cs="" w:cstheme="minorBidi" w:eastAsiaTheme="minorEastAsia"/>
              <w:sz w:val="22"/>
              <w:szCs w:val="22"/>
              <w:lang w:val="es-ES" w:eastAsia="es-ES"/>
            </w:rPr>
          </w:pPr>
          <w:r>
            <w:rPr>
              <w:lang w:val="es-ES"/>
            </w:rPr>
            <w:t>5.2.1</w:t>
          </w:r>
          <w:r>
            <w:rPr>
              <w:rFonts w:eastAsia="" w:cs="" w:cstheme="minorBidi" w:eastAsiaTheme="minorEastAsia"/>
              <w:sz w:val="22"/>
              <w:szCs w:val="22"/>
              <w:lang w:val="es-ES" w:eastAsia="es-ES"/>
            </w:rPr>
            <w:tab/>
          </w:r>
          <w:r>
            <w:rPr>
              <w:lang w:val="es-ES"/>
            </w:rPr>
            <w:t>Cambio del Proyecto</w:t>
            <w:tab/>
            <w:t>13</w:t>
          </w:r>
        </w:p>
        <w:p>
          <w:pPr>
            <w:pStyle w:val="TOC3"/>
            <w:rPr>
              <w:rFonts w:eastAsia="" w:cs="" w:cstheme="minorBidi" w:eastAsiaTheme="minorEastAsia"/>
              <w:sz w:val="22"/>
              <w:szCs w:val="22"/>
              <w:lang w:val="es-ES" w:eastAsia="es-ES"/>
            </w:rPr>
          </w:pPr>
          <w:r>
            <w:rPr>
              <w:lang w:val="es-ES"/>
            </w:rPr>
            <w:t>5.2.2</w:t>
          </w:r>
          <w:r>
            <w:rPr>
              <w:rFonts w:eastAsia="" w:cs="" w:cstheme="minorBidi" w:eastAsiaTheme="minorEastAsia"/>
              <w:sz w:val="22"/>
              <w:szCs w:val="22"/>
              <w:lang w:val="es-ES" w:eastAsia="es-ES"/>
            </w:rPr>
            <w:tab/>
          </w:r>
          <w:r>
            <w:rPr>
              <w:lang w:val="es-ES"/>
            </w:rPr>
            <w:t>Gestión de la Configuración</w:t>
            <w:tab/>
            <w:t>13</w:t>
          </w:r>
        </w:p>
        <w:p>
          <w:pPr>
            <w:pStyle w:val="TOC3"/>
            <w:rPr>
              <w:rFonts w:eastAsia="" w:cs="" w:cstheme="minorBidi" w:eastAsiaTheme="minorEastAsia"/>
              <w:sz w:val="22"/>
              <w:szCs w:val="22"/>
              <w:lang w:val="es-ES" w:eastAsia="es-ES"/>
            </w:rPr>
          </w:pPr>
          <w:r>
            <w:rPr>
              <w:lang w:val="es-ES"/>
            </w:rPr>
            <w:t>5.2.3</w:t>
          </w:r>
          <w:r>
            <w:rPr>
              <w:rFonts w:eastAsia="" w:cs="" w:cstheme="minorBidi" w:eastAsiaTheme="minorEastAsia"/>
              <w:sz w:val="22"/>
              <w:szCs w:val="22"/>
              <w:lang w:val="es-ES" w:eastAsia="es-ES"/>
            </w:rPr>
            <w:tab/>
          </w:r>
          <w:r>
            <w:rPr>
              <w:lang w:val="es-ES"/>
            </w:rPr>
            <w:t>Cambio de la Organización</w:t>
            <w:tab/>
            <w:t>13</w:t>
          </w:r>
        </w:p>
        <w:p>
          <w:pPr>
            <w:pStyle w:val="TOC1"/>
            <w:rPr>
              <w:rFonts w:eastAsia="" w:cs="" w:cstheme="minorBidi" w:eastAsiaTheme="minorEastAsia"/>
              <w:b w:val="false"/>
              <w:caps w:val="false"/>
              <w:smallCaps w:val="false"/>
              <w:sz w:val="22"/>
              <w:szCs w:val="22"/>
              <w:lang w:val="es-ES" w:eastAsia="es-ES"/>
            </w:rPr>
          </w:pPr>
          <w:r>
            <w:rPr>
              <w:lang w:val="es-ES"/>
            </w:rPr>
            <w:t>6</w:t>
          </w:r>
          <w:r>
            <w:rPr>
              <w:rFonts w:eastAsia="" w:cs="" w:cstheme="minorBidi" w:eastAsiaTheme="minorEastAsia"/>
              <w:b w:val="false"/>
              <w:caps w:val="false"/>
              <w:smallCaps w:val="false"/>
              <w:sz w:val="22"/>
              <w:szCs w:val="22"/>
              <w:lang w:val="es-ES" w:eastAsia="es-ES"/>
            </w:rPr>
            <w:tab/>
          </w:r>
          <w:r>
            <w:rPr>
              <w:lang w:val="es-ES"/>
            </w:rPr>
            <w:t>Gobernanza y Partes Interesadas</w:t>
            <w:tab/>
            <w:t>14</w:t>
          </w:r>
        </w:p>
        <w:p>
          <w:pPr>
            <w:pStyle w:val="TOC2"/>
            <w:rPr>
              <w:rFonts w:eastAsia="" w:cs="" w:cstheme="minorBidi" w:eastAsiaTheme="minorEastAsia"/>
              <w:sz w:val="22"/>
              <w:szCs w:val="22"/>
              <w:lang w:val="es-ES" w:eastAsia="es-ES"/>
            </w:rPr>
          </w:pPr>
          <w:r>
            <w:rPr>
              <w:lang w:val="es-ES"/>
            </w:rPr>
            <w:t>6.1</w:t>
          </w:r>
          <w:r>
            <w:rPr>
              <w:rFonts w:eastAsia="" w:cs="" w:cstheme="minorBidi" w:eastAsiaTheme="minorEastAsia"/>
              <w:sz w:val="22"/>
              <w:szCs w:val="22"/>
              <w:lang w:val="es-ES" w:eastAsia="es-ES"/>
            </w:rPr>
            <w:tab/>
          </w:r>
          <w:r>
            <w:rPr>
              <w:lang w:val="es-ES"/>
            </w:rPr>
            <w:t>Estructura</w:t>
            <w:tab/>
            <w:t>14</w:t>
          </w:r>
        </w:p>
        <w:p>
          <w:pPr>
            <w:pStyle w:val="TOC2"/>
            <w:rPr>
              <w:rFonts w:eastAsia="" w:cs="" w:cstheme="minorBidi" w:eastAsiaTheme="minorEastAsia"/>
              <w:sz w:val="22"/>
              <w:szCs w:val="22"/>
              <w:lang w:val="es-ES" w:eastAsia="es-ES"/>
            </w:rPr>
          </w:pPr>
          <w:r>
            <w:rPr>
              <w:lang w:val="es-ES"/>
            </w:rPr>
            <w:t>6.2</w:t>
          </w:r>
          <w:r>
            <w:rPr>
              <w:rFonts w:eastAsia="" w:cs="" w:cstheme="minorBidi" w:eastAsiaTheme="minorEastAsia"/>
              <w:sz w:val="22"/>
              <w:szCs w:val="22"/>
              <w:lang w:val="es-ES" w:eastAsia="es-ES"/>
            </w:rPr>
            <w:tab/>
          </w:r>
          <w:r>
            <w:rPr>
              <w:lang w:val="es-ES"/>
            </w:rPr>
            <w:t>Roles and Responsabilidades</w:t>
            <w:tab/>
            <w:t>14</w:t>
          </w:r>
        </w:p>
        <w:p>
          <w:pPr>
            <w:pStyle w:val="TOC2"/>
            <w:rPr>
              <w:rFonts w:eastAsia="" w:cs="" w:cstheme="minorBidi" w:eastAsiaTheme="minorEastAsia"/>
              <w:sz w:val="22"/>
              <w:szCs w:val="22"/>
              <w:lang w:val="es-ES" w:eastAsia="es-ES"/>
            </w:rPr>
          </w:pPr>
          <w:r>
            <w:rPr>
              <w:lang w:val="es-ES"/>
            </w:rPr>
            <w:t>6.3</w:t>
          </w:r>
          <w:r>
            <w:rPr>
              <w:rFonts w:eastAsia="" w:cs="" w:cstheme="minorBidi" w:eastAsiaTheme="minorEastAsia"/>
              <w:sz w:val="22"/>
              <w:szCs w:val="22"/>
              <w:lang w:val="es-ES" w:eastAsia="es-ES"/>
            </w:rPr>
            <w:tab/>
          </w:r>
          <w:r>
            <w:rPr>
              <w:lang w:val="es-ES"/>
            </w:rPr>
            <w:t>Otras Partes Interesadas</w:t>
            <w:tab/>
            <w:t>14</w:t>
          </w:r>
          <w:r>
            <w:rPr>
              <w:lang w:val="es-ES"/>
            </w:rPr>
            <w:fldChar w:fldCharType="end"/>
          </w:r>
        </w:p>
      </w:sdtContent>
    </w:sdt>
    <w:p>
      <w:pPr>
        <w:pStyle w:val="TOC1"/>
        <w:rPr>
          <w:rFonts w:eastAsia="" w:cs="" w:cstheme="minorBidi" w:eastAsiaTheme="minorEastAsia"/>
          <w:b w:val="false"/>
          <w:caps w:val="false"/>
          <w:smallCaps w:val="false"/>
          <w:sz w:val="22"/>
          <w:szCs w:val="22"/>
          <w:lang w:val="es-ES" w:eastAsia="en-GB"/>
        </w:rPr>
      </w:pPr>
      <w:r>
        <w:rPr>
          <w:rFonts w:eastAsia="" w:cs="" w:cstheme="minorBidi" w:eastAsiaTheme="minorEastAsia"/>
          <w:b w:val="false"/>
          <w:caps w:val="false"/>
          <w:smallCaps w:val="false"/>
          <w:sz w:val="22"/>
          <w:szCs w:val="22"/>
          <w:lang w:val="es-ES" w:eastAsia="en-GB"/>
        </w:rPr>
      </w:r>
      <w:bookmarkStart w:id="4" w:name="eltqToC_Copia_1"/>
      <w:bookmarkEnd w:id="4"/>
      <w:r>
        <w:br w:type="page"/>
      </w:r>
    </w:p>
    <w:p>
      <w:pPr>
        <w:pStyle w:val="Heading1"/>
        <w:numPr>
          <w:ilvl w:val="0"/>
          <w:numId w:val="28"/>
        </w:numPr>
        <w:spacing w:before="0" w:after="120"/>
        <w:rPr>
          <w:lang w:val="es-ES"/>
        </w:rPr>
      </w:pPr>
      <w:bookmarkStart w:id="5" w:name="_Toc43126206"/>
      <w:r>
        <w:rPr>
          <w:lang w:val="es-ES"/>
        </w:rPr>
        <w:t>Resumen Ejecutivo</w:t>
      </w:r>
      <w:bookmarkEnd w:id="5"/>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Gastro-AI es una aplicación web experimental  de deteccion e interpretacion del cancer gastrico mediante imagenes  medicas multimodales ,desarrollada por estudiantes de Ingeniería de Sistemas de la Universidad Santiago de Cali (USC), en el marco de la asignatura Gestión de Proyectos de TI. La aplicación recibe imágenes. endoscópicas gástricas, las anonimiza y desidentifica al inicio del flujo de inferencia, clasifica características o hallazgos endoscópicas gástricas, las anonimiza y desidentifica al inicio del flujo de inferencia, y clasifica características o hallazgos endoscópicos (por ejemplo, atrofia gástrica, tipo de gastritis e infección por H. pylori) estimando la identificación de las fases 2 y 3 de la Cascada de Pelayo Correa, mediante redes neuronales convolucionales (familia EfficientNet). muestra mapas de calor Grad-CAM y presenta una explicación estructurada generada por un modelo de lenguaje con barreras de seguridad.</w:t>
      </w:r>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El proyecto se gestiona bajo los lineamientos de la guía PMBOK (Sexta Edición), mientras que el producto de software se desarrolla utilizando la metodología TSP, cubriendo las etapas de ingeniería de su ciclo de vida: análisis, diseño, construcción y pruebas. Utiliza únicamente datasets públicos, desidentificados y con licencias que permiten su uso académico (HyperKvasir, GastroHUN y EGID). Gastro-AI es una herramienta académica y experimental: no es un dispositivo médico, no emite diagnósticos y requiere siempre la interpretación de un profesional de la salud.</w:t>
      </w:r>
    </w:p>
    <w:p>
      <w:pPr>
        <w:pStyle w:val="Heading1"/>
        <w:numPr>
          <w:ilvl w:val="0"/>
          <w:numId w:val="27"/>
        </w:numPr>
        <w:rPr>
          <w:lang w:val="es-ES"/>
        </w:rPr>
      </w:pPr>
      <w:bookmarkStart w:id="6" w:name="_Toc347242689"/>
      <w:bookmarkStart w:id="7" w:name="_Toc345512055"/>
      <w:bookmarkStart w:id="8" w:name="_Toc345512026"/>
      <w:bookmarkStart w:id="9" w:name="_Toc43126207"/>
      <w:r>
        <w:rPr>
          <w:lang w:val="es-ES"/>
        </w:rPr>
        <w:t>Consideraciones sobre el Caso de Negocio</w:t>
      </w:r>
      <w:bookmarkEnd w:id="6"/>
      <w:bookmarkEnd w:id="7"/>
      <w:bookmarkEnd w:id="8"/>
      <w:bookmarkEnd w:id="9"/>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Situación actual.</w:t>
      </w:r>
      <w:r>
        <w:rPr>
          <w:rFonts w:cs="Calibri" w:ascii="Calibri" w:hAnsi="Calibri" w:asciiTheme="minorHAnsi" w:cstheme="minorHAnsi" w:hAnsiTheme="minorHAnsi"/>
          <w:szCs w:val="22"/>
          <w:lang w:val="es-ES"/>
        </w:rPr>
        <w:t xml:space="preserve"> No existe un dataset público único, homogéneo y suficientemente representativo para clasificar los principales subtipos de cáncer gástrico (adenocarcinoma, linfoma, tumor neuroendocrino y GIST). Los datasets disponibles (HyperKvasir, GastroHUN y EGID ) tienen objetivos distintos, por lo que afirmar que un modelo identifica directamente esos subtipos sería metodológicamente cuestionable. Gastro-AI responde con un clasificador experimental de características endoscópicas respaldadas por las etiquetas originales de los datasets.</w:t>
      </w:r>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Impacto.</w:t>
      </w:r>
      <w:r>
        <w:rPr>
          <w:rFonts w:cs="Calibri" w:ascii="Calibri" w:hAnsi="Calibri" w:asciiTheme="minorHAnsi" w:cstheme="minorHAnsi" w:hAnsiTheme="minorHAnsi"/>
          <w:szCs w:val="22"/>
          <w:lang w:val="es-ES"/>
        </w:rPr>
        <w:t xml:space="preserve"> El proyecto aporta a la comunidad académica una base metodológica estandarizada y segura. Se alinea con el ODS 3.4 (reducción de la mortalidad prematura por enfermedades no transmisibles, mediante investigación en detección temprana) y con el ODS 3.c (transferencia de conocimiento y capacitación en IA explicable).</w:t>
      </w:r>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Influencias externas y requisitos reglamentarios.</w:t>
      </w:r>
      <w:r>
        <w:rPr>
          <w:rFonts w:cs="Calibri" w:ascii="Calibri" w:hAnsi="Calibri" w:asciiTheme="minorHAnsi" w:cstheme="minorHAnsi" w:hAnsiTheme="minorHAnsi"/>
          <w:szCs w:val="22"/>
          <w:lang w:val="es-ES"/>
        </w:rPr>
        <w:t xml:space="preserve"> Ley 1581 de 2012 (protección de datos personales); Reglamento de IA de la Unión Europea (EU AI Act) y norma ISO/IEC 42001:2023 como referencias; orientaciones de la OMS sobre IA en salud; licencia de cada dataset y requerimientos del comité de ética institucional, aun cuando las imágenes estén desidentificadas.</w:t>
      </w:r>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Urgencia.</w:t>
      </w:r>
      <w:r>
        <w:rPr>
          <w:rFonts w:cs="Calibri" w:ascii="Calibri" w:hAnsi="Calibri" w:asciiTheme="minorHAnsi" w:cstheme="minorHAnsi" w:hAnsiTheme="minorHAnsi"/>
          <w:szCs w:val="22"/>
          <w:lang w:val="es-ES"/>
        </w:rPr>
        <w:t xml:space="preserve"> La urgencia está dada por el calendario académico del semestre 2026B: el proyecto debe entregarse dentro del periodo de la asignatura. Su impacto, en cambio, es de mediano plazo, al sentar bases para futuras investigaciones.</w:t>
      </w:r>
      <w:r>
        <w:br w:type="page"/>
      </w:r>
    </w:p>
    <w:p>
      <w:pPr>
        <w:pStyle w:val="Heading1"/>
        <w:numPr>
          <w:ilvl w:val="0"/>
          <w:numId w:val="27"/>
        </w:numPr>
        <w:spacing w:before="0" w:after="120"/>
        <w:ind w:hanging="425" w:left="425"/>
        <w:rPr>
          <w:lang w:val="es-ES"/>
        </w:rPr>
      </w:pPr>
      <w:bookmarkStart w:id="10" w:name="_Toc43126208"/>
      <w:r>
        <w:rPr>
          <w:lang w:val="es-ES"/>
        </w:rPr>
        <w:t>Descripción del Proyecto</w:t>
      </w:r>
      <w:bookmarkEnd w:id="10"/>
    </w:p>
    <w:p>
      <w:pPr>
        <w:pStyle w:val="Heading2"/>
        <w:numPr>
          <w:ilvl w:val="1"/>
          <w:numId w:val="27"/>
        </w:numPr>
        <w:tabs>
          <w:tab w:val="clear" w:pos="720"/>
          <w:tab w:val="left" w:pos="565" w:leader="none"/>
        </w:tabs>
        <w:spacing w:before="120" w:after="200"/>
        <w:ind w:hanging="578" w:left="567"/>
        <w:rPr>
          <w:rFonts w:ascii="Calibri" w:hAnsi="Calibri"/>
          <w:lang w:val="es-ES"/>
        </w:rPr>
      </w:pPr>
      <w:bookmarkStart w:id="11" w:name="_Toc43126209"/>
      <w:r>
        <w:rPr>
          <w:rFonts w:ascii="Calibri" w:hAnsi="Calibri"/>
          <w:lang w:val="es-ES"/>
        </w:rPr>
        <w:t>Alcance</w:t>
      </w:r>
      <w:bookmarkEnd w:id="11"/>
    </w:p>
    <w:p>
      <w:pPr>
        <w:pStyle w:val="Heading3"/>
        <w:numPr>
          <w:ilvl w:val="2"/>
          <w:numId w:val="27"/>
        </w:numPr>
        <w:tabs>
          <w:tab w:val="clear" w:pos="720"/>
          <w:tab w:val="left" w:pos="709" w:leader="none"/>
        </w:tabs>
        <w:ind w:hanging="720" w:left="709"/>
        <w:rPr>
          <w:lang w:val="es-ES"/>
        </w:rPr>
      </w:pPr>
      <w:bookmarkStart w:id="12" w:name="_Toc43126210"/>
      <w:r>
        <w:rPr>
          <w:lang w:val="es-ES"/>
        </w:rPr>
        <w:t>Incluido ("dentro del" alcance)</w:t>
      </w:r>
      <w:bookmarkEnd w:id="12"/>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El proyecto entregará la aplicación web Gastro-AI y su documentación asociada, que incluyen:</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Aplicación web cliente-servidor para cargar imágenes endoscópicas gástricas mediante HTTPS y visualizar los resultados.</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Anonimización y desidentificación de los datos de entrada al inicio del flujo de inferencia, incluida la eliminación de metadatos clínicos o técnicos.</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Selección, auditoría y preprocesamiento de datasets públicos con licencia de uso permitido (HyperKvasir, GastroHUN y EGID), con división por paciente (patient_id).</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 xml:space="preserve">Clasificador experimental multietiqueta basado en EfficientNet (B0 como línea base; B1 y B3 como alternativas), entrenado en entornos de nube (ej. Google Colab) y </w:t>
      </w:r>
      <w:r>
        <w:rPr>
          <w:rFonts w:cs="Calibri" w:ascii="Calibri" w:hAnsi="Calibri" w:asciiTheme="minorHAnsi" w:cstheme="minorHAnsi" w:hAnsiTheme="minorHAnsi"/>
          <w:b/>
          <w:szCs w:val="22"/>
          <w:lang w:val="es-ES"/>
        </w:rPr>
        <w:t>desplegado para inferencia en la API gratuita de Hugging Face Spaces</w:t>
      </w:r>
      <w:r>
        <w:rPr>
          <w:rFonts w:cs="Calibri" w:ascii="Calibri" w:hAnsi="Calibri" w:asciiTheme="minorHAnsi" w:cstheme="minorHAnsi" w:hAnsiTheme="minorHAnsi"/>
          <w:szCs w:val="22"/>
          <w:lang w:val="es-ES"/>
        </w:rPr>
        <w:t>.</w:t>
      </w:r>
    </w:p>
    <w:p>
      <w:pPr>
        <w:pStyle w:val="Normal"/>
        <w:numPr>
          <w:ilvl w:val="0"/>
          <w:numId w:val="0"/>
        </w:numPr>
        <w:spacing w:lineRule="auto" w:line="276" w:before="0" w:after="60"/>
        <w:ind w:hanging="0" w:left="720"/>
        <w:contextualSpacing/>
        <w:jc w:val="both"/>
        <w:rPr>
          <w:rFonts w:ascii="Calibri" w:hAnsi="Calibri" w:cs="Calibri" w:asciiTheme="minorHAnsi" w:cstheme="minorHAnsi" w:hAnsiTheme="minorHAnsi"/>
          <w:lang w:val="es-ES"/>
        </w:rPr>
      </w:pPr>
      <w:r>
        <w:rPr>
          <w:rFonts w:cs="Calibri" w:cstheme="minorHAnsi" w:ascii="Calibri" w:hAnsi="Calibri"/>
          <w:lang w:val="es-ES"/>
        </w:rPr>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cstheme="minorHAnsi"/>
          <w:szCs w:val="22"/>
          <w:lang w:val="es-ES"/>
        </w:rPr>
        <w:t>El microservicio desplegado en Hugging Face ejecutará la inferencia y calculará simultáneamente los mapas de calor Grad-CAM. Retornará las imágenes resultantes codificadas en Base64 al backend, el cual se limitará a decodificarlas, almacenarlas en MinIO, referenciarlas en PostgreSQL y enviarlas al frontend.</w:t>
      </w:r>
    </w:p>
    <w:p>
      <w:pPr>
        <w:pStyle w:val="Normal"/>
        <w:numPr>
          <w:ilvl w:val="0"/>
          <w:numId w:val="0"/>
        </w:numPr>
        <w:spacing w:lineRule="auto" w:line="276" w:before="0" w:after="60"/>
        <w:ind w:hanging="0" w:left="720"/>
        <w:contextualSpacing/>
        <w:jc w:val="both"/>
        <w:rPr>
          <w:rFonts w:ascii="Calibri" w:hAnsi="Calibri" w:cs="Calibri" w:asciiTheme="minorHAnsi" w:cstheme="minorHAnsi" w:hAnsiTheme="minorHAnsi"/>
          <w:lang w:val="es-ES"/>
        </w:rPr>
      </w:pPr>
      <w:r>
        <w:rPr>
          <w:rFonts w:cs="Calibri" w:cstheme="minorHAnsi" w:ascii="Calibri" w:hAnsi="Calibri"/>
          <w:lang w:val="es-ES"/>
        </w:rPr>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Integración con un modelo de lenguaje (LLM) con barreras de seguridad, que explica únicamente la salida estructurada del clasificador.</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Advertencia visible y permanente sobre el uso académico y experimental del sistema.</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Ciclo de vida en cuatro fases (análisis, diseño, construcción y pruebas), con requerimientos bajo ISO/IEC/IEEE 29148, pruebas y evaluación empírica del modelo.</w:t>
      </w:r>
    </w:p>
    <w:p>
      <w:pPr>
        <w:pStyle w:val="Heading3"/>
        <w:numPr>
          <w:ilvl w:val="2"/>
          <w:numId w:val="27"/>
        </w:numPr>
        <w:tabs>
          <w:tab w:val="clear" w:pos="720"/>
          <w:tab w:val="left" w:pos="709" w:leader="none"/>
        </w:tabs>
        <w:ind w:hanging="720" w:left="709"/>
        <w:rPr>
          <w:lang w:val="es-ES"/>
        </w:rPr>
      </w:pPr>
      <w:bookmarkStart w:id="13" w:name="_Toc43126211"/>
      <w:r>
        <w:rPr>
          <w:lang w:val="es-ES"/>
        </w:rPr>
        <w:t>Excluido ("fuera del" alcance)</w:t>
      </w:r>
      <w:bookmarkEnd w:id="13"/>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El proyecto NO entregará:</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Diagnóstico médico, recomendaciones de tratamiento ni uso clínico; Gastro-AI no es un dispositivo médico.</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Clasificación directa de subtipos de cáncer gástrico (adenocarcinoma, linfoma, GIST, tumor neuroendocrino), por falta de datos con confirmación clínica suficientes.</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Recolección de imágenes propias de pacientes ni validación clínica prospectiva.</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Procesamiento del modelo en el navegador del usuario, ni envío de imágenes identificables a APIs de modelos de lenguaje externos.</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Análisis directo de la imagen por el LLM, ni modificación por parte de este de la predicción del clasificador.</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Mantenimiento, soporte y operación posteriores al cierre del proyecto académico.</w:t>
      </w:r>
    </w:p>
    <w:p>
      <w:pPr>
        <w:pStyle w:val="Heading3"/>
        <w:numPr>
          <w:ilvl w:val="2"/>
          <w:numId w:val="27"/>
        </w:numPr>
        <w:tabs>
          <w:tab w:val="clear" w:pos="720"/>
          <w:tab w:val="left" w:pos="709" w:leader="none"/>
        </w:tabs>
        <w:ind w:hanging="720" w:left="709"/>
        <w:rPr>
          <w:lang w:val="es-ES"/>
        </w:rPr>
      </w:pPr>
      <w:bookmarkStart w:id="14" w:name="_Toc43126212"/>
      <w:r>
        <w:rPr>
          <w:lang w:val="es-ES"/>
        </w:rPr>
        <w:t>Declaración del Alcance</w:t>
      </w:r>
      <w:bookmarkEnd w:id="14"/>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Diseñar, construir y probar, en un ciclo de vida de cuatro fases, una aplicación web experimental que clasifica características endoscópicas gástricas respaldadas por datasets públicos con licencia, las explica con mapas de calor Grad-CAM y un modelo de lenguaje con barreras de seguridad, sin emitir diagnósticos ni sustituir el criterio de un profesional de la salud.</w:t>
      </w:r>
    </w:p>
    <w:p>
      <w:pPr>
        <w:pStyle w:val="Heading2"/>
        <w:numPr>
          <w:ilvl w:val="1"/>
          <w:numId w:val="27"/>
        </w:numPr>
        <w:tabs>
          <w:tab w:val="clear" w:pos="720"/>
          <w:tab w:val="left" w:pos="565" w:leader="none"/>
        </w:tabs>
        <w:ind w:hanging="576" w:left="565"/>
        <w:rPr>
          <w:rFonts w:ascii="Calibri" w:hAnsi="Calibri"/>
          <w:lang w:val="es-ES"/>
        </w:rPr>
      </w:pPr>
      <w:bookmarkStart w:id="15" w:name="_Toc43126213"/>
      <w:r>
        <w:rPr>
          <w:rFonts w:ascii="Calibri" w:hAnsi="Calibri"/>
          <w:lang w:val="es-ES"/>
        </w:rPr>
        <w:t>Criterios de Éxito</w:t>
      </w:r>
      <w:bookmarkEnd w:id="15"/>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El proyecto se considerará exitoso si cumple los siguientes criterios medibles. Los marcados como críticos son aquellos cuya ausencia impide considerarlo exitoso.</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(Crítico)</w:t>
      </w:r>
      <w:r>
        <w:rPr>
          <w:rFonts w:cs="Calibri" w:ascii="Calibri" w:hAnsi="Calibri" w:asciiTheme="minorHAnsi" w:cstheme="minorHAnsi" w:hAnsiTheme="minorHAnsi"/>
          <w:szCs w:val="22"/>
          <w:lang w:val="es-ES"/>
        </w:rPr>
        <w:t xml:space="preserve"> La aplicación está desplegada y funcional en el servidor del proyecto y procesa imágenes de extremo a extremo: carga, anonimización, clasificación, Grad-CAM y explicación.</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(Crítico)</w:t>
      </w:r>
      <w:r>
        <w:rPr>
          <w:rFonts w:cs="Calibri" w:ascii="Calibri" w:hAnsi="Calibri" w:asciiTheme="minorHAnsi" w:cstheme="minorHAnsi" w:hAnsiTheme="minorHAnsi"/>
          <w:szCs w:val="22"/>
          <w:lang w:val="es-ES"/>
        </w:rPr>
        <w:t xml:space="preserve"> Ninguna salida del sistema constituye un diagnóstico: en las pruebas con entradas controladas, el LLM no emite afirmaciones diagnósticas, recomendaciones de tratamiento ni hallazgos inventados, y la advertencia académica es visible en la interfaz.</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(Crítico)</w:t>
      </w:r>
      <w:r>
        <w:rPr>
          <w:rFonts w:cs="Calibri" w:ascii="Calibri" w:hAnsi="Calibri" w:asciiTheme="minorHAnsi" w:cstheme="minorHAnsi" w:hAnsiTheme="minorHAnsi"/>
          <w:szCs w:val="22"/>
          <w:lang w:val="es-ES"/>
        </w:rPr>
        <w:t xml:space="preserve"> La división de datos se hace por paciente (patient_id), sin fuga de información entre entrenamiento, validación y prueba.</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El desempeño del clasificador se documenta empíricamente sobre el conjunto de prueba (F1 macro, sensibilidad, especificidad, ROC-AUC, PR-AUC, matriz de confusión y análisis de errores); no se fija un umbral de exactitud general preestablecido.</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La latencia de inferencia es adecuada para uso interactivo, según las pruebas de carga.</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Se ejecutan y documentan las pruebas funcionales, de integración, de interfaz, de carga y de seguridad, y los defectos se registran en la bitácora TSP.</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Los entregables definidos se aprueban dentro del calendario del semestre 2026B.</w:t>
      </w:r>
    </w:p>
    <w:p>
      <w:pPr>
        <w:pStyle w:val="Heading2"/>
        <w:numPr>
          <w:ilvl w:val="1"/>
          <w:numId w:val="27"/>
        </w:numPr>
        <w:tabs>
          <w:tab w:val="clear" w:pos="720"/>
          <w:tab w:val="left" w:pos="565" w:leader="none"/>
        </w:tabs>
        <w:ind w:hanging="576" w:left="565"/>
        <w:rPr>
          <w:rFonts w:ascii="Calibri" w:hAnsi="Calibri"/>
          <w:lang w:val="es-ES"/>
        </w:rPr>
      </w:pPr>
      <w:bookmarkStart w:id="16" w:name="_Toc43126214"/>
      <w:r>
        <w:rPr>
          <w:rFonts w:ascii="Calibri" w:hAnsi="Calibri"/>
          <w:lang w:val="es-ES"/>
        </w:rPr>
        <w:t>Necesidades de las Partes Interesadas y de los Usuarios</w:t>
      </w:r>
      <w:bookmarkEnd w:id="16"/>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Las necesidades clave de las partes interesadas y de los usuarios que el proyecto abordará se resumen a continuación.</w:t>
      </w:r>
    </w:p>
    <w:tbl>
      <w:tblPr>
        <w:tblStyle w:val="Tablaconcuadrcula"/>
        <w:tblW w:w="8921"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545"/>
        <w:gridCol w:w="6975"/>
        <w:gridCol w:w="1401"/>
      </w:tblGrid>
      <w:tr>
        <w:trPr/>
        <w:tc>
          <w:tcPr>
            <w:tcW w:w="545" w:type="dxa"/>
            <w:tcBorders>
              <w:top w:val="single" w:sz="4" w:space="0" w:color="A6A6A6"/>
              <w:left w:val="single" w:sz="4" w:space="0" w:color="A6A6A6"/>
              <w:bottom w:val="single" w:sz="4" w:space="0" w:color="A6A6A6"/>
              <w:right w:val="single" w:sz="4" w:space="0" w:color="A6A6A6"/>
            </w:tcBorders>
            <w:shd w:color="auto" w:fill="D9D9D9" w:themeFill="background1" w:themeFillShade="d9" w:val="clear"/>
          </w:tcPr>
          <w:p>
            <w:pPr>
              <w:pStyle w:val="infoblue1"/>
              <w:widowControl/>
              <w:suppressAutoHyphens w:val="true"/>
              <w:spacing w:before="0" w:after="120"/>
              <w:ind w:left="0"/>
              <w:jc w:val="center"/>
              <w:rPr>
                <w:rFonts w:ascii="Calibri" w:hAnsi="Calibri" w:cs="Calibri" w:asciiTheme="minorHAnsi" w:cstheme="minorHAnsi" w:hAnsiTheme="minorHAnsi"/>
                <w:b/>
                <w:i w:val="false"/>
                <w:color w:themeColor="text1" w:val="000000"/>
                <w:sz w:val="22"/>
                <w:lang w:val="es-ES"/>
              </w:rPr>
            </w:pPr>
            <w:r>
              <w:rPr>
                <w:rFonts w:cs="Calibri" w:ascii="Calibri" w:hAnsi="Calibri" w:asciiTheme="minorHAnsi" w:cstheme="minorHAnsi" w:hAnsiTheme="minorHAnsi"/>
                <w:b/>
                <w:i w:val="false"/>
                <w:color w:themeColor="text1" w:val="000000"/>
                <w:kern w:val="0"/>
                <w:sz w:val="22"/>
                <w:szCs w:val="20"/>
                <w:lang w:val="es-ES" w:bidi="ar-SA"/>
              </w:rPr>
              <w:t>ID</w:t>
            </w:r>
          </w:p>
        </w:tc>
        <w:tc>
          <w:tcPr>
            <w:tcW w:w="6975" w:type="dxa"/>
            <w:tcBorders>
              <w:top w:val="single" w:sz="4" w:space="0" w:color="A6A6A6"/>
              <w:left w:val="single" w:sz="4" w:space="0" w:color="A6A6A6"/>
              <w:bottom w:val="single" w:sz="4" w:space="0" w:color="A6A6A6"/>
              <w:right w:val="single" w:sz="4" w:space="0" w:color="A6A6A6"/>
            </w:tcBorders>
            <w:shd w:color="auto" w:fill="D9D9D9" w:themeFill="background1" w:themeFillShade="d9" w:val="clear"/>
          </w:tcPr>
          <w:p>
            <w:pPr>
              <w:pStyle w:val="infoblue1"/>
              <w:widowControl/>
              <w:suppressAutoHyphens w:val="true"/>
              <w:spacing w:before="0" w:after="120"/>
              <w:ind w:left="0"/>
              <w:jc w:val="center"/>
              <w:rPr>
                <w:rFonts w:ascii="Calibri" w:hAnsi="Calibri" w:cs="Calibri" w:asciiTheme="minorHAnsi" w:cstheme="minorHAnsi" w:hAnsiTheme="minorHAnsi"/>
                <w:b/>
                <w:i w:val="false"/>
                <w:color w:themeColor="text1" w:val="000000"/>
                <w:sz w:val="22"/>
                <w:lang w:val="es-ES"/>
              </w:rPr>
            </w:pPr>
            <w:r>
              <w:rPr>
                <w:rFonts w:cs="Calibri" w:ascii="Calibri" w:hAnsi="Calibri" w:asciiTheme="minorHAnsi" w:cstheme="minorHAnsi" w:hAnsiTheme="minorHAnsi"/>
                <w:b/>
                <w:i w:val="false"/>
                <w:color w:themeColor="text1" w:val="000000"/>
                <w:kern w:val="0"/>
                <w:sz w:val="22"/>
                <w:szCs w:val="20"/>
                <w:lang w:val="es-ES" w:bidi="ar-SA"/>
              </w:rPr>
              <w:t>Descripción de la Necesidad</w:t>
            </w:r>
          </w:p>
        </w:tc>
        <w:tc>
          <w:tcPr>
            <w:tcW w:w="1401" w:type="dxa"/>
            <w:tcBorders>
              <w:top w:val="single" w:sz="4" w:space="0" w:color="A6A6A6"/>
              <w:left w:val="single" w:sz="4" w:space="0" w:color="A6A6A6"/>
              <w:bottom w:val="single" w:sz="4" w:space="0" w:color="A6A6A6"/>
              <w:right w:val="single" w:sz="4" w:space="0" w:color="A6A6A6"/>
            </w:tcBorders>
            <w:shd w:color="auto" w:fill="D9D9D9" w:themeFill="background1" w:themeFillShade="d9" w:val="clear"/>
          </w:tcPr>
          <w:p>
            <w:pPr>
              <w:pStyle w:val="infoblue1"/>
              <w:widowControl/>
              <w:suppressAutoHyphens w:val="true"/>
              <w:spacing w:before="0" w:after="120"/>
              <w:ind w:left="0"/>
              <w:jc w:val="center"/>
              <w:rPr>
                <w:rFonts w:ascii="Calibri" w:hAnsi="Calibri" w:cs="Calibri" w:asciiTheme="minorHAnsi" w:cstheme="minorHAnsi" w:hAnsiTheme="minorHAnsi"/>
                <w:b/>
                <w:i w:val="false"/>
                <w:color w:themeColor="text1" w:val="000000"/>
                <w:sz w:val="22"/>
                <w:lang w:val="es-ES"/>
              </w:rPr>
            </w:pPr>
            <w:r>
              <w:rPr>
                <w:rFonts w:cs="Calibri" w:ascii="Calibri" w:hAnsi="Calibri" w:asciiTheme="minorHAnsi" w:cstheme="minorHAnsi" w:hAnsiTheme="minorHAnsi"/>
                <w:b/>
                <w:i w:val="false"/>
                <w:color w:themeColor="text1" w:val="000000"/>
                <w:kern w:val="0"/>
                <w:sz w:val="22"/>
                <w:szCs w:val="20"/>
                <w:lang w:val="es-ES" w:bidi="ar-SA"/>
              </w:rPr>
              <w:t>Prioridad</w:t>
            </w:r>
          </w:p>
        </w:tc>
      </w:tr>
      <w:tr>
        <w:trPr>
          <w:trHeight w:val="695" w:hRule="atLeast"/>
        </w:trPr>
        <w:tc>
          <w:tcPr>
            <w:tcW w:w="545"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N1</w:t>
            </w:r>
          </w:p>
        </w:tc>
        <w:tc>
          <w:tcPr>
            <w:tcW w:w="6975"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(Docente y Programa Académico) Cumplimiento estricto de las metodologías PMBOK 6 y TSP, con entregas a tiempo y manteniendo el sistema acotado estrictamente como herramienta académica.</w:t>
            </w:r>
          </w:p>
        </w:tc>
        <w:tc>
          <w:tcPr>
            <w:tcW w:w="140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Alta</w:t>
            </w:r>
          </w:p>
        </w:tc>
      </w:tr>
      <w:tr>
        <w:trPr/>
        <w:tc>
          <w:tcPr>
            <w:tcW w:w="545"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N2</w:t>
            </w:r>
          </w:p>
        </w:tc>
        <w:tc>
          <w:tcPr>
            <w:tcW w:w="6975"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(Comité de Ética y SIC) Trazabilidad documental de que los datasets están anonimizados y cumplen la Ley 1581 de 2012 de protección de datos, evitando bloqueos legales.</w:t>
            </w:r>
          </w:p>
        </w:tc>
        <w:tc>
          <w:tcPr>
            <w:tcW w:w="140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Alta</w:t>
            </w:r>
          </w:p>
        </w:tc>
      </w:tr>
      <w:tr>
        <w:trPr/>
        <w:tc>
          <w:tcPr>
            <w:tcW w:w="545"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N3</w:t>
            </w:r>
          </w:p>
        </w:tc>
        <w:tc>
          <w:tcPr>
            <w:tcW w:w="6975"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(Asesor Clínico y Endoscopistas potenciales) Coherencia clínica en las explicaciones (guardrails del LLM) y visualización de advertencias ineludibles en la interfaz indicando que la IA no reemplaza el diagnóstico humano.</w:t>
            </w:r>
          </w:p>
        </w:tc>
        <w:tc>
          <w:tcPr>
            <w:tcW w:w="140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Alta</w:t>
            </w:r>
          </w:p>
        </w:tc>
      </w:tr>
      <w:tr>
        <w:trPr/>
        <w:tc>
          <w:tcPr>
            <w:tcW w:w="545"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N4</w:t>
            </w:r>
          </w:p>
        </w:tc>
        <w:tc>
          <w:tcPr>
            <w:tcW w:w="6975"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b w:val="false"/>
                <w:bCs w:val="false"/>
                <w:i w:val="false"/>
                <w:iCs w:val="false"/>
                <w:color w:val="000000"/>
                <w:kern w:val="0"/>
                <w:sz w:val="20"/>
                <w:szCs w:val="20"/>
                <w:lang w:val="es-ES" w:bidi="ar-SA"/>
              </w:rPr>
            </w:pPr>
            <w:r>
              <w:rPr>
                <w:rFonts w:cs="Calibri" w:ascii="Calibri" w:hAnsi="Calibri" w:cstheme="minorHAnsi"/>
                <w:b w:val="false"/>
                <w:bCs w:val="false"/>
                <w:i w:val="false"/>
                <w:iCs w:val="false"/>
                <w:color w:val="000000"/>
                <w:kern w:val="0"/>
                <w:sz w:val="20"/>
                <w:szCs w:val="20"/>
                <w:lang w:val="es-ES" w:bidi="ar-SA"/>
              </w:rPr>
              <w:t>(Proveedores de Datos: EGID, GastroHUN, HyperKvasir) Respeto irrestricto de las licencias de uso y citación adecuada en el repositorio para evitar infracciones de propiedad intelectual.</w:t>
            </w:r>
          </w:p>
        </w:tc>
        <w:tc>
          <w:tcPr>
            <w:tcW w:w="140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Alta</w:t>
            </w:r>
          </w:p>
        </w:tc>
      </w:tr>
      <w:tr>
        <w:trPr/>
        <w:tc>
          <w:tcPr>
            <w:tcW w:w="545"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N5</w:t>
            </w:r>
          </w:p>
        </w:tc>
        <w:tc>
          <w:tcPr>
            <w:tcW w:w="6975"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(Equipo Ragnar Tech) Disponibilidad continua de infraestructura (Google Colab para entrenamiento, Hugging Face para inferencia y API del LLM) gestionando activamente los riesgos de cuotas limitadas en capas gratuitas.</w:t>
            </w:r>
          </w:p>
        </w:tc>
        <w:tc>
          <w:tcPr>
            <w:tcW w:w="140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Media</w:t>
            </w:r>
          </w:p>
        </w:tc>
      </w:tr>
      <w:tr>
        <w:trPr/>
        <w:tc>
          <w:tcPr>
            <w:tcW w:w="545"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N6</w:t>
            </w:r>
          </w:p>
        </w:tc>
        <w:tc>
          <w:tcPr>
            <w:tcW w:w="6975"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b w:val="false"/>
                <w:bCs w:val="false"/>
                <w:i w:val="false"/>
                <w:iCs w:val="false"/>
                <w:color w:val="000000"/>
                <w:kern w:val="0"/>
                <w:sz w:val="20"/>
                <w:szCs w:val="20"/>
                <w:lang w:val="es-ES" w:bidi="ar-SA"/>
              </w:rPr>
            </w:pPr>
            <w:r>
              <w:rPr>
                <w:rFonts w:cs="Calibri" w:ascii="Calibri" w:hAnsi="Calibri" w:cstheme="minorHAnsi"/>
                <w:b w:val="false"/>
                <w:bCs w:val="false"/>
                <w:i w:val="false"/>
                <w:iCs w:val="false"/>
                <w:color w:val="000000"/>
                <w:kern w:val="0"/>
                <w:sz w:val="20"/>
                <w:szCs w:val="20"/>
                <w:lang w:val="es-ES" w:bidi="ar-SA"/>
              </w:rPr>
              <w:t>(Comunidad de Investigación en IA) Transparencia metodológica que permita reproducibilidad técnica, garantizada mediante un repositorio público con scripts de división de pacientes y métricas auditables.</w:t>
            </w:r>
          </w:p>
        </w:tc>
        <w:tc>
          <w:tcPr>
            <w:tcW w:w="140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Media</w:t>
            </w:r>
          </w:p>
        </w:tc>
      </w:tr>
    </w:tbl>
    <w:p>
      <w:pPr>
        <w:pStyle w:val="Heading2"/>
        <w:numPr>
          <w:ilvl w:val="1"/>
          <w:numId w:val="27"/>
        </w:numPr>
        <w:tabs>
          <w:tab w:val="clear" w:pos="720"/>
          <w:tab w:val="left" w:pos="565" w:leader="none"/>
        </w:tabs>
        <w:ind w:hanging="576" w:left="565"/>
        <w:rPr>
          <w:rFonts w:ascii="Calibri" w:hAnsi="Calibri"/>
          <w:lang w:val="es-ES"/>
        </w:rPr>
      </w:pPr>
      <w:bookmarkStart w:id="17" w:name="_Toc43126215"/>
      <w:r>
        <w:rPr>
          <w:rFonts w:ascii="Calibri" w:hAnsi="Calibri"/>
          <w:lang w:val="es-ES"/>
        </w:rPr>
        <w:t>Entregables</w:t>
      </w:r>
      <w:bookmarkEnd w:id="17"/>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Los entregables estándar de gestión del proyecto (líneas base PMBOK y bitácora TSP) no se incluyen en esta sección.</w:t>
      </w:r>
    </w:p>
    <w:tbl>
      <w:tblPr>
        <w:tblStyle w:val="Tablaconcuadrcula"/>
        <w:tblW w:w="9000"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541"/>
        <w:gridCol w:w="2473"/>
        <w:gridCol w:w="5986"/>
      </w:tblGrid>
      <w:tr>
        <w:trPr/>
        <w:tc>
          <w:tcPr>
            <w:tcW w:w="541" w:type="dxa"/>
            <w:tcBorders>
              <w:top w:val="single" w:sz="4" w:space="0" w:color="A6A6A6"/>
              <w:left w:val="single" w:sz="4" w:space="0" w:color="A6A6A6"/>
              <w:bottom w:val="single" w:sz="4" w:space="0" w:color="A6A6A6"/>
              <w:right w:val="single" w:sz="4" w:space="0" w:color="A6A6A6"/>
            </w:tcBorders>
            <w:shd w:color="auto" w:fill="D9D9D9" w:themeFill="background1" w:themeFillShade="d9" w:val="clear"/>
          </w:tcPr>
          <w:p>
            <w:pPr>
              <w:pStyle w:val="infoblue1"/>
              <w:widowControl/>
              <w:suppressAutoHyphens w:val="true"/>
              <w:spacing w:before="0" w:after="120"/>
              <w:ind w:left="0"/>
              <w:jc w:val="center"/>
              <w:rPr>
                <w:rFonts w:ascii="Calibri" w:hAnsi="Calibri" w:cs="Calibri" w:asciiTheme="minorHAnsi" w:cstheme="minorHAnsi" w:hAnsiTheme="minorHAnsi"/>
                <w:b/>
                <w:i w:val="false"/>
                <w:color w:themeColor="text1" w:val="000000"/>
                <w:sz w:val="22"/>
                <w:lang w:val="es-ES"/>
              </w:rPr>
            </w:pPr>
            <w:r>
              <w:rPr>
                <w:rFonts w:cs="Calibri" w:ascii="Calibri" w:hAnsi="Calibri" w:asciiTheme="minorHAnsi" w:cstheme="minorHAnsi" w:hAnsiTheme="minorHAnsi"/>
                <w:b/>
                <w:i w:val="false"/>
                <w:color w:themeColor="text1" w:val="000000"/>
                <w:kern w:val="0"/>
                <w:sz w:val="22"/>
                <w:szCs w:val="20"/>
                <w:lang w:val="es-ES" w:bidi="ar-SA"/>
              </w:rPr>
              <w:t>ID</w:t>
            </w:r>
          </w:p>
        </w:tc>
        <w:tc>
          <w:tcPr>
            <w:tcW w:w="2473" w:type="dxa"/>
            <w:tcBorders>
              <w:top w:val="single" w:sz="4" w:space="0" w:color="A6A6A6"/>
              <w:left w:val="single" w:sz="4" w:space="0" w:color="A6A6A6"/>
              <w:bottom w:val="single" w:sz="4" w:space="0" w:color="A6A6A6"/>
              <w:right w:val="single" w:sz="4" w:space="0" w:color="A6A6A6"/>
            </w:tcBorders>
            <w:shd w:color="auto" w:fill="D9D9D9" w:themeFill="background1" w:themeFillShade="d9" w:val="clear"/>
          </w:tcPr>
          <w:p>
            <w:pPr>
              <w:pStyle w:val="infoblue1"/>
              <w:widowControl/>
              <w:suppressAutoHyphens w:val="true"/>
              <w:spacing w:before="0" w:after="120"/>
              <w:ind w:left="0"/>
              <w:jc w:val="center"/>
              <w:rPr>
                <w:rFonts w:ascii="Calibri" w:hAnsi="Calibri" w:cs="Calibri" w:asciiTheme="minorHAnsi" w:cstheme="minorHAnsi" w:hAnsiTheme="minorHAnsi"/>
                <w:b/>
                <w:i w:val="false"/>
                <w:color w:themeColor="text1" w:val="000000"/>
                <w:sz w:val="22"/>
                <w:lang w:val="es-ES"/>
              </w:rPr>
            </w:pPr>
            <w:r>
              <w:rPr>
                <w:rFonts w:cs="Calibri" w:ascii="Calibri" w:hAnsi="Calibri" w:asciiTheme="minorHAnsi" w:cstheme="minorHAnsi" w:hAnsiTheme="minorHAnsi"/>
                <w:b/>
                <w:i w:val="false"/>
                <w:color w:themeColor="text1" w:val="000000"/>
                <w:kern w:val="0"/>
                <w:sz w:val="22"/>
                <w:szCs w:val="20"/>
                <w:lang w:val="es-ES" w:bidi="ar-SA"/>
              </w:rPr>
              <w:t>Nombre del Entregable</w:t>
            </w:r>
          </w:p>
        </w:tc>
        <w:tc>
          <w:tcPr>
            <w:tcW w:w="5986" w:type="dxa"/>
            <w:tcBorders>
              <w:top w:val="single" w:sz="4" w:space="0" w:color="A6A6A6"/>
              <w:left w:val="single" w:sz="4" w:space="0" w:color="A6A6A6"/>
              <w:bottom w:val="single" w:sz="4" w:space="0" w:color="A6A6A6"/>
              <w:right w:val="single" w:sz="4" w:space="0" w:color="A6A6A6"/>
            </w:tcBorders>
            <w:shd w:color="auto" w:fill="D9D9D9" w:themeFill="background1" w:themeFillShade="d9" w:val="clear"/>
          </w:tcPr>
          <w:p>
            <w:pPr>
              <w:pStyle w:val="infoblue1"/>
              <w:widowControl/>
              <w:suppressAutoHyphens w:val="true"/>
              <w:spacing w:before="0" w:after="120"/>
              <w:ind w:left="0"/>
              <w:jc w:val="center"/>
              <w:rPr>
                <w:rFonts w:ascii="Calibri" w:hAnsi="Calibri" w:cs="Calibri" w:asciiTheme="minorHAnsi" w:cstheme="minorHAnsi" w:hAnsiTheme="minorHAnsi"/>
                <w:b/>
                <w:i w:val="false"/>
                <w:color w:themeColor="text1" w:val="000000"/>
                <w:sz w:val="22"/>
                <w:lang w:val="es-ES"/>
              </w:rPr>
            </w:pPr>
            <w:r>
              <w:rPr>
                <w:rFonts w:cs="Calibri" w:ascii="Calibri" w:hAnsi="Calibri" w:asciiTheme="minorHAnsi" w:cstheme="minorHAnsi" w:hAnsiTheme="minorHAnsi"/>
                <w:b/>
                <w:i w:val="false"/>
                <w:color w:themeColor="text1" w:val="000000"/>
                <w:kern w:val="0"/>
                <w:sz w:val="22"/>
                <w:szCs w:val="20"/>
                <w:lang w:val="es-ES" w:bidi="ar-SA"/>
              </w:rPr>
              <w:t>Descripción del Entregable</w:t>
            </w:r>
          </w:p>
        </w:tc>
      </w:tr>
      <w:tr>
        <w:trPr/>
        <w:tc>
          <w:tcPr>
            <w:tcW w:w="54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E1</w:t>
            </w:r>
          </w:p>
        </w:tc>
        <w:tc>
          <w:tcPr>
            <w:tcW w:w="247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Acta de constitución y registro de ideas del proyecto</w:t>
            </w:r>
          </w:p>
        </w:tc>
        <w:tc>
          <w:tcPr>
            <w:tcW w:w="598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Documento fundacional que autoriza el proyecto y registra las ideas iniciales.</w:t>
            </w:r>
          </w:p>
        </w:tc>
      </w:tr>
      <w:tr>
        <w:trPr/>
        <w:tc>
          <w:tcPr>
            <w:tcW w:w="54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E2</w:t>
            </w:r>
          </w:p>
        </w:tc>
        <w:tc>
          <w:tcPr>
            <w:tcW w:w="247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Documento de especificación de requerimientos funcionales y no funcionales (ISO/IEC/IEEE 29148)</w:t>
            </w:r>
          </w:p>
        </w:tc>
        <w:tc>
          <w:tcPr>
            <w:tcW w:w="598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Documento de especificación de requerimientos funcionales y no funcionales (ISO/IEC/IEEE 29148)</w:t>
            </w:r>
          </w:p>
        </w:tc>
      </w:tr>
      <w:tr>
        <w:trPr/>
        <w:tc>
          <w:tcPr>
            <w:tcW w:w="54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E3</w:t>
            </w:r>
          </w:p>
        </w:tc>
        <w:tc>
          <w:tcPr>
            <w:tcW w:w="247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Matriz de roles y permisos</w:t>
            </w:r>
          </w:p>
        </w:tc>
        <w:tc>
          <w:tcPr>
            <w:tcW w:w="598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Esquema de control de acceso que define perfiles y permisos en el sistema.</w:t>
            </w:r>
          </w:p>
        </w:tc>
      </w:tr>
      <w:tr>
        <w:trPr/>
        <w:tc>
          <w:tcPr>
            <w:tcW w:w="54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E4</w:t>
            </w:r>
          </w:p>
        </w:tc>
        <w:tc>
          <w:tcPr>
            <w:tcW w:w="247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Plan de gestión del alcance, con EDT y criterios de aceptación</w:t>
            </w:r>
          </w:p>
        </w:tc>
        <w:tc>
          <w:tcPr>
            <w:tcW w:w="598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Plan de gestión del alcance, con EDT y criterios de aceptación</w:t>
            </w:r>
          </w:p>
        </w:tc>
      </w:tr>
      <w:tr>
        <w:trPr/>
        <w:tc>
          <w:tcPr>
            <w:tcW w:w="54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E5</w:t>
            </w:r>
          </w:p>
        </w:tc>
        <w:tc>
          <w:tcPr>
            <w:tcW w:w="247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Línea base de cronograma y matriz de riesgos (PMBOK)</w:t>
            </w:r>
          </w:p>
        </w:tc>
        <w:tc>
          <w:tcPr>
            <w:tcW w:w="598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Estimación temporal del proyecto y registro de amenazas/oportunidades.</w:t>
            </w:r>
          </w:p>
        </w:tc>
      </w:tr>
      <w:tr>
        <w:trPr/>
        <w:tc>
          <w:tcPr>
            <w:tcW w:w="54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E6</w:t>
            </w:r>
          </w:p>
        </w:tc>
        <w:tc>
          <w:tcPr>
            <w:tcW w:w="247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 xml:space="preserve">Bitácora TSP de seguimiento de ciclo de vida, calidad y defectos </w:t>
            </w:r>
            <w:r>
              <w:rPr>
                <w:rFonts w:cs="Calibri" w:ascii="Calibri" w:hAnsi="Calibri" w:cstheme="minorHAnsi"/>
                <w:i/>
                <w:iCs w:val="false"/>
                <w:color w:val="000000"/>
                <w:kern w:val="0"/>
                <w:sz w:val="20"/>
                <w:szCs w:val="20"/>
                <w:lang w:val="es-ES" w:bidi="ar-SA"/>
              </w:rPr>
              <w:t>(Time Log &amp; Defect Log)</w:t>
            </w:r>
          </w:p>
        </w:tc>
        <w:tc>
          <w:tcPr>
            <w:tcW w:w="598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Registro estadístico y de control operativo para registrar tiempos invertidos y defectos encontrados.</w:t>
            </w:r>
          </w:p>
        </w:tc>
      </w:tr>
      <w:tr>
        <w:trPr/>
        <w:tc>
          <w:tcPr>
            <w:tcW w:w="54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E7</w:t>
            </w:r>
          </w:p>
        </w:tc>
        <w:tc>
          <w:tcPr>
            <w:tcW w:w="247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Matriz de trazabilidad de requisitos</w:t>
            </w:r>
          </w:p>
        </w:tc>
        <w:tc>
          <w:tcPr>
            <w:tcW w:w="598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Herramienta que vincula cada requerimiento desde su origen hasta su validación.</w:t>
            </w:r>
          </w:p>
        </w:tc>
      </w:tr>
      <w:tr>
        <w:trPr/>
        <w:tc>
          <w:tcPr>
            <w:tcW w:w="54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E8</w:t>
            </w:r>
          </w:p>
        </w:tc>
        <w:tc>
          <w:tcPr>
            <w:tcW w:w="247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Plan de Gestión de la Calidad (PMBOK)</w:t>
            </w:r>
          </w:p>
        </w:tc>
        <w:tc>
          <w:tcPr>
            <w:tcW w:w="598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Estándares técnicos, normativos y métricas que regirán el aseguramiento del desarrollo antes de las pruebas.</w:t>
            </w:r>
          </w:p>
        </w:tc>
      </w:tr>
      <w:tr>
        <w:trPr/>
        <w:tc>
          <w:tcPr>
            <w:tcW w:w="54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E9</w:t>
            </w:r>
          </w:p>
        </w:tc>
        <w:tc>
          <w:tcPr>
            <w:tcW w:w="247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Plan de Gestión de Comunicaciones e Interesados (PMBOK)</w:t>
            </w:r>
          </w:p>
        </w:tc>
        <w:tc>
          <w:tcPr>
            <w:tcW w:w="598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Estrategias, matriz de escalamiento y canales para reportar el avance a stakeholders (clínicos, asesores).</w:t>
            </w:r>
          </w:p>
        </w:tc>
      </w:tr>
      <w:tr>
        <w:trPr>
          <w:trHeight w:val="921" w:hRule="atLeast"/>
        </w:trPr>
        <w:tc>
          <w:tcPr>
            <w:tcW w:w="541"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E10</w:t>
            </w:r>
          </w:p>
        </w:tc>
        <w:tc>
          <w:tcPr>
            <w:tcW w:w="247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 xml:space="preserve">Artefactos de Planeación TSP </w:t>
            </w:r>
            <w:r>
              <w:rPr>
                <w:rFonts w:cs="Calibri" w:ascii="Calibri" w:hAnsi="Calibri" w:cstheme="minorHAnsi"/>
                <w:i/>
                <w:iCs w:val="false"/>
                <w:color w:val="000000"/>
                <w:kern w:val="0"/>
                <w:sz w:val="20"/>
                <w:szCs w:val="20"/>
                <w:lang w:val="es-ES" w:bidi="ar-SA"/>
              </w:rPr>
              <w:t>(Task Plan &amp; Schedule Plan)</w:t>
            </w:r>
          </w:p>
        </w:tc>
        <w:tc>
          <w:tcPr>
            <w:tcW w:w="598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Formularios de estimación de tamaño de software, asignación granular de tareas y cronograma en horas productivas.</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E11</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Inventario auditable de datasets endoscópicos públicos</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Catálogo documentado de fuentes de datos médicas detallando pacientes, resolución y sesgos.</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E12</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Taxonomía definitiva de características endoscópicas gástricas</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Clasificación estructurada de los hallazgos gástricos basada en los datos recolectados.</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E13</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Pipeline reproducible de limpieza, estandarización y aumento de datos</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 xml:space="preserve">Flujo automatizado para preprocesar, normalizar y aplicar </w:t>
            </w:r>
            <w:r>
              <w:rPr>
                <w:rFonts w:cs="Calibri" w:ascii="Calibri" w:hAnsi="Calibri" w:cstheme="minorHAnsi"/>
                <w:i/>
                <w:iCs w:val="false"/>
                <w:color w:val="000000"/>
                <w:kern w:val="0"/>
                <w:sz w:val="20"/>
                <w:szCs w:val="20"/>
                <w:lang w:val="es-ES" w:bidi="ar-SA"/>
              </w:rPr>
              <w:t>data augmentation</w:t>
            </w:r>
            <w:r>
              <w:rPr>
                <w:rFonts w:cs="Calibri" w:ascii="Calibri" w:hAnsi="Calibri" w:cstheme="minorHAnsi"/>
                <w:i w:val="false"/>
                <w:iCs w:val="false"/>
                <w:color w:val="000000"/>
                <w:kern w:val="0"/>
                <w:sz w:val="20"/>
                <w:szCs w:val="20"/>
                <w:lang w:val="es-ES" w:bidi="ar-SA"/>
              </w:rPr>
              <w:t xml:space="preserve"> a imágenes médicas.</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E14</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Script de división estricta por patient_id (70/15/15)</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 xml:space="preserve">Código para particionar el dataset evitando fuga de datos (las imágenes de un mismo paciente </w:t>
            </w:r>
            <w:r>
              <w:rPr>
                <w:rFonts w:cs="Calibri" w:ascii="Calibri" w:hAnsi="Calibri" w:cstheme="minorHAnsi"/>
                <w:i w:val="false"/>
                <w:iCs w:val="false"/>
                <w:color w:val="000000"/>
                <w:kern w:val="0"/>
                <w:sz w:val="20"/>
                <w:szCs w:val="20"/>
                <w:u w:val="none"/>
                <w:lang w:val="es-ES" w:bidi="ar-SA"/>
              </w:rPr>
              <w:t>no</w:t>
            </w:r>
            <w:r>
              <w:rPr>
                <w:rFonts w:cs="Calibri" w:ascii="Calibri" w:hAnsi="Calibri" w:cstheme="minorHAnsi"/>
                <w:i w:val="false"/>
                <w:iCs w:val="false"/>
                <w:color w:val="000000"/>
                <w:kern w:val="0"/>
                <w:sz w:val="20"/>
                <w:szCs w:val="20"/>
                <w:lang w:val="es-ES" w:bidi="ar-SA"/>
              </w:rPr>
              <w:t xml:space="preserve"> se cruzan).</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E15</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Documento de diseño de arquitectura, interfaces</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Documentación técnica de la estructura del software, componentes y comunicación de APIs.</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E16</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Código fuente del frontend web</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Desarrollo de la interfaz de usuario para la interacción médica, carga de imágenes e historial.</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E17</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Código fuente del backend y API de inferencia server-side</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Desarrollo del servidor central y los endpoints para procesar las predicciones del modelo.</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E18</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Modelo CNN entrenado (Familia EfficientNet) y sus versiones registradas</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 xml:space="preserve">Red neuronal ajustada mediante </w:t>
            </w:r>
            <w:r>
              <w:rPr>
                <w:rFonts w:cs="Calibri" w:ascii="Calibri" w:hAnsi="Calibri" w:cstheme="minorHAnsi"/>
                <w:i/>
                <w:iCs w:val="false"/>
                <w:color w:val="000000"/>
                <w:kern w:val="0"/>
                <w:sz w:val="20"/>
                <w:szCs w:val="20"/>
                <w:lang w:val="es-ES" w:bidi="ar-SA"/>
              </w:rPr>
              <w:t>transfer learning</w:t>
            </w:r>
            <w:r>
              <w:rPr>
                <w:rFonts w:cs="Calibri" w:ascii="Calibri" w:hAnsi="Calibri" w:cstheme="minorHAnsi"/>
                <w:i w:val="false"/>
                <w:iCs w:val="false"/>
                <w:color w:val="000000"/>
                <w:kern w:val="0"/>
                <w:sz w:val="20"/>
                <w:szCs w:val="20"/>
                <w:lang w:val="es-ES" w:bidi="ar-SA"/>
              </w:rPr>
              <w:t xml:space="preserve"> para clasificación de imágenes.</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E19</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Módulo de explicabilidad visual Grad-CAM renderizado en interfaz</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Implementación visual para interpretar en qué zonas de la imagen se enfocó el modelo (mapas de calor).</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E20</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Integración del LLM con guardrails documentados</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Conexión con modelo de lenguaje validando entradas y restringiendo salidas (guardrails).</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E21</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Módulo de gestión de usuarios con autenticación y segundo factor (2FA)</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Sistema de seguridad de acceso con verificación de dos pasos para protección de datos médicos.</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E24</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Informe de evaluación empírica: métricas globales y por clase, matriz de confusión</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Análisis de rendimiento del modelo incluyendo métricas de clasificación y fallos.</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E23</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Reporte de ejecución de pruebas</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Evidencia de los tests de calidad de software aplicados a componentes, integración y seguridad.</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E24</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Reporte de evaluación de usabilidad (instrumento SUS u equivalente)</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Medición estandarizada de la experiencia de usuario en la interfaz clínica.</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E25</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Documento de advertencias legales, declaración técnica de sesgos y limitaciones</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Descargo de responsabilidad sobre el uso de la IA como herramienta de apoyo, no diagnóstico absoluto.</w:t>
            </w:r>
          </w:p>
        </w:tc>
      </w:tr>
      <w:tr>
        <w:trPr>
          <w:trHeight w:val="84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sz w:val="20"/>
                <w:lang w:val="es-ES"/>
              </w:rPr>
              <w:t>E26</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Repositorio con README, Dockerfile y tag de release 1.0</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Empaquetado final del código con instrucciones de despliegue mediante contenedores.</w:t>
            </w:r>
          </w:p>
        </w:tc>
      </w:tr>
      <w:tr>
        <w:trPr>
          <w:trHeight w:val="921" w:hRule="atLeast"/>
        </w:trPr>
        <w:tc>
          <w:tcPr>
            <w:tcW w:w="541"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E27</w:t>
            </w:r>
          </w:p>
        </w:tc>
        <w:tc>
          <w:tcPr>
            <w:tcW w:w="2473"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iCs w:val="false"/>
                <w:color w:val="000000"/>
                <w:kern w:val="0"/>
                <w:sz w:val="20"/>
                <w:szCs w:val="20"/>
                <w:lang w:val="es-ES" w:bidi="ar-SA"/>
              </w:rPr>
              <w:t>Acta de Postmortem TSP</w:t>
            </w:r>
          </w:p>
        </w:tc>
        <w:tc>
          <w:tcPr>
            <w:tcW w:w="5986" w:type="dxa"/>
            <w:tcBorders>
              <w:top w:val="nil"/>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Acta final de lecciones aprendidas y análisis de métricas bajo la metodología del equipo.</w:t>
            </w:r>
          </w:p>
        </w:tc>
      </w:tr>
    </w:tbl>
    <w:p>
      <w:pPr>
        <w:pStyle w:val="Heading2"/>
        <w:numPr>
          <w:ilvl w:val="1"/>
          <w:numId w:val="27"/>
        </w:numPr>
        <w:tabs>
          <w:tab w:val="clear" w:pos="720"/>
          <w:tab w:val="left" w:pos="565" w:leader="none"/>
        </w:tabs>
        <w:spacing w:before="120" w:after="200"/>
        <w:ind w:hanging="578" w:left="567"/>
        <w:rPr>
          <w:rFonts w:ascii="Calibri" w:hAnsi="Calibri"/>
          <w:lang w:val="es-ES"/>
        </w:rPr>
      </w:pPr>
      <w:bookmarkStart w:id="18" w:name="_Toc43126216"/>
      <w:r>
        <w:rPr>
          <w:rFonts w:ascii="Calibri" w:hAnsi="Calibri"/>
          <w:lang w:val="es-ES"/>
        </w:rPr>
        <w:t>Características</w:t>
      </w:r>
      <w:bookmarkEnd w:id="18"/>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Las características se alinean con las necesidades definidas en la sección 3.3 y con los entregables de la sección 3.4.</w:t>
      </w:r>
    </w:p>
    <w:tbl>
      <w:tblPr>
        <w:tblStyle w:val="Tablaconcuadrcula"/>
        <w:tblW w:w="4900" w:type="pct"/>
        <w:jc w:val="left"/>
        <w:tblInd w:w="0" w:type="dxa"/>
        <w:tblLayout w:type="fixed"/>
        <w:tblCellMar>
          <w:top w:w="0" w:type="dxa"/>
          <w:left w:w="108" w:type="dxa"/>
          <w:bottom w:w="0" w:type="dxa"/>
          <w:right w:w="108" w:type="dxa"/>
        </w:tblCellMar>
        <w:tblLook w:noHBand="0" w:noVBand="1" w:firstColumn="1" w:lastRow="0" w:lastColumn="0" w:firstRow="1" w:val="04a0"/>
      </w:tblPr>
      <w:tblGrid>
        <w:gridCol w:w="1566"/>
        <w:gridCol w:w="4523"/>
        <w:gridCol w:w="2660"/>
      </w:tblGrid>
      <w:tr>
        <w:trPr>
          <w:trHeight w:val="1125" w:hRule="atLeast"/>
        </w:trPr>
        <w:tc>
          <w:tcPr>
            <w:tcW w:w="1566" w:type="dxa"/>
            <w:tcBorders>
              <w:top w:val="single" w:sz="4" w:space="0" w:color="A6A6A6"/>
              <w:left w:val="single" w:sz="4" w:space="0" w:color="A6A6A6"/>
              <w:bottom w:val="single" w:sz="4" w:space="0" w:color="A6A6A6"/>
              <w:right w:val="single" w:sz="4" w:space="0" w:color="A6A6A6"/>
            </w:tcBorders>
            <w:shd w:color="auto" w:fill="D9D9D9" w:themeFill="background1" w:themeFillShade="d9" w:val="clear"/>
          </w:tcPr>
          <w:p>
            <w:pPr>
              <w:pStyle w:val="infoblue1"/>
              <w:widowControl/>
              <w:suppressAutoHyphens w:val="true"/>
              <w:spacing w:before="0" w:after="120"/>
              <w:ind w:left="0"/>
              <w:jc w:val="center"/>
              <w:rPr>
                <w:rFonts w:ascii="Calibri" w:hAnsi="Calibri" w:cs="Calibri" w:asciiTheme="minorHAnsi" w:cstheme="minorHAnsi" w:hAnsiTheme="minorHAnsi"/>
                <w:b/>
                <w:i w:val="false"/>
                <w:color w:themeColor="text1" w:val="000000"/>
                <w:sz w:val="22"/>
                <w:lang w:val="es-ES"/>
              </w:rPr>
            </w:pPr>
            <w:r>
              <w:rPr>
                <w:rFonts w:cs="Calibri" w:ascii="Calibri" w:hAnsi="Calibri" w:asciiTheme="minorHAnsi" w:cstheme="minorHAnsi" w:hAnsiTheme="minorHAnsi"/>
                <w:b/>
                <w:i w:val="false"/>
                <w:color w:themeColor="text1" w:val="000000"/>
                <w:kern w:val="0"/>
                <w:sz w:val="22"/>
                <w:szCs w:val="20"/>
                <w:lang w:val="es-ES" w:bidi="ar-SA"/>
              </w:rPr>
              <w:t>Necesidad Relacionada</w:t>
            </w:r>
          </w:p>
        </w:tc>
        <w:tc>
          <w:tcPr>
            <w:tcW w:w="4523" w:type="dxa"/>
            <w:tcBorders>
              <w:top w:val="single" w:sz="4" w:space="0" w:color="A6A6A6"/>
              <w:left w:val="single" w:sz="4" w:space="0" w:color="A6A6A6"/>
              <w:bottom w:val="single" w:sz="4" w:space="0" w:color="A6A6A6"/>
              <w:right w:val="single" w:sz="4" w:space="0" w:color="A6A6A6"/>
            </w:tcBorders>
            <w:shd w:color="auto" w:fill="D9D9D9" w:themeFill="background1" w:themeFillShade="d9" w:val="clear"/>
          </w:tcPr>
          <w:p>
            <w:pPr>
              <w:pStyle w:val="infoblue1"/>
              <w:widowControl/>
              <w:suppressAutoHyphens w:val="true"/>
              <w:spacing w:before="0" w:after="120"/>
              <w:ind w:left="0"/>
              <w:jc w:val="center"/>
              <w:rPr>
                <w:rFonts w:ascii="Calibri" w:hAnsi="Calibri" w:cs="Calibri" w:asciiTheme="minorHAnsi" w:cstheme="minorHAnsi" w:hAnsiTheme="minorHAnsi"/>
                <w:b/>
                <w:i w:val="false"/>
                <w:color w:themeColor="text1" w:val="000000"/>
                <w:sz w:val="22"/>
                <w:lang w:val="es-ES"/>
              </w:rPr>
            </w:pPr>
            <w:r>
              <w:rPr>
                <w:rFonts w:cs="Calibri" w:ascii="Calibri" w:hAnsi="Calibri" w:asciiTheme="minorHAnsi" w:cstheme="minorHAnsi" w:hAnsiTheme="minorHAnsi"/>
                <w:b/>
                <w:i w:val="false"/>
                <w:color w:themeColor="text1" w:val="000000"/>
                <w:kern w:val="0"/>
                <w:sz w:val="22"/>
                <w:szCs w:val="20"/>
                <w:lang w:val="es-ES" w:bidi="ar-SA"/>
              </w:rPr>
              <w:t>Característica</w:t>
            </w:r>
          </w:p>
        </w:tc>
        <w:tc>
          <w:tcPr>
            <w:tcW w:w="2660" w:type="dxa"/>
            <w:tcBorders>
              <w:top w:val="single" w:sz="4" w:space="0" w:color="A6A6A6"/>
              <w:left w:val="single" w:sz="4" w:space="0" w:color="A6A6A6"/>
              <w:bottom w:val="single" w:sz="4" w:space="0" w:color="A6A6A6"/>
              <w:right w:val="single" w:sz="4" w:space="0" w:color="A6A6A6"/>
            </w:tcBorders>
            <w:shd w:color="auto" w:fill="D9D9D9" w:themeFill="background1" w:themeFillShade="d9" w:val="clear"/>
          </w:tcPr>
          <w:p>
            <w:pPr>
              <w:pStyle w:val="infoblue1"/>
              <w:widowControl/>
              <w:suppressAutoHyphens w:val="true"/>
              <w:spacing w:before="0" w:after="120"/>
              <w:ind w:left="0"/>
              <w:jc w:val="center"/>
              <w:rPr>
                <w:rFonts w:ascii="Calibri" w:hAnsi="Calibri" w:cs="Calibri" w:asciiTheme="minorHAnsi" w:cstheme="minorHAnsi" w:hAnsiTheme="minorHAnsi"/>
                <w:b/>
                <w:i w:val="false"/>
                <w:color w:themeColor="text1" w:val="000000"/>
                <w:sz w:val="22"/>
                <w:lang w:val="es-ES"/>
              </w:rPr>
            </w:pPr>
            <w:r>
              <w:rPr>
                <w:rFonts w:cs="Calibri" w:ascii="Calibri" w:hAnsi="Calibri" w:asciiTheme="minorHAnsi" w:cstheme="minorHAnsi" w:hAnsiTheme="minorHAnsi"/>
                <w:b/>
                <w:i w:val="false"/>
                <w:color w:themeColor="text1" w:val="000000"/>
                <w:kern w:val="0"/>
                <w:sz w:val="22"/>
                <w:szCs w:val="20"/>
                <w:lang w:val="es-ES" w:bidi="ar-SA"/>
              </w:rPr>
              <w:t>Entregable</w:t>
            </w:r>
          </w:p>
        </w:tc>
      </w:tr>
      <w:tr>
        <w:trPr/>
        <w:tc>
          <w:tcPr>
            <w:tcW w:w="156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b/>
                <w:i w:val="false"/>
                <w:iCs w:val="false"/>
                <w:color w:val="000000"/>
                <w:kern w:val="0"/>
                <w:sz w:val="20"/>
                <w:szCs w:val="20"/>
                <w:lang w:val="es-ES" w:bidi="ar-SA"/>
              </w:rPr>
              <w:t>N1</w:t>
            </w:r>
          </w:p>
        </w:tc>
        <w:tc>
          <w:tcPr>
            <w:tcW w:w="452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b w:val="false"/>
                <w:bCs w:val="false"/>
              </w:rPr>
            </w:pPr>
            <w:r>
              <w:rPr>
                <w:rFonts w:cs="Calibri" w:ascii="Calibri" w:hAnsi="Calibri" w:asciiTheme="minorHAnsi" w:cstheme="minorHAnsi" w:hAnsiTheme="minorHAnsi"/>
                <w:b w:val="false"/>
                <w:bCs w:val="false"/>
                <w:i w:val="false"/>
                <w:iCs w:val="false"/>
                <w:color w:val="000000"/>
                <w:kern w:val="0"/>
                <w:sz w:val="20"/>
                <w:szCs w:val="20"/>
                <w:lang w:val="es-ES" w:bidi="ar-SA"/>
              </w:rPr>
              <w:t>Gestión Metodológica Integral: Trazabilidad estricta del ciclo de vida, control de tiempos, defectos y alcance, manteniendo el proyecto como un entorno 100% académico.</w:t>
            </w:r>
          </w:p>
        </w:tc>
        <w:tc>
          <w:tcPr>
            <w:tcW w:w="2660"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E4, E5, E6, E7, E8, E9, E10, E27</w:t>
            </w:r>
          </w:p>
        </w:tc>
      </w:tr>
      <w:tr>
        <w:trPr/>
        <w:tc>
          <w:tcPr>
            <w:tcW w:w="156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N2</w:t>
            </w:r>
          </w:p>
        </w:tc>
        <w:tc>
          <w:tcPr>
            <w:tcW w:w="452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b w:val="false"/>
                <w:bCs w:val="false"/>
                <w:i w:val="false"/>
                <w:iCs w:val="false"/>
                <w:color w:val="000000"/>
                <w:kern w:val="0"/>
                <w:sz w:val="20"/>
                <w:szCs w:val="20"/>
                <w:lang w:val="es-ES" w:bidi="ar-SA"/>
              </w:rPr>
            </w:pPr>
            <w:r>
              <w:rPr>
                <w:rFonts w:cs="Calibri" w:ascii="Calibri" w:hAnsi="Calibri" w:cstheme="minorHAnsi"/>
                <w:b w:val="false"/>
                <w:bCs w:val="false"/>
                <w:i w:val="false"/>
                <w:iCs w:val="false"/>
                <w:color w:val="000000"/>
                <w:kern w:val="0"/>
                <w:sz w:val="20"/>
                <w:szCs w:val="20"/>
                <w:lang w:val="es-ES" w:bidi="ar-SA"/>
              </w:rPr>
              <w:t>Módulo de Seguridad y Anonimización: Carga segura de datos, desidentificación en el preprocesamiento y control de acceso (2FA) para proteger datos médicos.</w:t>
            </w:r>
          </w:p>
        </w:tc>
        <w:tc>
          <w:tcPr>
            <w:tcW w:w="2660"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E3, E13, E21</w:t>
            </w:r>
          </w:p>
        </w:tc>
      </w:tr>
      <w:tr>
        <w:trPr/>
        <w:tc>
          <w:tcPr>
            <w:tcW w:w="156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N3</w:t>
            </w:r>
          </w:p>
        </w:tc>
        <w:tc>
          <w:tcPr>
            <w:tcW w:w="452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b w:val="false"/>
                <w:bCs w:val="false"/>
                <w:i w:val="false"/>
                <w:iCs w:val="false"/>
                <w:color w:val="000000"/>
                <w:kern w:val="0"/>
                <w:sz w:val="20"/>
                <w:szCs w:val="20"/>
                <w:lang w:val="es-ES" w:bidi="ar-SA"/>
              </w:rPr>
            </w:pPr>
            <w:r>
              <w:rPr>
                <w:rFonts w:cs="Calibri" w:ascii="Calibri" w:hAnsi="Calibri" w:cstheme="minorHAnsi"/>
                <w:b w:val="false"/>
                <w:bCs w:val="false"/>
                <w:i w:val="false"/>
                <w:iCs w:val="false"/>
                <w:color w:val="000000"/>
                <w:kern w:val="0"/>
                <w:sz w:val="20"/>
                <w:szCs w:val="20"/>
                <w:lang w:val="es-ES" w:bidi="ar-SA"/>
              </w:rPr>
              <w:t>Motor de Inferencia Seguro con Guardrails: Visualización de mapas de calor (Grad-CAM), respuestas restringidas del LLM (solo explicativas, cero diagnósticos) y banners legales ineludibles en la UI.</w:t>
            </w:r>
          </w:p>
        </w:tc>
        <w:tc>
          <w:tcPr>
            <w:tcW w:w="2660"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E16, E18, E19, E20, E25</w:t>
            </w:r>
          </w:p>
        </w:tc>
      </w:tr>
      <w:tr>
        <w:trPr/>
        <w:tc>
          <w:tcPr>
            <w:tcW w:w="156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N4</w:t>
            </w:r>
          </w:p>
        </w:tc>
        <w:tc>
          <w:tcPr>
            <w:tcW w:w="452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b w:val="false"/>
                <w:bCs w:val="false"/>
                <w:i w:val="false"/>
                <w:iCs w:val="false"/>
                <w:color w:val="000000"/>
                <w:kern w:val="0"/>
                <w:sz w:val="20"/>
                <w:szCs w:val="20"/>
                <w:lang w:val="es-ES" w:bidi="ar-SA"/>
              </w:rPr>
            </w:pPr>
            <w:r>
              <w:rPr>
                <w:rFonts w:cs="Calibri" w:ascii="Calibri" w:hAnsi="Calibri" w:cstheme="minorHAnsi"/>
                <w:b w:val="false"/>
                <w:bCs w:val="false"/>
                <w:i w:val="false"/>
                <w:iCs w:val="false"/>
                <w:color w:val="000000"/>
                <w:kern w:val="0"/>
                <w:sz w:val="20"/>
                <w:szCs w:val="20"/>
                <w:lang w:val="es-ES" w:bidi="ar-SA"/>
              </w:rPr>
              <w:t>Gestión Documental de Datasets: Integración exclusiva de fuentes públicas, asegurando el respeto a licencias y la citación estandarizada en el repositorio.</w:t>
            </w:r>
          </w:p>
        </w:tc>
        <w:tc>
          <w:tcPr>
            <w:tcW w:w="2660"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E11, E26</w:t>
            </w:r>
          </w:p>
        </w:tc>
      </w:tr>
      <w:tr>
        <w:trPr>
          <w:trHeight w:val="508" w:hRule="atLeast"/>
        </w:trPr>
        <w:tc>
          <w:tcPr>
            <w:tcW w:w="156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N5</w:t>
            </w:r>
          </w:p>
        </w:tc>
        <w:tc>
          <w:tcPr>
            <w:tcW w:w="452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b w:val="false"/>
                <w:bCs w:val="false"/>
                <w:i w:val="false"/>
                <w:iCs w:val="false"/>
                <w:color w:val="000000"/>
                <w:kern w:val="0"/>
                <w:sz w:val="20"/>
                <w:szCs w:val="20"/>
                <w:lang w:val="es-ES" w:bidi="ar-SA"/>
              </w:rPr>
            </w:pPr>
            <w:r>
              <w:rPr>
                <w:rFonts w:cs="Calibri" w:ascii="Calibri" w:hAnsi="Calibri" w:cstheme="minorHAnsi"/>
                <w:b w:val="false"/>
                <w:bCs w:val="false"/>
                <w:i w:val="false"/>
                <w:iCs w:val="false"/>
                <w:color w:val="000000"/>
                <w:kern w:val="0"/>
                <w:sz w:val="20"/>
                <w:szCs w:val="20"/>
                <w:lang w:val="es-ES" w:bidi="ar-SA"/>
              </w:rPr>
              <w:t>Arquitectura Distribuida Resiliente: Diseño backend/frontend desacoplado preparado para tolerar límites de cuotas (Colab/Hugging Face) o latencias de la API del LLM.</w:t>
            </w:r>
          </w:p>
        </w:tc>
        <w:tc>
          <w:tcPr>
            <w:tcW w:w="2660"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E15, E17</w:t>
            </w:r>
          </w:p>
        </w:tc>
      </w:tr>
      <w:tr>
        <w:trPr/>
        <w:tc>
          <w:tcPr>
            <w:tcW w:w="1566"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kern w:val="0"/>
                <w:sz w:val="20"/>
                <w:szCs w:val="20"/>
                <w:lang w:val="es-ES" w:bidi="ar-SA"/>
              </w:rPr>
              <w:t>N6</w:t>
            </w:r>
          </w:p>
        </w:tc>
        <w:tc>
          <w:tcPr>
            <w:tcW w:w="4523"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left"/>
              <w:rPr>
                <w:rFonts w:ascii="Calibri" w:hAnsi="Calibri" w:cs="Calibri" w:asciiTheme="minorHAnsi" w:cstheme="minorHAnsi" w:hAnsiTheme="minorHAnsi"/>
                <w:b w:val="false"/>
                <w:bCs w:val="false"/>
                <w:i w:val="false"/>
                <w:iCs w:val="false"/>
                <w:color w:val="000000"/>
                <w:kern w:val="0"/>
                <w:sz w:val="20"/>
                <w:szCs w:val="20"/>
                <w:lang w:val="es-ES" w:bidi="ar-SA"/>
              </w:rPr>
            </w:pPr>
            <w:r>
              <w:rPr>
                <w:rFonts w:cs="Calibri" w:ascii="Calibri" w:hAnsi="Calibri" w:cstheme="minorHAnsi"/>
                <w:b w:val="false"/>
                <w:bCs w:val="false"/>
                <w:i w:val="false"/>
                <w:iCs w:val="false"/>
                <w:color w:val="000000"/>
                <w:kern w:val="0"/>
                <w:sz w:val="20"/>
                <w:szCs w:val="20"/>
                <w:lang w:val="es-ES" w:bidi="ar-SA"/>
              </w:rPr>
              <w:t>Pipeline ML Reproducible: Particionamiento estricto de pacientes (cero fuga de datos), aumento de datos auditable y generación transparente de métricas empíricas (F1, ROC-AUC).</w:t>
            </w:r>
          </w:p>
        </w:tc>
        <w:tc>
          <w:tcPr>
            <w:tcW w:w="2660" w:type="dxa"/>
            <w:tcBorders>
              <w:top w:val="single" w:sz="4" w:space="0" w:color="A6A6A6"/>
              <w:left w:val="single" w:sz="4" w:space="0" w:color="A6A6A6"/>
              <w:bottom w:val="single" w:sz="4" w:space="0" w:color="A6A6A6"/>
              <w:right w:val="single" w:sz="4" w:space="0" w:color="A6A6A6"/>
            </w:tcBorders>
          </w:tcPr>
          <w:p>
            <w:pPr>
              <w:pStyle w:val="infoblue1"/>
              <w:widowControl/>
              <w:suppressAutoHyphens w:val="true"/>
              <w:spacing w:before="0" w:after="120"/>
              <w:ind w:left="0"/>
              <w:jc w:val="center"/>
              <w:rPr>
                <w:rFonts w:ascii="Calibri" w:hAnsi="Calibri" w:cs="Calibri" w:asciiTheme="minorHAnsi" w:cstheme="minorHAnsi" w:hAnsiTheme="minorHAnsi"/>
                <w:i w:val="false"/>
                <w:iCs w:val="false"/>
                <w:color w:val="000000"/>
                <w:sz w:val="20"/>
                <w:lang w:val="es-ES"/>
              </w:rPr>
            </w:pPr>
            <w:r>
              <w:rPr>
                <w:rFonts w:cs="Calibri" w:ascii="Calibri" w:hAnsi="Calibri" w:cstheme="minorHAnsi"/>
                <w:i w:val="false"/>
                <w:iCs w:val="false"/>
                <w:color w:val="000000"/>
                <w:kern w:val="0"/>
                <w:sz w:val="20"/>
                <w:szCs w:val="20"/>
                <w:lang w:val="es-ES" w:bidi="ar-SA"/>
              </w:rPr>
              <w:t>E12, E14, E22, E23, E26</w:t>
            </w:r>
          </w:p>
        </w:tc>
      </w:tr>
    </w:tbl>
    <w:p>
      <w:pPr>
        <w:pStyle w:val="Heading2"/>
        <w:numPr>
          <w:ilvl w:val="1"/>
          <w:numId w:val="27"/>
        </w:numPr>
        <w:spacing w:before="120" w:after="200"/>
        <w:ind w:hanging="578" w:left="567"/>
        <w:rPr>
          <w:rFonts w:ascii="Calibri" w:hAnsi="Calibri"/>
          <w:lang w:val="es-ES"/>
        </w:rPr>
      </w:pPr>
      <w:bookmarkStart w:id="19" w:name="_Toc43126217"/>
      <w:r>
        <w:rPr>
          <w:rFonts w:ascii="Calibri" w:hAnsi="Calibri"/>
          <w:lang w:val="es-ES"/>
        </w:rPr>
        <w:t>Restricciones</w:t>
      </w:r>
      <w:bookmarkEnd w:id="19"/>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Restricciones conocidas del proyecto en esta etapa:</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Tiempo:</w:t>
      </w:r>
      <w:r>
        <w:rPr>
          <w:rFonts w:cs="Calibri" w:ascii="Calibri" w:hAnsi="Calibri" w:asciiTheme="minorHAnsi" w:cstheme="minorHAnsi" w:hAnsiTheme="minorHAnsi"/>
          <w:szCs w:val="22"/>
          <w:lang w:val="es-ES"/>
        </w:rPr>
        <w:t xml:space="preserve"> el proyecto debe completarse dentro del semestre académico 2026B.</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Personas:</w:t>
      </w:r>
      <w:r>
        <w:rPr>
          <w:rFonts w:cs="Calibri" w:ascii="Calibri" w:hAnsi="Calibri" w:asciiTheme="minorHAnsi" w:cstheme="minorHAnsi" w:hAnsiTheme="minorHAnsi"/>
          <w:szCs w:val="22"/>
          <w:lang w:val="es-ES"/>
        </w:rPr>
        <w:t xml:space="preserve"> equipo de cinco estudiantes con dedicación parcial, compatible con otras asignaturas.</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Presupuesto:</w:t>
      </w:r>
      <w:r>
        <w:rPr>
          <w:rFonts w:cs="Calibri" w:ascii="Calibri" w:hAnsi="Calibri" w:asciiTheme="minorHAnsi" w:cstheme="minorHAnsi" w:hAnsiTheme="minorHAnsi"/>
          <w:szCs w:val="22"/>
          <w:lang w:val="es-ES"/>
        </w:rPr>
        <w:t xml:space="preserve"> sin financiamiento monetario directo; se usan recursos institucionales y herramientas gratuitas o de licencia académica.</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Datos:</w:t>
      </w:r>
      <w:r>
        <w:rPr>
          <w:rFonts w:cs="Calibri" w:ascii="Calibri" w:hAnsi="Calibri" w:asciiTheme="minorHAnsi" w:cstheme="minorHAnsi" w:hAnsiTheme="minorHAnsi"/>
          <w:szCs w:val="22"/>
          <w:lang w:val="es-ES"/>
        </w:rPr>
        <w:t xml:space="preserve"> solo datasets públicos, desidentificados y con licencias compatibles con la investigación académica; las clases se limitan a las etiquetas originales disponibles y con muestras suficientes.</w:t>
      </w:r>
    </w:p>
    <w:p>
      <w:pPr>
        <w:pStyle w:val="Normal"/>
        <w:numPr>
          <w:ilvl w:val="0"/>
          <w:numId w:val="0"/>
        </w:numPr>
        <w:spacing w:lineRule="auto" w:line="276" w:before="0" w:after="60"/>
        <w:ind w:hanging="0" w:left="720"/>
        <w:contextualSpacing/>
        <w:jc w:val="both"/>
        <w:rPr>
          <w:rFonts w:ascii="Calibri" w:hAnsi="Calibri" w:cs="Calibri" w:asciiTheme="minorHAnsi" w:cstheme="minorHAnsi" w:hAnsiTheme="minorHAnsi"/>
          <w:lang w:val="es-ES"/>
        </w:rPr>
      </w:pPr>
      <w:r>
        <w:rPr>
          <w:rFonts w:cs="Calibri" w:cstheme="minorHAnsi" w:ascii="Calibri" w:hAnsi="Calibri"/>
          <w:lang w:val="es-ES"/>
        </w:rPr>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Tecnología:</w:t>
      </w:r>
      <w:r>
        <w:rPr>
          <w:rFonts w:cs="Calibri" w:ascii="Calibri" w:hAnsi="Calibri" w:asciiTheme="minorHAnsi" w:cstheme="minorHAnsi" w:hAnsiTheme="minorHAnsi"/>
          <w:szCs w:val="22"/>
          <w:lang w:val="es-ES"/>
        </w:rPr>
        <w:t xml:space="preserve"> </w:t>
      </w:r>
      <w:r>
        <w:rPr>
          <w:rFonts w:cs="Calibri" w:ascii="Calibri" w:hAnsi="Calibri" w:asciiTheme="minorHAnsi" w:cstheme="minorHAnsi" w:hAnsiTheme="minorHAnsi"/>
          <w:b w:val="false"/>
          <w:bCs w:val="false"/>
          <w:szCs w:val="22"/>
          <w:lang w:val="es-ES"/>
        </w:rPr>
        <w:t>la inferencia no se ejecuta en un servidor local ni en el navegador, sino mediante peticiones asíncronas a la API de Hugging Face Spaces. El almacenamiento estático dependerá de MinIO y la relacional de PostgreSQL. Se prefiere arquitectura ligera (EfficientNet B0 y B1) para evitar timeouts ademas el backend local no procesará tensores, el microservicio externo asume la responsabilidad computacional de generar los mapas de explicabilidad.</w:t>
      </w:r>
    </w:p>
    <w:p>
      <w:pPr>
        <w:pStyle w:val="Normal"/>
        <w:numPr>
          <w:ilvl w:val="0"/>
          <w:numId w:val="0"/>
        </w:numPr>
        <w:spacing w:lineRule="auto" w:line="276" w:before="0" w:after="60"/>
        <w:ind w:hanging="0" w:left="720"/>
        <w:contextualSpacing/>
        <w:jc w:val="both"/>
        <w:rPr>
          <w:rFonts w:ascii="Calibri" w:hAnsi="Calibri" w:cs="Calibri" w:asciiTheme="minorHAnsi" w:cstheme="minorHAnsi" w:hAnsiTheme="minorHAnsi"/>
          <w:lang w:val="es-ES"/>
        </w:rPr>
      </w:pPr>
      <w:r>
        <w:rPr>
          <w:rFonts w:cs="Calibri" w:cstheme="minorHAnsi" w:ascii="Calibri" w:hAnsi="Calibri"/>
          <w:lang w:val="es-ES"/>
        </w:rPr>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Legales y éticas:</w:t>
      </w:r>
      <w:r>
        <w:rPr>
          <w:rFonts w:cs="Calibri" w:ascii="Calibri" w:hAnsi="Calibri" w:asciiTheme="minorHAnsi" w:cstheme="minorHAnsi" w:hAnsiTheme="minorHAnsi"/>
          <w:szCs w:val="22"/>
          <w:lang w:val="es-ES"/>
        </w:rPr>
        <w:t xml:space="preserve"> Ley 1581 de 2012; prohibido cargar imágenes identificables en APIs externas (incluyendo Hugging Face y LLMs); transmisión cifrada (HTTPS); revisión o aprobación del comité de ética institucional cuando aplique.</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Funcionales:</w:t>
      </w:r>
      <w:r>
        <w:rPr>
          <w:rFonts w:cs="Calibri" w:ascii="Calibri" w:hAnsi="Calibri" w:asciiTheme="minorHAnsi" w:cstheme="minorHAnsi" w:hAnsiTheme="minorHAnsi"/>
          <w:szCs w:val="22"/>
          <w:lang w:val="es-ES"/>
        </w:rPr>
        <w:t xml:space="preserve"> el sistema no puede presentarse como diagnóstico ni como dispositivo médico, y toda </w:t>
      </w:r>
      <w:r>
        <w:rPr>
          <w:rFonts w:cs="Calibri" w:ascii="Calibri" w:hAnsi="Calibri" w:asciiTheme="minorHAnsi" w:cstheme="minorHAnsi" w:hAnsiTheme="minorHAnsi"/>
          <w:szCs w:val="22"/>
          <w:u w:val="single"/>
          <w:lang w:val="es-ES"/>
        </w:rPr>
        <w:t>interpretación</w:t>
      </w:r>
      <w:r>
        <w:rPr>
          <w:rFonts w:cs="Calibri" w:ascii="Calibri" w:hAnsi="Calibri" w:asciiTheme="minorHAnsi" w:cstheme="minorHAnsi" w:hAnsiTheme="minorHAnsi"/>
          <w:szCs w:val="22"/>
          <w:lang w:val="es-ES"/>
        </w:rPr>
        <w:t xml:space="preserve"> requiere supervisión humana.</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Metodológicas:</w:t>
      </w:r>
      <w:r>
        <w:rPr>
          <w:rFonts w:cs="Calibri" w:ascii="Calibri" w:hAnsi="Calibri" w:asciiTheme="minorHAnsi" w:cstheme="minorHAnsi" w:hAnsiTheme="minorHAnsi"/>
          <w:szCs w:val="22"/>
          <w:lang w:val="es-ES"/>
        </w:rPr>
        <w:t xml:space="preserve"> gestión con PMBOK 6, desarrollo con TSP y requerimientos con ISO/IEC/IEEE 29148.</w:t>
      </w:r>
    </w:p>
    <w:p>
      <w:pPr>
        <w:pStyle w:val="Heading2"/>
        <w:numPr>
          <w:ilvl w:val="1"/>
          <w:numId w:val="27"/>
        </w:numPr>
        <w:tabs>
          <w:tab w:val="clear" w:pos="720"/>
          <w:tab w:val="left" w:pos="565" w:leader="none"/>
        </w:tabs>
        <w:spacing w:before="120" w:after="200"/>
        <w:ind w:hanging="578" w:left="567"/>
        <w:rPr>
          <w:rFonts w:ascii="Calibri" w:hAnsi="Calibri"/>
          <w:lang w:val="es-ES"/>
        </w:rPr>
      </w:pPr>
      <w:bookmarkStart w:id="20" w:name="_Toc43126218"/>
      <w:r>
        <w:rPr>
          <w:rFonts w:ascii="Calibri" w:hAnsi="Calibri"/>
          <w:lang w:val="es-ES"/>
        </w:rPr>
        <w:t>Supuestos</w:t>
      </w:r>
      <w:bookmarkEnd w:id="20"/>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En esta etapa se asumen como hechos los siguientes supuestos, que deben validarse; los que no se validen pueden convertirse en riesgos (entre paréntesis, el criterio de validación):</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Existen datasets públicos con imágenes y etiquetas suficientes (auditoría inicial de datos).</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Las etiquetas son coherentes (revisión de documentación y muestra manual).</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Es posible dividir por paciente (identificación de IDs o grupos).</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La transferencia de aprendizaje es viable (entrenamiento piloto).</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La API de Hugging Face Spaces y los servicios de MinIO/PostgreSQL mantienen una disponibilidad y latencia funcionales (prueba de peticiones HTTP/IO).</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Las licencias permiten el uso académico (revisión de cada licencia).</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El LLM respeta la salida estructurada (pruebas con entradas controladas).</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El modelo generaliza a datos no vistos (evaluación por paciente y, si es posible, dataset externo).</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La interfaz puede mostrar la incertidumbre (pruebas de usabilidad).</w:t>
      </w:r>
    </w:p>
    <w:p>
      <w:pPr>
        <w:pStyle w:val="Heading2"/>
        <w:numPr>
          <w:ilvl w:val="1"/>
          <w:numId w:val="27"/>
        </w:numPr>
        <w:tabs>
          <w:tab w:val="clear" w:pos="720"/>
          <w:tab w:val="left" w:pos="565" w:leader="none"/>
        </w:tabs>
        <w:spacing w:before="120" w:after="200"/>
        <w:ind w:hanging="578" w:left="567"/>
        <w:rPr>
          <w:rFonts w:ascii="Calibri" w:hAnsi="Calibri"/>
          <w:lang w:val="es-ES"/>
        </w:rPr>
      </w:pPr>
      <w:bookmarkStart w:id="21" w:name="_Toc43126219"/>
      <w:r>
        <w:rPr>
          <w:rFonts w:ascii="Calibri" w:hAnsi="Calibri"/>
          <w:lang w:val="es-ES"/>
        </w:rPr>
        <w:t>Riesgos</w:t>
      </w:r>
      <w:bookmarkEnd w:id="21"/>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Riesgos clave identificados en esta etapa inicial (probabilidad e impacto en escala de 1 a 5; nivel = probabilidad × impacto). La evaluación completa se realizará en la matriz de riesgos de la planificación PMBOK.</w:t>
      </w:r>
    </w:p>
    <w:tbl>
      <w:tblPr>
        <w:tblStyle w:val="Tablaconcuadrcula"/>
        <w:tblW w:w="9001" w:type="dxa"/>
        <w:jc w:val="left"/>
        <w:tblInd w:w="-253" w:type="dxa"/>
        <w:tblLayout w:type="fixed"/>
        <w:tblCellMar>
          <w:top w:w="0" w:type="dxa"/>
          <w:left w:w="108" w:type="dxa"/>
          <w:bottom w:w="0" w:type="dxa"/>
          <w:right w:w="108" w:type="dxa"/>
        </w:tblCellMar>
        <w:tblLook w:noHBand="0" w:noVBand="0" w:firstColumn="1" w:lastRow="1" w:lastColumn="1" w:firstRow="1" w:val="01e0"/>
      </w:tblPr>
      <w:tblGrid>
        <w:gridCol w:w="645"/>
        <w:gridCol w:w="2445"/>
        <w:gridCol w:w="780"/>
        <w:gridCol w:w="463"/>
        <w:gridCol w:w="467"/>
        <w:gridCol w:w="450"/>
        <w:gridCol w:w="750"/>
        <w:gridCol w:w="1035"/>
        <w:gridCol w:w="1966"/>
      </w:tblGrid>
      <w:tr>
        <w:trPr>
          <w:tblHeader w:val="true"/>
          <w:trHeight w:val="1689" w:hRule="atLeast"/>
          <w:cantSplit/>
        </w:trPr>
        <w:tc>
          <w:tcPr>
            <w:tcW w:w="645" w:type="dxa"/>
            <w:tcBorders>
              <w:top w:val="single" w:sz="4" w:space="0" w:color="808080"/>
              <w:left w:val="single" w:sz="4" w:space="0" w:color="808080"/>
              <w:bottom w:val="single" w:sz="6" w:space="0" w:color="808080"/>
              <w:right w:val="single" w:sz="6" w:space="0" w:color="808080"/>
            </w:tcBorders>
            <w:shd w:color="auto" w:fill="E6E6E6" w:val="clear"/>
          </w:tcPr>
          <w:p>
            <w:pPr>
              <w:pStyle w:val="Normal"/>
              <w:widowControl/>
              <w:suppressAutoHyphens w:val="true"/>
              <w:spacing w:before="0" w:after="0"/>
              <w:rPr>
                <w:rFonts w:ascii="Calibri" w:hAnsi="Calibri"/>
                <w:b/>
                <w:bCs/>
                <w:sz w:val="18"/>
                <w:lang w:val="es-ES"/>
              </w:rPr>
            </w:pPr>
            <w:r>
              <w:rPr>
                <w:rFonts w:eastAsia="Times New Roman" w:cs="Times New Roman" w:ascii="Calibri" w:hAnsi="Calibri"/>
                <w:b/>
                <w:bCs/>
                <w:kern w:val="0"/>
                <w:sz w:val="18"/>
                <w:szCs w:val="20"/>
                <w:lang w:val="es-ES" w:bidi="ar-SA"/>
              </w:rPr>
              <w:t>ID</w:t>
            </w:r>
          </w:p>
        </w:tc>
        <w:tc>
          <w:tcPr>
            <w:tcW w:w="2445" w:type="dxa"/>
            <w:tcBorders>
              <w:top w:val="single" w:sz="4" w:space="0" w:color="808080"/>
              <w:left w:val="single" w:sz="6" w:space="0" w:color="808080"/>
              <w:bottom w:val="single" w:sz="6" w:space="0" w:color="808080"/>
              <w:right w:val="single" w:sz="6" w:space="0" w:color="808080"/>
            </w:tcBorders>
            <w:shd w:color="auto" w:fill="E6E6E6" w:val="clear"/>
          </w:tcPr>
          <w:p>
            <w:pPr>
              <w:pStyle w:val="Normal"/>
              <w:widowControl/>
              <w:suppressAutoHyphens w:val="true"/>
              <w:spacing w:before="0" w:after="0"/>
              <w:jc w:val="center"/>
              <w:rPr>
                <w:rFonts w:ascii="Calibri" w:hAnsi="Calibri"/>
                <w:b/>
                <w:bCs/>
                <w:sz w:val="18"/>
                <w:lang w:val="es-ES"/>
              </w:rPr>
            </w:pPr>
            <w:r>
              <w:rPr>
                <w:rFonts w:eastAsia="Times New Roman" w:cs="Times New Roman" w:ascii="Calibri" w:hAnsi="Calibri"/>
                <w:b/>
                <w:bCs/>
                <w:kern w:val="0"/>
                <w:sz w:val="18"/>
                <w:szCs w:val="20"/>
                <w:lang w:val="es-ES" w:bidi="ar-SA"/>
              </w:rPr>
              <w:t>Descripción y Detalles del Riesgo</w:t>
            </w:r>
          </w:p>
        </w:tc>
        <w:tc>
          <w:tcPr>
            <w:tcW w:w="780" w:type="dxa"/>
            <w:tcBorders>
              <w:top w:val="single" w:sz="4" w:space="0" w:color="808080"/>
              <w:left w:val="single" w:sz="6" w:space="0" w:color="808080"/>
              <w:bottom w:val="single" w:sz="6" w:space="0" w:color="808080"/>
              <w:right w:val="single" w:sz="6" w:space="0" w:color="808080"/>
            </w:tcBorders>
            <w:shd w:color="auto" w:fill="E6E6E6" w:val="clear"/>
          </w:tcPr>
          <w:p>
            <w:pPr>
              <w:pStyle w:val="Normal"/>
              <w:widowControl/>
              <w:suppressAutoHyphens w:val="true"/>
              <w:spacing w:before="0" w:after="0"/>
              <w:jc w:val="center"/>
              <w:rPr>
                <w:rFonts w:ascii="Calibri" w:hAnsi="Calibri"/>
                <w:b/>
                <w:bCs/>
                <w:sz w:val="18"/>
                <w:lang w:val="es-ES"/>
              </w:rPr>
            </w:pPr>
            <w:r>
              <w:rPr>
                <w:rFonts w:eastAsia="Times New Roman" w:cs="Times New Roman" w:ascii="Calibri" w:hAnsi="Calibri"/>
                <w:b/>
                <w:bCs/>
                <w:kern w:val="0"/>
                <w:sz w:val="18"/>
                <w:szCs w:val="20"/>
                <w:lang w:val="es-ES" w:bidi="ar-SA"/>
              </w:rPr>
              <w:t>Estado</w:t>
            </w:r>
          </w:p>
        </w:tc>
        <w:tc>
          <w:tcPr>
            <w:tcW w:w="463" w:type="dxa"/>
            <w:tcBorders>
              <w:top w:val="single" w:sz="4" w:space="0" w:color="808080"/>
              <w:left w:val="single" w:sz="6" w:space="0" w:color="808080"/>
              <w:bottom w:val="single" w:sz="6" w:space="0" w:color="808080"/>
              <w:right w:val="single" w:sz="6" w:space="0" w:color="808080"/>
            </w:tcBorders>
            <w:shd w:color="auto" w:fill="E6E6E6" w:val="clear"/>
            <w:textDirection w:val="btLr"/>
          </w:tcPr>
          <w:p>
            <w:pPr>
              <w:pStyle w:val="Normal"/>
              <w:widowControl/>
              <w:suppressAutoHyphens w:val="true"/>
              <w:spacing w:before="0" w:after="0"/>
              <w:ind w:left="113" w:right="113"/>
              <w:jc w:val="center"/>
              <w:rPr>
                <w:rFonts w:ascii="Calibri" w:hAnsi="Calibri"/>
                <w:b/>
                <w:bCs/>
                <w:sz w:val="18"/>
                <w:lang w:val="es-ES"/>
              </w:rPr>
            </w:pPr>
            <w:r>
              <w:rPr>
                <w:rFonts w:eastAsia="Times New Roman" w:cs="Times New Roman" w:ascii="Calibri" w:hAnsi="Calibri"/>
                <w:b/>
                <w:bCs/>
                <w:kern w:val="0"/>
                <w:sz w:val="18"/>
                <w:szCs w:val="20"/>
                <w:lang w:val="es-ES" w:bidi="ar-SA"/>
              </w:rPr>
              <w:t>Probabilidad</w:t>
            </w:r>
            <w:r>
              <w:rPr>
                <w:rStyle w:val="FootnoteReference"/>
              </w:rPr>
              <w:footnoteReference w:customMarkFollows="1" w:id="2"/>
            </w:r>
            <w:r>
              <w:rPr>
                <w:rStyle w:val="FootnoteReference"/>
                <w:rFonts w:eastAsia="Times New Roman" w:cs="Times New Roman"/>
                <w:kern w:val="0"/>
                <w:szCs w:val="20"/>
                <w:lang w:val="en-GB" w:bidi="ar-SA"/>
              </w:rPr>
              <w:footnoteReference w:id="3"/>
            </w:r>
            <w:r>
              <w:rPr>
                <w:rStyle w:val="FootnoteReference"/>
                <w:rFonts w:eastAsia="Times New Roman" w:cs="Times New Roman"/>
                <w:kern w:val="0"/>
                <w:szCs w:val="20"/>
                <w:lang w:val="en-GB" w:bidi="ar-SA"/>
              </w:rPr>
              <w:footnoteReference w:id="4"/>
            </w:r>
            <w:r>
              <w:rPr>
                <w:rStyle w:val="FootnoteReference"/>
                <w:rFonts w:eastAsia="Times New Roman" w:cs="Times New Roman"/>
                <w:kern w:val="0"/>
                <w:szCs w:val="20"/>
                <w:lang w:val="en-GB" w:bidi="ar-SA"/>
              </w:rPr>
              <w:footnoteReference w:id="5"/>
            </w:r>
            <w:r>
              <w:rPr>
                <w:rStyle w:val="FootnoteReference"/>
                <w:rFonts w:eastAsia="Times New Roman" w:cs="Times New Roman"/>
                <w:kern w:val="0"/>
                <w:szCs w:val="20"/>
                <w:lang w:val="en-GB" w:bidi="ar-SA"/>
              </w:rPr>
              <w:footnoteReference w:id="6"/>
            </w:r>
            <w:r>
              <w:rPr>
                <w:rStyle w:val="FootnoteReference"/>
                <w:rFonts w:eastAsia="Times New Roman" w:cs="Times New Roman"/>
                <w:kern w:val="0"/>
                <w:szCs w:val="20"/>
                <w:lang w:val="en-GB" w:bidi="ar-SA"/>
              </w:rPr>
              <w:footnoteReference w:id="7"/>
            </w:r>
            <w:r>
              <w:rPr>
                <w:rStyle w:val="FootnoteReference"/>
                <w:rFonts w:eastAsia="Times New Roman" w:cs="Times New Roman"/>
                <w:kern w:val="0"/>
                <w:szCs w:val="20"/>
                <w:lang w:val="en-GB" w:bidi="ar-SA"/>
              </w:rPr>
              <w:footnoteReference w:id="8"/>
            </w:r>
          </w:p>
        </w:tc>
        <w:tc>
          <w:tcPr>
            <w:tcW w:w="467" w:type="dxa"/>
            <w:tcBorders>
              <w:top w:val="single" w:sz="4" w:space="0" w:color="808080"/>
              <w:left w:val="single" w:sz="6" w:space="0" w:color="808080"/>
              <w:bottom w:val="single" w:sz="6" w:space="0" w:color="808080"/>
              <w:right w:val="single" w:sz="6" w:space="0" w:color="808080"/>
            </w:tcBorders>
            <w:shd w:color="auto" w:fill="E6E6E6" w:val="clear"/>
            <w:textDirection w:val="btLr"/>
          </w:tcPr>
          <w:p>
            <w:pPr>
              <w:pStyle w:val="Normal"/>
              <w:widowControl/>
              <w:suppressAutoHyphens w:val="true"/>
              <w:spacing w:before="0" w:after="0"/>
              <w:ind w:left="113" w:right="113"/>
              <w:jc w:val="center"/>
              <w:rPr>
                <w:rFonts w:ascii="Calibri" w:hAnsi="Calibri"/>
                <w:b/>
                <w:bCs/>
                <w:sz w:val="18"/>
                <w:lang w:val="es-ES"/>
              </w:rPr>
            </w:pPr>
            <w:r>
              <w:rPr>
                <w:rFonts w:eastAsia="Times New Roman" w:cs="Times New Roman" w:ascii="Calibri" w:hAnsi="Calibri"/>
                <w:b/>
                <w:bCs/>
                <w:kern w:val="0"/>
                <w:sz w:val="18"/>
                <w:szCs w:val="20"/>
                <w:lang w:val="es-ES" w:bidi="ar-SA"/>
              </w:rPr>
              <w:t>Impacto</w:t>
            </w:r>
            <w:r>
              <w:rPr>
                <w:rStyle w:val="FootnoteReference"/>
                <w:rFonts w:eastAsia="Times New Roman" w:cs="Times New Roman" w:ascii="Calibri" w:hAnsi="Calibri"/>
                <w:kern w:val="0"/>
                <w:sz w:val="18"/>
                <w:szCs w:val="20"/>
                <w:vertAlign w:val="superscript"/>
                <w:lang w:val="es-ES" w:bidi="ar-SA"/>
              </w:rPr>
              <w:footnoteReference w:id="9"/>
            </w:r>
          </w:p>
        </w:tc>
        <w:tc>
          <w:tcPr>
            <w:tcW w:w="450" w:type="dxa"/>
            <w:tcBorders>
              <w:top w:val="single" w:sz="4" w:space="0" w:color="808080"/>
              <w:left w:val="single" w:sz="6" w:space="0" w:color="808080"/>
              <w:bottom w:val="single" w:sz="6" w:space="0" w:color="808080"/>
              <w:right w:val="single" w:sz="6" w:space="0" w:color="808080"/>
            </w:tcBorders>
            <w:shd w:color="auto" w:fill="E6E6E6" w:val="clear"/>
            <w:textDirection w:val="btLr"/>
          </w:tcPr>
          <w:p>
            <w:pPr>
              <w:pStyle w:val="Normal"/>
              <w:widowControl/>
              <w:suppressAutoHyphens w:val="true"/>
              <w:spacing w:before="0" w:after="0"/>
              <w:ind w:left="113" w:right="113"/>
              <w:jc w:val="center"/>
              <w:rPr>
                <w:rFonts w:ascii="Calibri" w:hAnsi="Calibri"/>
                <w:b/>
                <w:bCs/>
                <w:sz w:val="18"/>
                <w:lang w:val="es-ES"/>
              </w:rPr>
            </w:pPr>
            <w:r>
              <w:rPr>
                <w:rFonts w:eastAsia="Times New Roman" w:cs="Times New Roman" w:ascii="Calibri" w:hAnsi="Calibri"/>
                <w:b/>
                <w:bCs/>
                <w:kern w:val="0"/>
                <w:sz w:val="18"/>
                <w:szCs w:val="20"/>
                <w:lang w:val="es-ES" w:bidi="ar-SA"/>
              </w:rPr>
              <w:t>Nivel de Riesgo</w:t>
            </w:r>
            <w:r>
              <w:rPr>
                <w:rStyle w:val="FootnoteReference"/>
                <w:rFonts w:eastAsia="Times New Roman" w:cs="Times New Roman" w:ascii="Calibri" w:hAnsi="Calibri"/>
                <w:kern w:val="0"/>
                <w:sz w:val="18"/>
                <w:szCs w:val="20"/>
                <w:vertAlign w:val="superscript"/>
                <w:lang w:val="es-ES" w:bidi="ar-SA"/>
              </w:rPr>
              <w:footnoteReference w:id="10"/>
            </w:r>
          </w:p>
        </w:tc>
        <w:tc>
          <w:tcPr>
            <w:tcW w:w="750" w:type="dxa"/>
            <w:tcBorders>
              <w:top w:val="single" w:sz="4" w:space="0" w:color="808080"/>
              <w:left w:val="single" w:sz="6" w:space="0" w:color="808080"/>
              <w:bottom w:val="single" w:sz="6" w:space="0" w:color="808080"/>
              <w:right w:val="single" w:sz="6" w:space="0" w:color="808080"/>
            </w:tcBorders>
            <w:shd w:color="auto" w:fill="E6E6E6" w:val="clear"/>
          </w:tcPr>
          <w:p>
            <w:pPr>
              <w:pStyle w:val="Normal"/>
              <w:widowControl/>
              <w:suppressAutoHyphens w:val="true"/>
              <w:spacing w:before="0" w:after="0"/>
              <w:jc w:val="center"/>
              <w:rPr>
                <w:rFonts w:ascii="Calibri" w:hAnsi="Calibri"/>
                <w:b/>
                <w:bCs/>
                <w:sz w:val="18"/>
                <w:lang w:val="es-ES"/>
              </w:rPr>
            </w:pPr>
            <w:r>
              <w:rPr>
                <w:rFonts w:eastAsia="Times New Roman" w:cs="Times New Roman" w:ascii="Calibri" w:hAnsi="Calibri"/>
                <w:b/>
                <w:bCs/>
                <w:kern w:val="0"/>
                <w:sz w:val="18"/>
                <w:szCs w:val="20"/>
                <w:lang w:val="es-ES" w:bidi="ar-SA"/>
              </w:rPr>
              <w:t>Dueño del Riesgo</w:t>
            </w:r>
          </w:p>
        </w:tc>
        <w:tc>
          <w:tcPr>
            <w:tcW w:w="1035" w:type="dxa"/>
            <w:tcBorders>
              <w:top w:val="single" w:sz="4" w:space="0" w:color="808080"/>
              <w:left w:val="single" w:sz="6" w:space="0" w:color="808080"/>
              <w:bottom w:val="single" w:sz="6" w:space="0" w:color="808080"/>
              <w:right w:val="single" w:sz="6" w:space="0" w:color="808080"/>
            </w:tcBorders>
            <w:shd w:color="auto" w:fill="E6E6E6" w:val="clear"/>
          </w:tcPr>
          <w:p>
            <w:pPr>
              <w:pStyle w:val="Normal"/>
              <w:widowControl/>
              <w:suppressAutoHyphens w:val="true"/>
              <w:spacing w:before="0" w:after="0"/>
              <w:jc w:val="center"/>
              <w:rPr>
                <w:rFonts w:ascii="Calibri" w:hAnsi="Calibri"/>
                <w:b/>
                <w:bCs/>
                <w:sz w:val="18"/>
                <w:lang w:val="es-ES"/>
              </w:rPr>
            </w:pPr>
            <w:r>
              <w:rPr>
                <w:rFonts w:eastAsia="Times New Roman" w:cs="Times New Roman" w:ascii="Calibri" w:hAnsi="Calibri"/>
                <w:b/>
                <w:bCs/>
                <w:kern w:val="0"/>
                <w:sz w:val="18"/>
                <w:szCs w:val="20"/>
                <w:lang w:val="es-ES" w:bidi="ar-SA"/>
              </w:rPr>
              <w:t>Estrategia de Respuesta al Riesgo</w:t>
            </w:r>
            <w:r>
              <w:rPr>
                <w:rStyle w:val="FootnoteReference"/>
                <w:rFonts w:eastAsia="Times New Roman" w:cs="Times New Roman" w:ascii="Calibri" w:hAnsi="Calibri"/>
                <w:b/>
                <w:bCs/>
                <w:kern w:val="0"/>
                <w:sz w:val="18"/>
                <w:szCs w:val="20"/>
                <w:vertAlign w:val="superscript"/>
                <w:lang w:val="es-ES" w:bidi="ar-SA"/>
              </w:rPr>
              <w:footnoteReference w:id="11"/>
            </w:r>
          </w:p>
        </w:tc>
        <w:tc>
          <w:tcPr>
            <w:tcW w:w="1966" w:type="dxa"/>
            <w:tcBorders>
              <w:top w:val="single" w:sz="4" w:space="0" w:color="808080"/>
              <w:left w:val="single" w:sz="6" w:space="0" w:color="808080"/>
              <w:bottom w:val="single" w:sz="6" w:space="0" w:color="808080"/>
              <w:right w:val="single" w:sz="4" w:space="0" w:color="808080"/>
            </w:tcBorders>
            <w:shd w:color="auto" w:fill="E6E6E6" w:val="clear"/>
          </w:tcPr>
          <w:p>
            <w:pPr>
              <w:pStyle w:val="Normal"/>
              <w:widowControl/>
              <w:suppressAutoHyphens w:val="true"/>
              <w:spacing w:before="0" w:after="0"/>
              <w:jc w:val="center"/>
              <w:rPr>
                <w:rFonts w:ascii="Calibri" w:hAnsi="Calibri"/>
                <w:b/>
                <w:bCs/>
                <w:sz w:val="18"/>
                <w:lang w:val="es-ES"/>
              </w:rPr>
            </w:pPr>
            <w:r>
              <w:rPr>
                <w:rFonts w:eastAsia="Times New Roman" w:cs="Times New Roman" w:ascii="Calibri" w:hAnsi="Calibri"/>
                <w:b/>
                <w:bCs/>
                <w:kern w:val="0"/>
                <w:sz w:val="18"/>
                <w:szCs w:val="20"/>
                <w:lang w:val="es-ES" w:bidi="ar-SA"/>
              </w:rPr>
              <w:t>Detalles de la Acción</w:t>
            </w:r>
          </w:p>
        </w:tc>
      </w:tr>
      <w:tr>
        <w:trPr/>
        <w:tc>
          <w:tcPr>
            <w:tcW w:w="645" w:type="dxa"/>
            <w:tcBorders>
              <w:top w:val="single" w:sz="6" w:space="0" w:color="808080"/>
              <w:left w:val="single" w:sz="4"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1</w:t>
            </w:r>
          </w:p>
        </w:tc>
        <w:tc>
          <w:tcPr>
            <w:tcW w:w="244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Datasets con imágenes o etiquetas insuficientes para las clases seleccionadas.</w:t>
            </w:r>
          </w:p>
        </w:tc>
        <w:tc>
          <w:tcPr>
            <w:tcW w:w="78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Abierto</w:t>
            </w:r>
          </w:p>
        </w:tc>
        <w:tc>
          <w:tcPr>
            <w:tcW w:w="463"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3</w:t>
            </w:r>
          </w:p>
        </w:tc>
        <w:tc>
          <w:tcPr>
            <w:tcW w:w="467"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4</w:t>
            </w:r>
          </w:p>
        </w:tc>
        <w:tc>
          <w:tcPr>
            <w:tcW w:w="4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12</w:t>
            </w:r>
          </w:p>
        </w:tc>
        <w:tc>
          <w:tcPr>
            <w:tcW w:w="7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DP</w:t>
            </w:r>
          </w:p>
        </w:tc>
        <w:tc>
          <w:tcPr>
            <w:tcW w:w="103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Reducir</w:t>
            </w:r>
          </w:p>
        </w:tc>
        <w:tc>
          <w:tcPr>
            <w:tcW w:w="1966" w:type="dxa"/>
            <w:tcBorders>
              <w:top w:val="single" w:sz="6" w:space="0" w:color="808080"/>
              <w:left w:val="single" w:sz="6" w:space="0" w:color="808080"/>
              <w:bottom w:val="single" w:sz="6" w:space="0" w:color="808080"/>
              <w:right w:val="single" w:sz="4"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Reducir clases o cambiar la tarea; auditoría inicial de datos.</w:t>
            </w:r>
          </w:p>
        </w:tc>
      </w:tr>
      <w:tr>
        <w:trPr/>
        <w:tc>
          <w:tcPr>
            <w:tcW w:w="645" w:type="dxa"/>
            <w:tcBorders>
              <w:top w:val="single" w:sz="6" w:space="0" w:color="808080"/>
              <w:left w:val="single" w:sz="4"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2</w:t>
            </w:r>
          </w:p>
        </w:tc>
        <w:tc>
          <w:tcPr>
            <w:tcW w:w="244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Fuga de información entre conjuntos de datos (data leakage).</w:t>
            </w:r>
          </w:p>
        </w:tc>
        <w:tc>
          <w:tcPr>
            <w:tcW w:w="78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Abierto</w:t>
            </w:r>
          </w:p>
        </w:tc>
        <w:tc>
          <w:tcPr>
            <w:tcW w:w="463"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2</w:t>
            </w:r>
          </w:p>
        </w:tc>
        <w:tc>
          <w:tcPr>
            <w:tcW w:w="467"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5</w:t>
            </w:r>
          </w:p>
        </w:tc>
        <w:tc>
          <w:tcPr>
            <w:tcW w:w="4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10</w:t>
            </w:r>
          </w:p>
        </w:tc>
        <w:tc>
          <w:tcPr>
            <w:tcW w:w="7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Equipo</w:t>
            </w:r>
          </w:p>
        </w:tc>
        <w:tc>
          <w:tcPr>
            <w:tcW w:w="103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Evitar</w:t>
            </w:r>
          </w:p>
        </w:tc>
        <w:tc>
          <w:tcPr>
            <w:tcW w:w="1966" w:type="dxa"/>
            <w:tcBorders>
              <w:top w:val="single" w:sz="6" w:space="0" w:color="808080"/>
              <w:left w:val="single" w:sz="6" w:space="0" w:color="808080"/>
              <w:bottom w:val="single" w:sz="6" w:space="0" w:color="808080"/>
              <w:right w:val="single" w:sz="4"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División por patient_id; usar particiones oficiales o grupos disponibles.</w:t>
            </w:r>
          </w:p>
        </w:tc>
      </w:tr>
      <w:tr>
        <w:trPr/>
        <w:tc>
          <w:tcPr>
            <w:tcW w:w="645" w:type="dxa"/>
            <w:tcBorders>
              <w:top w:val="single" w:sz="6" w:space="0" w:color="808080"/>
              <w:left w:val="single" w:sz="4"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3</w:t>
            </w:r>
          </w:p>
        </w:tc>
        <w:tc>
          <w:tcPr>
            <w:tcW w:w="244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Licencias de datasets que no permiten el uso previsto.</w:t>
            </w:r>
          </w:p>
        </w:tc>
        <w:tc>
          <w:tcPr>
            <w:tcW w:w="78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Abierto</w:t>
            </w:r>
          </w:p>
        </w:tc>
        <w:tc>
          <w:tcPr>
            <w:tcW w:w="463"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2</w:t>
            </w:r>
          </w:p>
        </w:tc>
        <w:tc>
          <w:tcPr>
            <w:tcW w:w="467"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4</w:t>
            </w:r>
          </w:p>
        </w:tc>
        <w:tc>
          <w:tcPr>
            <w:tcW w:w="4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8</w:t>
            </w:r>
          </w:p>
        </w:tc>
        <w:tc>
          <w:tcPr>
            <w:tcW w:w="7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DP</w:t>
            </w:r>
          </w:p>
        </w:tc>
        <w:tc>
          <w:tcPr>
            <w:tcW w:w="103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Evitar</w:t>
            </w:r>
          </w:p>
        </w:tc>
        <w:tc>
          <w:tcPr>
            <w:tcW w:w="1966" w:type="dxa"/>
            <w:tcBorders>
              <w:top w:val="single" w:sz="6" w:space="0" w:color="808080"/>
              <w:left w:val="single" w:sz="6" w:space="0" w:color="808080"/>
              <w:bottom w:val="single" w:sz="6" w:space="0" w:color="808080"/>
              <w:right w:val="single" w:sz="4"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Revisar cada licencia; usar el dataset solo localmente o reemplazarlo.</w:t>
            </w:r>
          </w:p>
        </w:tc>
      </w:tr>
      <w:tr>
        <w:trPr/>
        <w:tc>
          <w:tcPr>
            <w:tcW w:w="645" w:type="dxa"/>
            <w:tcBorders>
              <w:top w:val="single" w:sz="6" w:space="0" w:color="808080"/>
              <w:left w:val="single" w:sz="4"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4</w:t>
            </w:r>
          </w:p>
        </w:tc>
        <w:tc>
          <w:tcPr>
            <w:tcW w:w="244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El LLM emite afirmaciones diagnósticas o alucinaciones.</w:t>
            </w:r>
          </w:p>
        </w:tc>
        <w:tc>
          <w:tcPr>
            <w:tcW w:w="78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Abierto</w:t>
            </w:r>
          </w:p>
        </w:tc>
        <w:tc>
          <w:tcPr>
            <w:tcW w:w="463"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3</w:t>
            </w:r>
          </w:p>
        </w:tc>
        <w:tc>
          <w:tcPr>
            <w:tcW w:w="467"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5</w:t>
            </w:r>
          </w:p>
        </w:tc>
        <w:tc>
          <w:tcPr>
            <w:tcW w:w="4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15</w:t>
            </w:r>
          </w:p>
        </w:tc>
        <w:tc>
          <w:tcPr>
            <w:tcW w:w="7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Equipo</w:t>
            </w:r>
          </w:p>
        </w:tc>
        <w:tc>
          <w:tcPr>
            <w:tcW w:w="103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Reducir</w:t>
            </w:r>
          </w:p>
        </w:tc>
        <w:tc>
          <w:tcPr>
            <w:tcW w:w="1966" w:type="dxa"/>
            <w:tcBorders>
              <w:top w:val="single" w:sz="6" w:space="0" w:color="808080"/>
              <w:left w:val="single" w:sz="6" w:space="0" w:color="808080"/>
              <w:bottom w:val="single" w:sz="6" w:space="0" w:color="808080"/>
              <w:right w:val="single" w:sz="4"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Guardrails, plantillas, validación y filtros; pruebas con entradas controladas.</w:t>
            </w:r>
          </w:p>
        </w:tc>
      </w:tr>
      <w:tr>
        <w:trPr/>
        <w:tc>
          <w:tcPr>
            <w:tcW w:w="645" w:type="dxa"/>
            <w:tcBorders>
              <w:top w:val="single" w:sz="6" w:space="0" w:color="808080"/>
              <w:left w:val="single" w:sz="4"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5</w:t>
            </w:r>
          </w:p>
        </w:tc>
        <w:tc>
          <w:tcPr>
            <w:tcW w:w="244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Caídas o latencia alta en la API externa de Hugging Face..</w:t>
            </w:r>
          </w:p>
        </w:tc>
        <w:tc>
          <w:tcPr>
            <w:tcW w:w="78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Abierto</w:t>
            </w:r>
          </w:p>
        </w:tc>
        <w:tc>
          <w:tcPr>
            <w:tcW w:w="463"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3</w:t>
            </w:r>
          </w:p>
        </w:tc>
        <w:tc>
          <w:tcPr>
            <w:tcW w:w="467"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3</w:t>
            </w:r>
          </w:p>
        </w:tc>
        <w:tc>
          <w:tcPr>
            <w:tcW w:w="4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9</w:t>
            </w:r>
          </w:p>
        </w:tc>
        <w:tc>
          <w:tcPr>
            <w:tcW w:w="7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Equipo</w:t>
            </w:r>
          </w:p>
        </w:tc>
        <w:tc>
          <w:tcPr>
            <w:tcW w:w="103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Reducir</w:t>
            </w:r>
          </w:p>
        </w:tc>
        <w:tc>
          <w:tcPr>
            <w:tcW w:w="1966" w:type="dxa"/>
            <w:tcBorders>
              <w:top w:val="single" w:sz="6" w:space="0" w:color="808080"/>
              <w:left w:val="single" w:sz="6" w:space="0" w:color="808080"/>
              <w:bottom w:val="single" w:sz="6" w:space="0" w:color="808080"/>
              <w:right w:val="single" w:sz="4"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 xml:space="preserve">Usar EfficientNetB0/B1, implementar mecanismos de reintento (retries) y </w:t>
            </w:r>
            <w:r>
              <w:rPr>
                <w:rFonts w:eastAsia="Times New Roman" w:cs="Calibri" w:ascii="Calibri" w:hAnsi="Calibri" w:asciiTheme="minorHAnsi" w:cstheme="minorHAnsi" w:hAnsiTheme="minorHAnsi"/>
                <w:i/>
                <w:iCs w:val="false"/>
                <w:color w:val="000000"/>
                <w:kern w:val="0"/>
                <w:sz w:val="16"/>
                <w:szCs w:val="16"/>
                <w:lang w:val="es-ES" w:bidi="ar-SA"/>
              </w:rPr>
              <w:t>timeouts</w:t>
            </w:r>
            <w:r>
              <w:rPr>
                <w:rFonts w:eastAsia="Times New Roman" w:cs="Calibri" w:ascii="Calibri" w:hAnsi="Calibri" w:asciiTheme="minorHAnsi" w:cstheme="minorHAnsi" w:hAnsiTheme="minorHAnsi"/>
                <w:i w:val="false"/>
                <w:iCs w:val="false"/>
                <w:color w:val="000000"/>
                <w:kern w:val="0"/>
                <w:sz w:val="16"/>
                <w:szCs w:val="16"/>
                <w:lang w:val="es-ES" w:bidi="ar-SA"/>
              </w:rPr>
              <w:t xml:space="preserve"> asíncronos en el backend.</w:t>
            </w:r>
          </w:p>
        </w:tc>
      </w:tr>
      <w:tr>
        <w:trPr/>
        <w:tc>
          <w:tcPr>
            <w:tcW w:w="645" w:type="dxa"/>
            <w:tcBorders>
              <w:top w:val="single" w:sz="6" w:space="0" w:color="808080"/>
              <w:left w:val="single" w:sz="4"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6</w:t>
            </w:r>
          </w:p>
        </w:tc>
        <w:tc>
          <w:tcPr>
            <w:tcW w:w="244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Bajo rendimiento, sobreajuste o baja generalización del modelo.</w:t>
            </w:r>
          </w:p>
        </w:tc>
        <w:tc>
          <w:tcPr>
            <w:tcW w:w="78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Abierto</w:t>
            </w:r>
          </w:p>
        </w:tc>
        <w:tc>
          <w:tcPr>
            <w:tcW w:w="463"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3</w:t>
            </w:r>
          </w:p>
        </w:tc>
        <w:tc>
          <w:tcPr>
            <w:tcW w:w="467"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4</w:t>
            </w:r>
          </w:p>
        </w:tc>
        <w:tc>
          <w:tcPr>
            <w:tcW w:w="4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12</w:t>
            </w:r>
          </w:p>
        </w:tc>
        <w:tc>
          <w:tcPr>
            <w:tcW w:w="7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Equipo</w:t>
            </w:r>
          </w:p>
        </w:tc>
        <w:tc>
          <w:tcPr>
            <w:tcW w:w="103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Reducir</w:t>
            </w:r>
          </w:p>
        </w:tc>
        <w:tc>
          <w:tcPr>
            <w:tcW w:w="1966" w:type="dxa"/>
            <w:tcBorders>
              <w:top w:val="single" w:sz="6" w:space="0" w:color="808080"/>
              <w:left w:val="single" w:sz="6" w:space="0" w:color="808080"/>
              <w:bottom w:val="single" w:sz="6" w:space="0" w:color="808080"/>
              <w:right w:val="single" w:sz="4"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Congelar capas, aumentar datos o reducir clases; reportar limitaciones.</w:t>
            </w:r>
          </w:p>
        </w:tc>
      </w:tr>
      <w:tr>
        <w:trPr/>
        <w:tc>
          <w:tcPr>
            <w:tcW w:w="645" w:type="dxa"/>
            <w:tcBorders>
              <w:top w:val="single" w:sz="6" w:space="0" w:color="808080"/>
              <w:left w:val="single" w:sz="4"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7</w:t>
            </w:r>
          </w:p>
        </w:tc>
        <w:tc>
          <w:tcPr>
            <w:tcW w:w="244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El usuario interpreta la predicción como un diagnóstico o una certeza.</w:t>
            </w:r>
          </w:p>
        </w:tc>
        <w:tc>
          <w:tcPr>
            <w:tcW w:w="78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Abierto</w:t>
            </w:r>
          </w:p>
        </w:tc>
        <w:tc>
          <w:tcPr>
            <w:tcW w:w="463"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2</w:t>
            </w:r>
          </w:p>
        </w:tc>
        <w:tc>
          <w:tcPr>
            <w:tcW w:w="467"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5</w:t>
            </w:r>
          </w:p>
        </w:tc>
        <w:tc>
          <w:tcPr>
            <w:tcW w:w="4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10</w:t>
            </w:r>
          </w:p>
        </w:tc>
        <w:tc>
          <w:tcPr>
            <w:tcW w:w="750"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Equipo</w:t>
            </w:r>
          </w:p>
        </w:tc>
        <w:tc>
          <w:tcPr>
            <w:tcW w:w="1035" w:type="dxa"/>
            <w:tcBorders>
              <w:top w:val="single" w:sz="6" w:space="0" w:color="808080"/>
              <w:left w:val="single" w:sz="6" w:space="0" w:color="808080"/>
              <w:bottom w:val="single" w:sz="6"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Reducir</w:t>
            </w:r>
          </w:p>
        </w:tc>
        <w:tc>
          <w:tcPr>
            <w:tcW w:w="1966" w:type="dxa"/>
            <w:tcBorders>
              <w:top w:val="single" w:sz="6" w:space="0" w:color="808080"/>
              <w:left w:val="single" w:sz="6" w:space="0" w:color="808080"/>
              <w:bottom w:val="single" w:sz="6" w:space="0" w:color="808080"/>
              <w:right w:val="single" w:sz="4"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Mostrar probabilidades, advertencia permanente y contexto; pruebas de usabilidad.</w:t>
            </w:r>
          </w:p>
        </w:tc>
      </w:tr>
      <w:tr>
        <w:trPr/>
        <w:tc>
          <w:tcPr>
            <w:tcW w:w="645" w:type="dxa"/>
            <w:tcBorders>
              <w:top w:val="single" w:sz="6" w:space="0" w:color="808080"/>
              <w:left w:val="single" w:sz="4" w:space="0" w:color="808080"/>
              <w:bottom w:val="single" w:sz="4"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8</w:t>
            </w:r>
          </w:p>
        </w:tc>
        <w:tc>
          <w:tcPr>
            <w:tcW w:w="2445" w:type="dxa"/>
            <w:tcBorders>
              <w:top w:val="single" w:sz="6" w:space="0" w:color="808080"/>
              <w:left w:val="single" w:sz="6" w:space="0" w:color="808080"/>
              <w:bottom w:val="single" w:sz="4" w:space="0" w:color="808080"/>
              <w:right w:val="single" w:sz="6"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Retrasos frente al calendario del semestre por la carga académica del equipo.</w:t>
            </w:r>
          </w:p>
        </w:tc>
        <w:tc>
          <w:tcPr>
            <w:tcW w:w="780" w:type="dxa"/>
            <w:tcBorders>
              <w:top w:val="single" w:sz="6" w:space="0" w:color="808080"/>
              <w:left w:val="single" w:sz="6" w:space="0" w:color="808080"/>
              <w:bottom w:val="single" w:sz="4"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Abierto</w:t>
            </w:r>
          </w:p>
        </w:tc>
        <w:tc>
          <w:tcPr>
            <w:tcW w:w="463" w:type="dxa"/>
            <w:tcBorders>
              <w:top w:val="single" w:sz="6" w:space="0" w:color="808080"/>
              <w:left w:val="single" w:sz="6" w:space="0" w:color="808080"/>
              <w:bottom w:val="single" w:sz="4"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3</w:t>
            </w:r>
          </w:p>
        </w:tc>
        <w:tc>
          <w:tcPr>
            <w:tcW w:w="467" w:type="dxa"/>
            <w:tcBorders>
              <w:top w:val="single" w:sz="6" w:space="0" w:color="808080"/>
              <w:left w:val="single" w:sz="6" w:space="0" w:color="808080"/>
              <w:bottom w:val="single" w:sz="4"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3</w:t>
            </w:r>
          </w:p>
        </w:tc>
        <w:tc>
          <w:tcPr>
            <w:tcW w:w="450" w:type="dxa"/>
            <w:tcBorders>
              <w:top w:val="single" w:sz="6" w:space="0" w:color="808080"/>
              <w:left w:val="single" w:sz="6" w:space="0" w:color="808080"/>
              <w:bottom w:val="single" w:sz="4"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9</w:t>
            </w:r>
          </w:p>
        </w:tc>
        <w:tc>
          <w:tcPr>
            <w:tcW w:w="750" w:type="dxa"/>
            <w:tcBorders>
              <w:top w:val="single" w:sz="6" w:space="0" w:color="808080"/>
              <w:left w:val="single" w:sz="6" w:space="0" w:color="808080"/>
              <w:bottom w:val="single" w:sz="4"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DP</w:t>
            </w:r>
          </w:p>
        </w:tc>
        <w:tc>
          <w:tcPr>
            <w:tcW w:w="1035" w:type="dxa"/>
            <w:tcBorders>
              <w:top w:val="single" w:sz="6" w:space="0" w:color="808080"/>
              <w:left w:val="single" w:sz="6" w:space="0" w:color="808080"/>
              <w:bottom w:val="single" w:sz="4" w:space="0" w:color="808080"/>
              <w:right w:val="single" w:sz="6" w:space="0" w:color="808080"/>
            </w:tcBorders>
          </w:tcPr>
          <w:p>
            <w:pPr>
              <w:pStyle w:val="Normal"/>
              <w:widowControl/>
              <w:suppressAutoHyphens w:val="true"/>
              <w:spacing w:before="0" w:after="0"/>
              <w:jc w:val="center"/>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Reducir</w:t>
            </w:r>
          </w:p>
        </w:tc>
        <w:tc>
          <w:tcPr>
            <w:tcW w:w="1966" w:type="dxa"/>
            <w:tcBorders>
              <w:top w:val="single" w:sz="6" w:space="0" w:color="808080"/>
              <w:left w:val="single" w:sz="6" w:space="0" w:color="808080"/>
              <w:bottom w:val="single" w:sz="4" w:space="0" w:color="808080"/>
              <w:right w:val="single" w:sz="4" w:space="0" w:color="808080"/>
            </w:tcBorders>
          </w:tcPr>
          <w:p>
            <w:pPr>
              <w:pStyle w:val="Normal"/>
              <w:widowControl/>
              <w:suppressAutoHyphens w:val="true"/>
              <w:spacing w:before="0" w:after="0"/>
              <w:jc w:val="left"/>
              <w:rPr>
                <w:rFonts w:ascii="Calibri" w:hAnsi="Calibri" w:cs="Calibri" w:asciiTheme="minorHAnsi" w:cstheme="minorHAnsi" w:hAnsiTheme="minorHAnsi"/>
                <w:i w:val="false"/>
                <w:iCs w:val="false"/>
                <w:color w:val="000000"/>
                <w:sz w:val="16"/>
                <w:lang w:val="es-ES"/>
              </w:rPr>
            </w:pPr>
            <w:r>
              <w:rPr>
                <w:rFonts w:eastAsia="Times New Roman" w:cs="Calibri" w:ascii="Calibri" w:hAnsi="Calibri" w:asciiTheme="minorHAnsi" w:cstheme="minorHAnsi" w:hAnsiTheme="minorHAnsi"/>
                <w:i w:val="false"/>
                <w:iCs w:val="false"/>
                <w:color w:val="000000"/>
                <w:kern w:val="0"/>
                <w:sz w:val="16"/>
                <w:szCs w:val="16"/>
                <w:lang w:val="es-ES" w:bidi="ar-SA"/>
              </w:rPr>
              <w:t>Seguimiento semanal del cronograma y de la bitácora TSP; priorizar entregables.</w:t>
            </w:r>
          </w:p>
        </w:tc>
      </w:tr>
    </w:tbl>
    <w:p>
      <w:pPr>
        <w:pStyle w:val="Heading1"/>
        <w:numPr>
          <w:ilvl w:val="0"/>
          <w:numId w:val="27"/>
        </w:numPr>
        <w:ind w:hanging="425" w:left="425"/>
        <w:rPr>
          <w:lang w:val="es-ES"/>
        </w:rPr>
        <w:sectPr>
          <w:headerReference w:type="even" r:id="rId5"/>
          <w:headerReference w:type="default" r:id="rId6"/>
          <w:headerReference w:type="first" r:id="rId7"/>
          <w:footerReference w:type="even" r:id="rId8"/>
          <w:footerReference w:type="default" r:id="rId9"/>
          <w:footerReference w:type="first" r:id="rId10"/>
          <w:footnotePr>
            <w:numFmt w:val="decimal"/>
          </w:footnotePr>
          <w:type w:val="nextPage"/>
          <w:pgSz w:w="11906" w:h="16838"/>
          <w:pgMar w:left="1560" w:right="1418" w:gutter="0" w:header="567" w:top="1034" w:footer="418" w:bottom="851"/>
          <w:pgNumType w:fmt="decimal"/>
          <w:formProt w:val="false"/>
          <w:textDirection w:val="lrTb"/>
          <w:docGrid w:type="default" w:linePitch="299" w:charSpace="0"/>
        </w:sectPr>
      </w:pPr>
      <w:bookmarkStart w:id="22" w:name="_Toc43126220"/>
      <w:r>
        <w:rPr>
          <w:lang w:val="es-ES"/>
        </w:rPr>
        <w:t xml:space="preserve"> </w:t>
      </w:r>
      <w:r>
        <w:rPr>
          <w:lang w:val="es-ES"/>
        </w:rPr>
        <w:t>tiempo</w:t>
      </w:r>
      <w:bookmarkEnd w:id="22"/>
    </w:p>
    <w:p>
      <w:pPr>
        <w:pStyle w:val="Heading2"/>
        <w:numPr>
          <w:ilvl w:val="1"/>
          <w:numId w:val="27"/>
        </w:numPr>
        <w:tabs>
          <w:tab w:val="clear" w:pos="720"/>
          <w:tab w:val="left" w:pos="565" w:leader="none"/>
        </w:tabs>
        <w:ind w:hanging="576" w:left="565"/>
        <w:rPr>
          <w:rFonts w:ascii="Calibri" w:hAnsi="Calibri"/>
          <w:lang w:val="es-ES"/>
        </w:rPr>
      </w:pPr>
      <w:bookmarkStart w:id="23" w:name="_Toc199919384"/>
      <w:bookmarkStart w:id="24" w:name="_Toc43126222"/>
      <w:r>
        <w:rPr>
          <w:rFonts w:ascii="Calibri" w:hAnsi="Calibri"/>
          <w:lang w:val="es-ES"/>
        </w:rPr>
        <w:t>Plazos e hitos</w:t>
      </w:r>
      <w:bookmarkEnd w:id="23"/>
      <w:bookmarkEnd w:id="24"/>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Hitos principales del proyecto. Las fechas son estimadas y se confirmarán con el cronograma del proyecto y el calendario académico.</w:t>
      </w:r>
      <w:bookmarkStart w:id="25" w:name="_Toc43126223"/>
    </w:p>
    <w:tbl>
      <w:tblPr>
        <w:tblW w:w="5000" w:type="pct"/>
        <w:jc w:val="left"/>
        <w:tblInd w:w="0" w:type="dxa"/>
        <w:tblLayout w:type="fixed"/>
        <w:tblCellMar>
          <w:top w:w="72" w:type="dxa"/>
          <w:left w:w="72" w:type="dxa"/>
          <w:bottom w:w="72" w:type="dxa"/>
          <w:right w:w="72" w:type="dxa"/>
        </w:tblCellMar>
        <w:tblLook w:noHBand="0" w:noVBand="0" w:firstColumn="0" w:lastRow="0" w:lastColumn="0" w:firstRow="0" w:val="0000"/>
      </w:tblPr>
      <w:tblGrid>
        <w:gridCol w:w="487"/>
        <w:gridCol w:w="6259"/>
        <w:gridCol w:w="1757"/>
      </w:tblGrid>
      <w:tr>
        <w:trPr>
          <w:tblHeader w:val="true"/>
          <w:cantSplit/>
        </w:trPr>
        <w:tc>
          <w:tcPr>
            <w:tcW w:w="487" w:type="dxa"/>
            <w:tcBorders>
              <w:top w:val="single" w:sz="6" w:space="0" w:color="808080"/>
              <w:left w:val="single" w:sz="6" w:space="0" w:color="808080"/>
              <w:bottom w:val="single" w:sz="6" w:space="0" w:color="808080"/>
              <w:right w:val="single" w:sz="6" w:space="0" w:color="808080"/>
            </w:tcBorders>
            <w:shd w:color="auto" w:fill="D9D9D9" w:themeFill="background1" w:themeFillShade="d9" w:val="clear"/>
            <w:vAlign w:val="center"/>
          </w:tcPr>
          <w:p>
            <w:pPr>
              <w:pStyle w:val="Normal"/>
              <w:spacing w:before="0" w:after="120"/>
              <w:jc w:val="center"/>
              <w:rPr>
                <w:rFonts w:ascii="Calibri" w:hAnsi="Calibri" w:cs="Calibri" w:asciiTheme="minorHAnsi" w:cstheme="minorHAnsi" w:hAnsiTheme="minorHAnsi"/>
                <w:b/>
                <w:lang w:val="es-ES"/>
              </w:rPr>
            </w:pPr>
            <w:r>
              <w:rPr>
                <w:rFonts w:cs="Calibri" w:ascii="Calibri" w:hAnsi="Calibri" w:asciiTheme="minorHAnsi" w:cstheme="minorHAnsi" w:hAnsiTheme="minorHAnsi"/>
                <w:b/>
                <w:lang w:val="es-ES"/>
              </w:rPr>
              <w:t>ID</w:t>
            </w:r>
          </w:p>
        </w:tc>
        <w:tc>
          <w:tcPr>
            <w:tcW w:w="6259" w:type="dxa"/>
            <w:tcBorders>
              <w:top w:val="single" w:sz="6" w:space="0" w:color="808080"/>
              <w:left w:val="single" w:sz="6" w:space="0" w:color="808080"/>
              <w:bottom w:val="single" w:sz="6" w:space="0" w:color="808080"/>
              <w:right w:val="single" w:sz="6" w:space="0" w:color="808080"/>
            </w:tcBorders>
            <w:shd w:color="auto" w:fill="D9D9D9" w:themeFill="background1" w:themeFillShade="d9" w:val="clear"/>
            <w:vAlign w:val="center"/>
          </w:tcPr>
          <w:p>
            <w:pPr>
              <w:pStyle w:val="Normal"/>
              <w:spacing w:before="0" w:after="120"/>
              <w:jc w:val="center"/>
              <w:rPr>
                <w:rFonts w:ascii="Calibri" w:hAnsi="Calibri" w:cs="Calibri" w:asciiTheme="minorHAnsi" w:cstheme="minorHAnsi" w:hAnsiTheme="minorHAnsi"/>
                <w:b/>
                <w:lang w:val="es-ES"/>
              </w:rPr>
            </w:pPr>
            <w:r>
              <w:rPr>
                <w:rFonts w:cs="Calibri" w:ascii="Calibri" w:hAnsi="Calibri" w:asciiTheme="minorHAnsi" w:cstheme="minorHAnsi" w:hAnsiTheme="minorHAnsi"/>
                <w:b/>
                <w:lang w:val="es-ES"/>
              </w:rPr>
              <w:t>Descripción del Hito</w:t>
            </w:r>
          </w:p>
        </w:tc>
        <w:tc>
          <w:tcPr>
            <w:tcW w:w="1757" w:type="dxa"/>
            <w:tcBorders>
              <w:top w:val="single" w:sz="6" w:space="0" w:color="808080"/>
              <w:left w:val="single" w:sz="6" w:space="0" w:color="808080"/>
              <w:bottom w:val="single" w:sz="6" w:space="0" w:color="808080"/>
              <w:right w:val="single" w:sz="6" w:space="0" w:color="808080"/>
            </w:tcBorders>
            <w:shd w:color="auto" w:fill="D9D9D9" w:themeFill="background1" w:themeFillShade="d9" w:val="clear"/>
            <w:vAlign w:val="center"/>
          </w:tcPr>
          <w:p>
            <w:pPr>
              <w:pStyle w:val="Normal"/>
              <w:spacing w:before="0" w:after="120"/>
              <w:jc w:val="center"/>
              <w:rPr>
                <w:rFonts w:ascii="Calibri" w:hAnsi="Calibri" w:cs="Calibri" w:asciiTheme="minorHAnsi" w:cstheme="minorHAnsi" w:hAnsiTheme="minorHAnsi"/>
                <w:b/>
                <w:lang w:val="es-ES"/>
              </w:rPr>
            </w:pPr>
            <w:r>
              <w:rPr>
                <w:rFonts w:cs="Calibri" w:ascii="Calibri" w:hAnsi="Calibri" w:asciiTheme="minorHAnsi" w:cstheme="minorHAnsi" w:hAnsiTheme="minorHAnsi"/>
                <w:b/>
                <w:lang w:val="es-ES"/>
              </w:rPr>
              <w:t>Fecha objetivo de entrega</w:t>
            </w:r>
          </w:p>
        </w:tc>
      </w:tr>
      <w:tr>
        <w:trPr>
          <w:cantSplit/>
        </w:trPr>
        <w:tc>
          <w:tcPr>
            <w:tcW w:w="487" w:type="dxa"/>
            <w:tcBorders>
              <w:top w:val="single" w:sz="6" w:space="0" w:color="808080"/>
              <w:left w:val="single" w:sz="6" w:space="0" w:color="808080"/>
              <w:bottom w:val="single" w:sz="6" w:space="0" w:color="808080"/>
              <w:right w:val="single" w:sz="6" w:space="0" w:color="808080"/>
            </w:tcBorders>
          </w:tcPr>
          <w:p>
            <w:pPr>
              <w:pStyle w:val="Normal"/>
              <w:spacing w:before="0" w:after="120"/>
              <w:jc w:val="center"/>
              <w:rPr>
                <w:b w:val="false"/>
                <w:bCs w:val="false"/>
              </w:rPr>
            </w:pPr>
            <w:r>
              <w:rPr>
                <w:rFonts w:cs="Calibri" w:ascii="Calibri" w:hAnsi="Calibri" w:asciiTheme="minorHAnsi" w:cstheme="minorHAnsi" w:hAnsiTheme="minorHAnsi"/>
                <w:b w:val="false"/>
                <w:bCs w:val="false"/>
                <w:i w:val="false"/>
                <w:iCs w:val="false"/>
                <w:color w:val="000000"/>
                <w:sz w:val="20"/>
                <w:szCs w:val="20"/>
                <w:lang w:val="es-ES"/>
              </w:rPr>
              <w:t>H1</w:t>
            </w:r>
          </w:p>
        </w:tc>
        <w:tc>
          <w:tcPr>
            <w:tcW w:w="6259" w:type="dxa"/>
            <w:tcBorders>
              <w:top w:val="single" w:sz="6" w:space="0" w:color="808080"/>
              <w:left w:val="single" w:sz="6" w:space="0" w:color="808080"/>
              <w:bottom w:val="single" w:sz="6" w:space="0" w:color="808080"/>
              <w:right w:val="single" w:sz="6" w:space="0" w:color="808080"/>
            </w:tcBorders>
            <w:vAlign w:val="center"/>
          </w:tcPr>
          <w:p>
            <w:pPr>
              <w:pStyle w:val="Normal"/>
              <w:spacing w:before="0" w:after="120"/>
              <w:jc w:val="left"/>
              <w:rPr>
                <w:b w:val="false"/>
                <w:bCs w:val="false"/>
              </w:rPr>
            </w:pPr>
            <w:r>
              <w:rPr>
                <w:rFonts w:cs="Calibri" w:ascii="Calibri" w:hAnsi="Calibri" w:asciiTheme="minorHAnsi" w:cstheme="minorHAnsi" w:hAnsiTheme="minorHAnsi"/>
                <w:b w:val="false"/>
                <w:bCs w:val="false"/>
                <w:i w:val="false"/>
                <w:iCs w:val="false"/>
                <w:color w:val="000000"/>
                <w:sz w:val="20"/>
                <w:szCs w:val="20"/>
                <w:lang w:val="es-ES"/>
              </w:rPr>
              <w:t>Inicio del proyecto: aprobación del Acta de Constitución.</w:t>
            </w:r>
          </w:p>
        </w:tc>
        <w:tc>
          <w:tcPr>
            <w:tcW w:w="1757" w:type="dxa"/>
            <w:tcBorders>
              <w:top w:val="single" w:sz="6" w:space="0" w:color="808080"/>
              <w:left w:val="single" w:sz="6" w:space="0" w:color="808080"/>
              <w:bottom w:val="single" w:sz="6" w:space="0" w:color="808080"/>
              <w:right w:val="single" w:sz="6" w:space="0" w:color="808080"/>
            </w:tcBorders>
            <w:vAlign w:val="center"/>
          </w:tcPr>
          <w:p>
            <w:pPr>
              <w:pStyle w:val="Normal"/>
              <w:spacing w:before="0" w:after="12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30/09/2026</w:t>
            </w:r>
          </w:p>
        </w:tc>
      </w:tr>
      <w:tr>
        <w:trPr>
          <w:cantSplit/>
        </w:trPr>
        <w:tc>
          <w:tcPr>
            <w:tcW w:w="487" w:type="dxa"/>
            <w:tcBorders>
              <w:top w:val="single" w:sz="6" w:space="0" w:color="808080"/>
              <w:left w:val="single" w:sz="6" w:space="0" w:color="808080"/>
              <w:bottom w:val="single" w:sz="6" w:space="0" w:color="808080"/>
              <w:right w:val="single" w:sz="6" w:space="0" w:color="808080"/>
            </w:tcBorders>
          </w:tcPr>
          <w:p>
            <w:pPr>
              <w:pStyle w:val="Normal"/>
              <w:spacing w:before="0" w:after="120"/>
              <w:jc w:val="center"/>
              <w:rPr>
                <w:b w:val="false"/>
                <w:bCs w:val="false"/>
              </w:rPr>
            </w:pPr>
            <w:r>
              <w:rPr>
                <w:rFonts w:cs="Calibri" w:ascii="Calibri" w:hAnsi="Calibri" w:asciiTheme="minorHAnsi" w:cstheme="minorHAnsi" w:hAnsiTheme="minorHAnsi"/>
                <w:b w:val="false"/>
                <w:bCs w:val="false"/>
                <w:i w:val="false"/>
                <w:iCs w:val="false"/>
                <w:color w:val="000000"/>
                <w:sz w:val="20"/>
                <w:szCs w:val="20"/>
                <w:lang w:val="es-ES"/>
              </w:rPr>
              <w:t>H2</w:t>
            </w:r>
          </w:p>
        </w:tc>
        <w:tc>
          <w:tcPr>
            <w:tcW w:w="6259" w:type="dxa"/>
            <w:tcBorders>
              <w:top w:val="single" w:sz="6" w:space="0" w:color="808080"/>
              <w:left w:val="single" w:sz="6" w:space="0" w:color="808080"/>
              <w:bottom w:val="single" w:sz="6" w:space="0" w:color="808080"/>
              <w:right w:val="single" w:sz="6" w:space="0" w:color="808080"/>
            </w:tcBorders>
            <w:vAlign w:val="center"/>
          </w:tcPr>
          <w:p>
            <w:pPr>
              <w:pStyle w:val="Normal"/>
              <w:spacing w:before="0" w:after="120"/>
              <w:jc w:val="left"/>
              <w:rPr/>
            </w:pPr>
            <w:r>
              <w:rPr/>
              <w:t>Planeación y Análisis: Aprobación de líneas base PMBOK, artefactos de planeación TSP y especificación de requerimientos"</w:t>
            </w:r>
          </w:p>
        </w:tc>
        <w:tc>
          <w:tcPr>
            <w:tcW w:w="1757" w:type="dxa"/>
            <w:tcBorders>
              <w:top w:val="single" w:sz="6" w:space="0" w:color="808080"/>
              <w:left w:val="single" w:sz="6" w:space="0" w:color="808080"/>
              <w:bottom w:val="single" w:sz="6" w:space="0" w:color="808080"/>
              <w:right w:val="single" w:sz="6" w:space="0" w:color="808080"/>
            </w:tcBorders>
            <w:vAlign w:val="center"/>
          </w:tcPr>
          <w:p>
            <w:pPr>
              <w:pStyle w:val="Normal"/>
              <w:spacing w:before="0" w:after="12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Octubre 2026</w:t>
            </w:r>
          </w:p>
        </w:tc>
      </w:tr>
      <w:tr>
        <w:trPr>
          <w:cantSplit/>
        </w:trPr>
        <w:tc>
          <w:tcPr>
            <w:tcW w:w="487" w:type="dxa"/>
            <w:tcBorders>
              <w:top w:val="single" w:sz="6" w:space="0" w:color="808080"/>
              <w:left w:val="single" w:sz="6" w:space="0" w:color="808080"/>
              <w:bottom w:val="single" w:sz="6" w:space="0" w:color="808080"/>
              <w:right w:val="single" w:sz="6" w:space="0" w:color="808080"/>
            </w:tcBorders>
          </w:tcPr>
          <w:p>
            <w:pPr>
              <w:pStyle w:val="Normal"/>
              <w:spacing w:before="0" w:after="120"/>
              <w:jc w:val="center"/>
              <w:rPr>
                <w:b w:val="false"/>
                <w:bCs w:val="false"/>
              </w:rPr>
            </w:pPr>
            <w:r>
              <w:rPr>
                <w:rFonts w:cs="Calibri" w:ascii="Calibri" w:hAnsi="Calibri" w:asciiTheme="minorHAnsi" w:cstheme="minorHAnsi" w:hAnsiTheme="minorHAnsi"/>
                <w:b w:val="false"/>
                <w:bCs w:val="false"/>
                <w:i w:val="false"/>
                <w:iCs w:val="false"/>
                <w:color w:val="000000"/>
                <w:sz w:val="20"/>
                <w:szCs w:val="20"/>
                <w:lang w:val="es-ES"/>
              </w:rPr>
              <w:t>H3</w:t>
            </w:r>
          </w:p>
        </w:tc>
        <w:tc>
          <w:tcPr>
            <w:tcW w:w="6259" w:type="dxa"/>
            <w:tcBorders>
              <w:top w:val="single" w:sz="6" w:space="0" w:color="808080"/>
              <w:left w:val="single" w:sz="6" w:space="0" w:color="808080"/>
              <w:bottom w:val="single" w:sz="6" w:space="0" w:color="808080"/>
              <w:right w:val="single" w:sz="6" w:space="0" w:color="808080"/>
            </w:tcBorders>
            <w:vAlign w:val="center"/>
          </w:tcPr>
          <w:p>
            <w:pPr>
              <w:pStyle w:val="Normal"/>
              <w:spacing w:before="0" w:after="120"/>
              <w:jc w:val="left"/>
              <w:rPr>
                <w:rFonts w:ascii="Calibri" w:hAnsi="Calibri" w:cs="Calibri" w:asciiTheme="minorHAnsi" w:cstheme="minorHAnsi" w:hAnsiTheme="minorHAnsi"/>
                <w:b w:val="false"/>
                <w:bCs w:val="false"/>
                <w:i w:val="false"/>
                <w:iCs w:val="false"/>
                <w:color w:val="000000"/>
                <w:sz w:val="20"/>
                <w:szCs w:val="20"/>
                <w:lang w:val="es-ES"/>
              </w:rPr>
            </w:pPr>
            <w:r>
              <w:rPr>
                <w:rFonts w:cs="Calibri" w:ascii="Calibri" w:hAnsi="Calibri" w:cstheme="minorHAnsi"/>
                <w:b w:val="false"/>
                <w:bCs w:val="false"/>
                <w:i w:val="false"/>
                <w:iCs w:val="false"/>
                <w:color w:val="000000"/>
                <w:sz w:val="20"/>
                <w:szCs w:val="20"/>
                <w:lang w:val="es-ES"/>
              </w:rPr>
              <w:t>Diseño: Documento de arquitectura, interfaces web y taxonomía definitiva de características.</w:t>
            </w:r>
          </w:p>
        </w:tc>
        <w:tc>
          <w:tcPr>
            <w:tcW w:w="1757" w:type="dxa"/>
            <w:tcBorders>
              <w:top w:val="single" w:sz="6" w:space="0" w:color="808080"/>
              <w:left w:val="single" w:sz="6" w:space="0" w:color="808080"/>
              <w:bottom w:val="single" w:sz="6" w:space="0" w:color="808080"/>
              <w:right w:val="single" w:sz="6" w:space="0" w:color="808080"/>
            </w:tcBorders>
            <w:vAlign w:val="center"/>
          </w:tcPr>
          <w:p>
            <w:pPr>
              <w:pStyle w:val="Normal"/>
              <w:spacing w:before="0" w:after="12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Octubre 2026</w:t>
            </w:r>
          </w:p>
        </w:tc>
      </w:tr>
      <w:tr>
        <w:trPr>
          <w:cantSplit/>
        </w:trPr>
        <w:tc>
          <w:tcPr>
            <w:tcW w:w="487" w:type="dxa"/>
            <w:tcBorders>
              <w:top w:val="single" w:sz="6" w:space="0" w:color="808080"/>
              <w:left w:val="single" w:sz="6" w:space="0" w:color="808080"/>
              <w:bottom w:val="single" w:sz="6" w:space="0" w:color="808080"/>
              <w:right w:val="single" w:sz="6" w:space="0" w:color="808080"/>
            </w:tcBorders>
          </w:tcPr>
          <w:p>
            <w:pPr>
              <w:pStyle w:val="Normal"/>
              <w:spacing w:before="0" w:after="120"/>
              <w:jc w:val="center"/>
              <w:rPr>
                <w:b w:val="false"/>
                <w:bCs w:val="false"/>
              </w:rPr>
            </w:pPr>
            <w:r>
              <w:rPr>
                <w:rFonts w:cs="Calibri" w:ascii="Calibri" w:hAnsi="Calibri" w:asciiTheme="minorHAnsi" w:cstheme="minorHAnsi" w:hAnsiTheme="minorHAnsi"/>
                <w:b w:val="false"/>
                <w:bCs w:val="false"/>
                <w:i w:val="false"/>
                <w:iCs w:val="false"/>
                <w:color w:val="000000"/>
                <w:sz w:val="20"/>
                <w:szCs w:val="20"/>
                <w:lang w:val="es-ES"/>
              </w:rPr>
              <w:t>H4</w:t>
            </w:r>
          </w:p>
        </w:tc>
        <w:tc>
          <w:tcPr>
            <w:tcW w:w="6259" w:type="dxa"/>
            <w:tcBorders>
              <w:top w:val="single" w:sz="6" w:space="0" w:color="808080"/>
              <w:left w:val="single" w:sz="6" w:space="0" w:color="808080"/>
              <w:bottom w:val="single" w:sz="6" w:space="0" w:color="808080"/>
              <w:right w:val="single" w:sz="6" w:space="0" w:color="808080"/>
            </w:tcBorders>
            <w:vAlign w:val="center"/>
          </w:tcPr>
          <w:p>
            <w:pPr>
              <w:pStyle w:val="Normal"/>
              <w:spacing w:before="0" w:after="120"/>
              <w:jc w:val="left"/>
              <w:rPr>
                <w:rFonts w:ascii="Calibri" w:hAnsi="Calibri" w:cs="Calibri" w:asciiTheme="minorHAnsi" w:cstheme="minorHAnsi" w:hAnsiTheme="minorHAnsi"/>
                <w:b w:val="false"/>
                <w:bCs w:val="false"/>
                <w:i w:val="false"/>
                <w:iCs w:val="false"/>
                <w:color w:val="000000"/>
                <w:sz w:val="20"/>
                <w:szCs w:val="20"/>
                <w:lang w:val="es-ES"/>
              </w:rPr>
            </w:pPr>
            <w:r>
              <w:rPr>
                <w:rFonts w:cs="Calibri" w:ascii="Calibri" w:hAnsi="Calibri" w:cstheme="minorHAnsi"/>
                <w:b w:val="false"/>
                <w:bCs w:val="false"/>
                <w:i w:val="false"/>
                <w:iCs w:val="false"/>
                <w:color w:val="000000"/>
                <w:sz w:val="20"/>
                <w:szCs w:val="20"/>
                <w:lang w:val="es-ES"/>
              </w:rPr>
              <w:t>Construcción: Pipeline de datos, modelo CNN entrenado y aplicación web desplegada con Grad-CAM y LLM integrados.</w:t>
            </w:r>
          </w:p>
        </w:tc>
        <w:tc>
          <w:tcPr>
            <w:tcW w:w="1757" w:type="dxa"/>
            <w:tcBorders>
              <w:top w:val="single" w:sz="6" w:space="0" w:color="808080"/>
              <w:left w:val="single" w:sz="6" w:space="0" w:color="808080"/>
              <w:bottom w:val="single" w:sz="6" w:space="0" w:color="808080"/>
              <w:right w:val="single" w:sz="6" w:space="0" w:color="808080"/>
            </w:tcBorders>
            <w:vAlign w:val="center"/>
          </w:tcPr>
          <w:p>
            <w:pPr>
              <w:pStyle w:val="Normal"/>
              <w:spacing w:before="0" w:after="12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Noviembre 2026</w:t>
            </w:r>
          </w:p>
        </w:tc>
      </w:tr>
      <w:tr>
        <w:trPr>
          <w:cantSplit/>
        </w:trPr>
        <w:tc>
          <w:tcPr>
            <w:tcW w:w="487" w:type="dxa"/>
            <w:tcBorders>
              <w:top w:val="single" w:sz="6" w:space="0" w:color="808080"/>
              <w:left w:val="single" w:sz="6" w:space="0" w:color="808080"/>
              <w:bottom w:val="single" w:sz="6" w:space="0" w:color="808080"/>
              <w:right w:val="single" w:sz="6" w:space="0" w:color="808080"/>
            </w:tcBorders>
          </w:tcPr>
          <w:p>
            <w:pPr>
              <w:pStyle w:val="Normal"/>
              <w:spacing w:before="0" w:after="120"/>
              <w:jc w:val="center"/>
              <w:rPr>
                <w:b w:val="false"/>
                <w:bCs w:val="false"/>
              </w:rPr>
            </w:pPr>
            <w:r>
              <w:rPr>
                <w:rFonts w:cs="Calibri" w:ascii="Calibri" w:hAnsi="Calibri" w:asciiTheme="minorHAnsi" w:cstheme="minorHAnsi" w:hAnsiTheme="minorHAnsi"/>
                <w:b w:val="false"/>
                <w:bCs w:val="false"/>
                <w:i w:val="false"/>
                <w:iCs w:val="false"/>
                <w:color w:val="000000"/>
                <w:sz w:val="20"/>
                <w:szCs w:val="20"/>
                <w:lang w:val="es-ES"/>
              </w:rPr>
              <w:t>H5</w:t>
            </w:r>
          </w:p>
        </w:tc>
        <w:tc>
          <w:tcPr>
            <w:tcW w:w="6259" w:type="dxa"/>
            <w:tcBorders>
              <w:top w:val="single" w:sz="6" w:space="0" w:color="808080"/>
              <w:left w:val="single" w:sz="6" w:space="0" w:color="808080"/>
              <w:bottom w:val="single" w:sz="6" w:space="0" w:color="808080"/>
              <w:right w:val="single" w:sz="6" w:space="0" w:color="808080"/>
            </w:tcBorders>
            <w:vAlign w:val="center"/>
          </w:tcPr>
          <w:p>
            <w:pPr>
              <w:pStyle w:val="Normal"/>
              <w:spacing w:before="0" w:after="120"/>
              <w:jc w:val="left"/>
              <w:rPr>
                <w:rFonts w:ascii="Calibri" w:hAnsi="Calibri" w:cs="Calibri" w:asciiTheme="minorHAnsi" w:cstheme="minorHAnsi" w:hAnsiTheme="minorHAnsi"/>
                <w:b w:val="false"/>
                <w:bCs w:val="false"/>
                <w:i w:val="false"/>
                <w:iCs w:val="false"/>
                <w:color w:val="000000"/>
                <w:sz w:val="20"/>
                <w:szCs w:val="20"/>
                <w:lang w:val="es-ES"/>
              </w:rPr>
            </w:pPr>
            <w:r>
              <w:rPr>
                <w:rFonts w:cs="Calibri" w:ascii="Calibri" w:hAnsi="Calibri" w:cstheme="minorHAnsi"/>
                <w:b w:val="false"/>
                <w:bCs w:val="false"/>
                <w:i w:val="false"/>
                <w:iCs w:val="false"/>
                <w:color w:val="000000"/>
                <w:sz w:val="20"/>
                <w:szCs w:val="20"/>
                <w:lang w:val="es-ES"/>
              </w:rPr>
              <w:t>Pruebas y Evaluación: Informe de evaluación empírica (métricas de la CNN) y reporte de ejecución de pruebas de software.</w:t>
            </w:r>
          </w:p>
        </w:tc>
        <w:tc>
          <w:tcPr>
            <w:tcW w:w="1757" w:type="dxa"/>
            <w:tcBorders>
              <w:top w:val="single" w:sz="6" w:space="0" w:color="808080"/>
              <w:left w:val="single" w:sz="6" w:space="0" w:color="808080"/>
              <w:bottom w:val="single" w:sz="6" w:space="0" w:color="808080"/>
              <w:right w:val="single" w:sz="6" w:space="0" w:color="808080"/>
            </w:tcBorders>
            <w:vAlign w:val="center"/>
          </w:tcPr>
          <w:p>
            <w:pPr>
              <w:pStyle w:val="Normal"/>
              <w:spacing w:before="0" w:after="12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Noviembre 2026</w:t>
            </w:r>
          </w:p>
        </w:tc>
      </w:tr>
      <w:tr>
        <w:trPr>
          <w:cantSplit/>
        </w:trPr>
        <w:tc>
          <w:tcPr>
            <w:tcW w:w="487" w:type="dxa"/>
            <w:tcBorders>
              <w:top w:val="single" w:sz="6" w:space="0" w:color="808080"/>
              <w:left w:val="single" w:sz="6" w:space="0" w:color="808080"/>
              <w:bottom w:val="single" w:sz="6" w:space="0" w:color="808080"/>
              <w:right w:val="single" w:sz="6" w:space="0" w:color="808080"/>
            </w:tcBorders>
          </w:tcPr>
          <w:p>
            <w:pPr>
              <w:pStyle w:val="Normal"/>
              <w:spacing w:before="0" w:after="120"/>
              <w:jc w:val="center"/>
              <w:rPr>
                <w:b w:val="false"/>
                <w:bCs w:val="false"/>
              </w:rPr>
            </w:pPr>
            <w:r>
              <w:rPr>
                <w:rFonts w:cs="Calibri" w:ascii="Calibri" w:hAnsi="Calibri" w:asciiTheme="minorHAnsi" w:cstheme="minorHAnsi" w:hAnsiTheme="minorHAnsi"/>
                <w:b w:val="false"/>
                <w:bCs w:val="false"/>
                <w:i w:val="false"/>
                <w:iCs w:val="false"/>
                <w:color w:val="000000"/>
                <w:sz w:val="20"/>
                <w:szCs w:val="20"/>
                <w:lang w:val="es-ES"/>
              </w:rPr>
              <w:t>H6</w:t>
            </w:r>
          </w:p>
        </w:tc>
        <w:tc>
          <w:tcPr>
            <w:tcW w:w="6259" w:type="dxa"/>
            <w:tcBorders>
              <w:top w:val="single" w:sz="6" w:space="0" w:color="808080"/>
              <w:left w:val="single" w:sz="6" w:space="0" w:color="808080"/>
              <w:bottom w:val="single" w:sz="6" w:space="0" w:color="808080"/>
              <w:right w:val="single" w:sz="6" w:space="0" w:color="808080"/>
            </w:tcBorders>
            <w:vAlign w:val="center"/>
          </w:tcPr>
          <w:p>
            <w:pPr>
              <w:pStyle w:val="Normal"/>
              <w:spacing w:before="0" w:after="120"/>
              <w:jc w:val="left"/>
              <w:rPr>
                <w:rFonts w:ascii="Calibri" w:hAnsi="Calibri" w:cs="Calibri" w:asciiTheme="minorHAnsi" w:cstheme="minorHAnsi" w:hAnsiTheme="minorHAnsi"/>
                <w:b w:val="false"/>
                <w:bCs w:val="false"/>
                <w:i w:val="false"/>
                <w:iCs w:val="false"/>
                <w:color w:val="000000"/>
                <w:sz w:val="20"/>
                <w:szCs w:val="20"/>
                <w:lang w:val="es-ES"/>
              </w:rPr>
            </w:pPr>
            <w:r>
              <w:rPr>
                <w:rFonts w:cs="Calibri" w:ascii="Calibri" w:hAnsi="Calibri" w:cstheme="minorHAnsi"/>
                <w:b w:val="false"/>
                <w:bCs w:val="false"/>
                <w:i w:val="false"/>
                <w:iCs w:val="false"/>
                <w:color w:val="000000"/>
                <w:sz w:val="20"/>
                <w:szCs w:val="20"/>
                <w:lang w:val="es-ES"/>
              </w:rPr>
              <w:t>Cierre: Entrega del repositorio final (Release 1.0) y reunión de Postmortem TSP.</w:t>
            </w:r>
          </w:p>
        </w:tc>
        <w:tc>
          <w:tcPr>
            <w:tcW w:w="1757" w:type="dxa"/>
            <w:tcBorders>
              <w:top w:val="single" w:sz="6" w:space="0" w:color="808080"/>
              <w:left w:val="single" w:sz="6" w:space="0" w:color="808080"/>
              <w:bottom w:val="single" w:sz="6" w:space="0" w:color="808080"/>
              <w:right w:val="single" w:sz="6" w:space="0" w:color="808080"/>
            </w:tcBorders>
            <w:vAlign w:val="center"/>
          </w:tcPr>
          <w:p>
            <w:pPr>
              <w:pStyle w:val="Normal"/>
              <w:spacing w:before="0" w:after="12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Diciembre 2026</w:t>
            </w:r>
          </w:p>
        </w:tc>
      </w:tr>
    </w:tbl>
    <w:p>
      <w:pPr>
        <w:pStyle w:val="Heading2"/>
        <w:numPr>
          <w:ilvl w:val="0"/>
          <w:numId w:val="0"/>
        </w:numPr>
        <w:tabs>
          <w:tab w:val="clear" w:pos="720"/>
          <w:tab w:val="left" w:pos="565" w:leader="none"/>
        </w:tabs>
        <w:ind w:hanging="0" w:left="0"/>
        <w:rPr/>
      </w:pPr>
      <w:r>
        <w:rPr/>
      </w:r>
      <w:bookmarkEnd w:id="25"/>
      <w:r>
        <w:br w:type="page"/>
      </w:r>
    </w:p>
    <w:p>
      <w:pPr>
        <w:pStyle w:val="Heading1"/>
        <w:numPr>
          <w:ilvl w:val="0"/>
          <w:numId w:val="27"/>
        </w:numPr>
        <w:ind w:hanging="425" w:left="425"/>
        <w:rPr>
          <w:lang w:val="es-ES"/>
        </w:rPr>
      </w:pPr>
      <w:bookmarkStart w:id="26" w:name="_Toc43126224"/>
      <w:r>
        <w:rPr>
          <w:lang w:val="es-ES"/>
        </w:rPr>
        <w:t>Enfoque</w:t>
      </w:r>
      <w:bookmarkEnd w:id="26"/>
    </w:p>
    <w:p>
      <w:pPr>
        <w:pStyle w:val="Heading2"/>
        <w:numPr>
          <w:ilvl w:val="1"/>
          <w:numId w:val="27"/>
        </w:numPr>
        <w:tabs>
          <w:tab w:val="clear" w:pos="720"/>
          <w:tab w:val="left" w:pos="565" w:leader="none"/>
        </w:tabs>
        <w:ind w:hanging="576" w:left="565"/>
        <w:rPr>
          <w:rFonts w:ascii="Calibri" w:hAnsi="Calibri"/>
          <w:lang w:val="es-ES"/>
        </w:rPr>
      </w:pPr>
      <w:bookmarkStart w:id="27" w:name="_Toc43126225"/>
      <w:r>
        <w:rPr>
          <w:rFonts w:ascii="Calibri" w:hAnsi="Calibri"/>
          <w:lang w:val="es-ES"/>
        </w:rPr>
        <w:t>Metodología</w:t>
      </w:r>
      <w:bookmarkEnd w:id="27"/>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El proyecto se gestiona con la guía PMBOK, sexta edición (Project Management Institute, 2017), organizada en los grupos de procesos de inicio, planificación, ejecución, monitoreo y control, y cierre. Esta Acta usa la plantilla PM (Open PM v3.0.1) solo como formato de documento; los procesos de gestión siguen PMBOK 6, lo que constituye la desviación respecto de la metodología PM² estándar.</w:t>
      </w:r>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El software se desarrolla con la metodología Team Software Process (TSP) (Humphrey, 2000), con bitácora de tiempos y defectos y reunión Postmortem al cierre. El ciclo de vida se limita a cuatro fases: análisis, diseño, construcción y pruebas, y los requerimientos se especifican con la norma ISO/IEC/IEEE 29148. Las tareas de datos y modelado (análisis de datasets, definición de la tarea, preparación, división por paciente, entrenamiento, evaluación, Grad-CAM e integración con el LLM) se agrupan dentro de esas cuatro fases.</w:t>
      </w:r>
    </w:p>
    <w:p>
      <w:pPr>
        <w:pStyle w:val="Heading2"/>
        <w:numPr>
          <w:ilvl w:val="1"/>
          <w:numId w:val="27"/>
        </w:numPr>
        <w:tabs>
          <w:tab w:val="clear" w:pos="720"/>
          <w:tab w:val="left" w:pos="565" w:leader="none"/>
        </w:tabs>
        <w:ind w:hanging="576" w:left="565"/>
        <w:rPr>
          <w:rFonts w:ascii="Calibri" w:hAnsi="Calibri"/>
          <w:lang w:val="es-ES"/>
        </w:rPr>
      </w:pPr>
      <w:bookmarkStart w:id="28" w:name="_Toc43126226"/>
      <w:r>
        <w:rPr>
          <w:rFonts w:ascii="Calibri" w:hAnsi="Calibri"/>
          <w:lang w:val="es-ES"/>
        </w:rPr>
        <w:t>Gestión de Cambios</w:t>
      </w:r>
      <w:bookmarkEnd w:id="28"/>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La gestión de cambios cubre los cambios del proyecto, de la documentación y de los demás entregables, y los cambios organizacionales.</w:t>
      </w:r>
    </w:p>
    <w:p>
      <w:pPr>
        <w:pStyle w:val="Heading3"/>
        <w:numPr>
          <w:ilvl w:val="2"/>
          <w:numId w:val="27"/>
        </w:numPr>
        <w:rPr>
          <w:lang w:val="es-ES"/>
        </w:rPr>
      </w:pPr>
      <w:bookmarkStart w:id="29" w:name="_Toc43126227"/>
      <w:r>
        <w:rPr>
          <w:lang w:val="es-ES"/>
        </w:rPr>
        <w:t>Cambio del Proyecto</w:t>
      </w:r>
      <w:bookmarkEnd w:id="29"/>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Los cambios en esta Acta (alcance, cronograma, costos o entregables) se gestionan con el control integrado de cambios de PMBOK 6: toda solicitud se registra por escrito, el Director de Proyecto evalúa su impacto en alcance, cronograma, riesgos y calidad, y el Propietario del Proyecto la aprueba o rechaza. Los cambios aprobados se registran en el historial de documentos y se comunican al equipo y a las partes interesadas.</w:t>
      </w:r>
    </w:p>
    <w:p>
      <w:pPr>
        <w:pStyle w:val="Heading3"/>
        <w:numPr>
          <w:ilvl w:val="2"/>
          <w:numId w:val="27"/>
        </w:numPr>
        <w:rPr>
          <w:lang w:val="es-ES"/>
        </w:rPr>
      </w:pPr>
      <w:bookmarkStart w:id="30" w:name="_Toc43126228"/>
      <w:r>
        <w:rPr>
          <w:lang w:val="es-ES"/>
        </w:rPr>
        <w:t>Gestión de la Configuración</w:t>
      </w:r>
      <w:bookmarkEnd w:id="30"/>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Los elementos bajo control de configuración son las líneas base de alcance, cronograma y riesgos, la especificación de requerimientos, el diseño de arquitectura, el código fuente, los modelos entrenados y la matriz de datasets. Se almacenan en un repositorio con control de versiones; su modificación requiere la autorización del Director de Proyecto y, Se garantiza la trazabilidad integral de las fuentes, versiones y transformaciones aplicadas a los datos. El enlace y los parámetros de acceso a este repositorio se encuentran documentados en el Apéndice 1, bajo el apartado 'Gestión de la Configuración del Proyecto', con permisos de visualización y auditoría habilitados para todo el equipo de desarrollo y el propietario del proyecto (Product Owner).</w:t>
      </w:r>
    </w:p>
    <w:p>
      <w:pPr>
        <w:pStyle w:val="Heading3"/>
        <w:numPr>
          <w:ilvl w:val="2"/>
          <w:numId w:val="27"/>
        </w:numPr>
        <w:rPr>
          <w:lang w:val="es-ES"/>
        </w:rPr>
      </w:pPr>
      <w:bookmarkStart w:id="31" w:name="_Toc43126229"/>
      <w:r>
        <w:rPr>
          <w:lang w:val="es-ES"/>
        </w:rPr>
        <w:t>Cambio de la Organización</w:t>
      </w:r>
      <w:bookmarkEnd w:id="31"/>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Por tratarse de un proyecto académico, no se prevén cambios organizacionales significativos. Como actividad de transferencia de conocimiento (ODS 3.c), se contempla socializar la herramienta y sus limitaciones con la comunidad académica y de investigadores, con una guía de uso que recuerde que los resultados son experimentales y no diagnósticos.</w:t>
      </w:r>
    </w:p>
    <w:p>
      <w:pPr>
        <w:pStyle w:val="Text3"/>
        <w:rPr>
          <w:rFonts w:ascii="Calibri" w:hAnsi="Calibri" w:cs="Calibri" w:asciiTheme="minorHAnsi" w:cstheme="minorHAnsi" w:hAnsiTheme="minorHAnsi"/>
          <w:i/>
          <w:color w:val="0070C0"/>
          <w:sz w:val="20"/>
          <w:lang w:val="es-ES"/>
        </w:rPr>
      </w:pPr>
      <w:r>
        <w:rPr>
          <w:rFonts w:cs="Calibri" w:cstheme="minorHAnsi" w:ascii="Calibri" w:hAnsi="Calibri"/>
          <w:i/>
          <w:color w:val="0070C0"/>
          <w:sz w:val="20"/>
          <w:lang w:val="es-ES"/>
        </w:rPr>
      </w:r>
    </w:p>
    <w:p>
      <w:pPr>
        <w:pStyle w:val="Normal"/>
        <w:spacing w:before="0" w:after="0"/>
        <w:jc w:val="left"/>
        <w:rPr>
          <w:rFonts w:ascii="Calibri" w:hAnsi="Calibri" w:eastAsia="SimSun" w:cs="Calibri" w:asciiTheme="minorHAnsi" w:cstheme="minorHAnsi" w:hAnsiTheme="minorHAnsi"/>
          <w:iCs/>
          <w:color w:val="1B6FB5"/>
          <w:sz w:val="20"/>
          <w:lang w:val="es-ES" w:eastAsia="zh-CN"/>
        </w:rPr>
      </w:pPr>
      <w:r>
        <w:rPr>
          <w:rFonts w:eastAsia="SimSun" w:cs="Calibri" w:cstheme="minorHAnsi" w:ascii="Calibri" w:hAnsi="Calibri"/>
          <w:iCs/>
          <w:color w:val="1B6FB5"/>
          <w:sz w:val="20"/>
          <w:lang w:val="es-ES" w:eastAsia="zh-CN"/>
        </w:rPr>
      </w:r>
      <w:r>
        <w:br w:type="page"/>
      </w:r>
    </w:p>
    <w:p>
      <w:pPr>
        <w:pStyle w:val="Heading1"/>
        <w:numPr>
          <w:ilvl w:val="0"/>
          <w:numId w:val="27"/>
        </w:numPr>
        <w:spacing w:before="0" w:after="120"/>
        <w:ind w:hanging="425" w:left="425"/>
        <w:rPr>
          <w:lang w:val="es-ES"/>
        </w:rPr>
      </w:pPr>
      <w:bookmarkStart w:id="32" w:name="_Toc43126230"/>
      <w:r>
        <w:rPr>
          <w:lang w:val="es-ES"/>
        </w:rPr>
        <w:t>Gobernanza y Partes Interesadas</w:t>
      </w:r>
      <w:bookmarkEnd w:id="32"/>
    </w:p>
    <w:p>
      <w:pPr>
        <w:pStyle w:val="Heading2"/>
        <w:numPr>
          <w:ilvl w:val="1"/>
          <w:numId w:val="27"/>
        </w:numPr>
        <w:rPr>
          <w:rFonts w:ascii="Calibri" w:hAnsi="Calibri"/>
          <w:lang w:val="es-ES"/>
        </w:rPr>
      </w:pPr>
      <w:bookmarkStart w:id="33" w:name="_Toc43126231"/>
      <w:r>
        <w:rPr>
          <w:rFonts w:ascii="Calibri" w:hAnsi="Calibri"/>
          <w:lang w:val="es-ES"/>
        </w:rPr>
        <w:t>Estructura</w:t>
      </w:r>
      <w:bookmarkEnd w:id="33"/>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La estructura del proyecto tiene tres niveles: (1) Propietario del Proyecto, el docente de la asignatura, que aprueba el alcance y los entregables; (2) Director de Proyecto, integrante del equipo designado para coordinar la planificación, el seguimiento y la comunicación; y (3) Equipo de desarrollo, conformado por David García Chavarro, Mónica Alexandra Ruiz Martínez, Felipe Sarmiento Escobar, Jordan David Amézquita Jaramillo y Cristian David Sánchez Mosquera, que actúa como Proveedor de Soluciones. Las decisiones se toman por consenso del equipo y se elevan al docente cuando afectan el alcance, el cronograma o la calidad.</w:t>
      </w:r>
    </w:p>
    <w:p>
      <w:pPr>
        <w:pStyle w:val="Heading2"/>
        <w:numPr>
          <w:ilvl w:val="1"/>
          <w:numId w:val="27"/>
        </w:numPr>
        <w:rPr>
          <w:rFonts w:ascii="Calibri" w:hAnsi="Calibri"/>
          <w:lang w:val="es-ES"/>
        </w:rPr>
      </w:pPr>
      <w:bookmarkStart w:id="34" w:name="_Toc43126232"/>
      <w:r>
        <w:rPr>
          <w:rFonts w:ascii="Calibri" w:hAnsi="Calibri"/>
          <w:lang w:val="es-ES"/>
        </w:rPr>
        <w:t>Roles and Responsabilidades</w:t>
      </w:r>
      <w:bookmarkEnd w:id="34"/>
    </w:p>
    <w:p>
      <w:pPr>
        <w:pStyle w:val="BodyText"/>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Google Sans Text;sans-serif" w:hAnsi="Google Sans Text;sans-serif" w:cstheme="minorHAnsi"/>
          <w:b/>
          <w:szCs w:val="22"/>
          <w:lang w:val="es-ES"/>
        </w:rPr>
        <w:t>Propietario del Proyecto (PP):</w:t>
      </w:r>
      <w:r>
        <w:rPr>
          <w:rFonts w:cs="Calibri" w:ascii="Calibri" w:hAnsi="Calibri" w:asciiTheme="minorHAnsi" w:cstheme="minorHAnsi" w:hAnsiTheme="minorHAnsi"/>
          <w:szCs w:val="22"/>
          <w:lang w:val="es-ES"/>
        </w:rPr>
        <w:t xml:space="preserve"> docente de Gestión de Proyectos de TI; aprueba el Acta, el alcance y los entregables.</w:t>
      </w:r>
    </w:p>
    <w:p>
      <w:pPr>
        <w:pStyle w:val="BodyText"/>
        <w:numPr>
          <w:ilvl w:val="0"/>
          <w:numId w:val="22"/>
        </w:numPr>
        <w:tabs>
          <w:tab w:val="clear" w:pos="720"/>
          <w:tab w:val="left" w:pos="0" w:leader="none"/>
        </w:tabs>
        <w:spacing w:lineRule="auto" w:line="274" w:before="0" w:after="120"/>
        <w:ind w:hanging="283" w:left="720" w:right="0"/>
        <w:rPr>
          <w:rFonts w:ascii="Google Sans Text;sans-serif" w:hAnsi="Google Sans Text;sans-serif"/>
        </w:rPr>
      </w:pPr>
      <w:r>
        <w:rPr>
          <w:rFonts w:ascii="Google Sans Text;sans-serif" w:hAnsi="Google Sans Text;sans-serif"/>
          <w:b/>
        </w:rPr>
        <w:t>Responsable de Negocio (RN):</w:t>
      </w:r>
      <w:r>
        <w:rPr>
          <w:rFonts w:ascii="Google Sans Text;sans-serif" w:hAnsi="Google Sans Text;sans-serif"/>
        </w:rPr>
        <w:t xml:space="preserve"> delegación o coordinación académica de la asignatura de Gestión de Proyectos de TI.</w:t>
      </w:r>
    </w:p>
    <w:p>
      <w:pPr>
        <w:pStyle w:val="BodyText"/>
        <w:numPr>
          <w:ilvl w:val="0"/>
          <w:numId w:val="23"/>
        </w:numPr>
        <w:tabs>
          <w:tab w:val="clear" w:pos="720"/>
          <w:tab w:val="left" w:pos="0" w:leader="none"/>
        </w:tabs>
        <w:spacing w:lineRule="auto" w:line="274" w:before="0" w:after="120"/>
        <w:ind w:hanging="283" w:left="720" w:right="0"/>
        <w:rPr>
          <w:rFonts w:ascii="Google Sans Text;sans-serif" w:hAnsi="Google Sans Text;sans-serif"/>
        </w:rPr>
      </w:pPr>
      <w:bookmarkStart w:id="35" w:name="p-rc_e8465ff2e73761c2-193"/>
      <w:bookmarkEnd w:id="35"/>
      <w:r>
        <w:rPr>
          <w:rFonts w:ascii="Google Sans Text;sans-serif" w:hAnsi="Google Sans Text;sans-serif"/>
          <w:b/>
        </w:rPr>
        <w:t>Director de Proyecto (DP):</w:t>
      </w:r>
      <w:r>
        <w:rPr>
          <w:rFonts w:ascii="Google Sans Text;sans-serif" w:hAnsi="Google Sans Text;sans-serif"/>
        </w:rPr>
        <w:t xml:space="preserve"> Cristian David Sanchez Mosquera (Líder del Equipo). Encargado del inicio, planeación y trazabilidad; planifica, controla el avance, los riesgos y los cambios, y reporta al PP. </w:t>
      </w:r>
    </w:p>
    <w:p>
      <w:pPr>
        <w:pStyle w:val="BodyText"/>
        <w:numPr>
          <w:ilvl w:val="0"/>
          <w:numId w:val="24"/>
        </w:numPr>
        <w:tabs>
          <w:tab w:val="clear" w:pos="720"/>
          <w:tab w:val="left" w:pos="0" w:leader="none"/>
        </w:tabs>
        <w:spacing w:lineRule="auto" w:line="274" w:before="0" w:after="120"/>
        <w:ind w:hanging="283" w:left="720" w:right="0"/>
        <w:rPr>
          <w:rFonts w:ascii="Google Sans Text;sans-serif" w:hAnsi="Google Sans Text;sans-serif"/>
        </w:rPr>
      </w:pPr>
      <w:bookmarkStart w:id="36" w:name="p-rc_e8465ff2e73761c2-194"/>
      <w:bookmarkEnd w:id="36"/>
      <w:r>
        <w:rPr>
          <w:rFonts w:ascii="Google Sans Text;sans-serif" w:hAnsi="Google Sans Text;sans-serif"/>
          <w:b/>
        </w:rPr>
        <w:t>Proveedor de Soluciones (PS):</w:t>
      </w:r>
      <w:r>
        <w:rPr>
          <w:rFonts w:ascii="Google Sans Text;sans-serif" w:hAnsi="Google Sans Text;sans-serif"/>
        </w:rPr>
        <w:t xml:space="preserve"> Equipo "RAGNAR TECH". Analiza, diseña, construye y prueba Gastro-AI, registrando tiempos y defectos bajo TSP. Las responsabilidades específicas se distribuyen así: </w:t>
      </w:r>
    </w:p>
    <w:p>
      <w:pPr>
        <w:pStyle w:val="BodyText"/>
        <w:numPr>
          <w:ilvl w:val="0"/>
          <w:numId w:val="25"/>
        </w:numPr>
        <w:tabs>
          <w:tab w:val="clear" w:pos="720"/>
          <w:tab w:val="left" w:pos="0" w:leader="none"/>
        </w:tabs>
        <w:spacing w:lineRule="auto" w:line="274" w:before="0" w:after="120"/>
        <w:ind w:hanging="283" w:left="0" w:right="0"/>
        <w:rPr>
          <w:rFonts w:ascii="Google Sans Text;sans-serif" w:hAnsi="Google Sans Text;sans-serif"/>
        </w:rPr>
      </w:pPr>
      <w:bookmarkStart w:id="37" w:name="p-rc_e8465ff2e73761c2-195"/>
      <w:bookmarkEnd w:id="37"/>
      <w:r>
        <w:rPr>
          <w:rFonts w:ascii="Google Sans Text;sans-serif" w:hAnsi="Google Sans Text;sans-serif"/>
          <w:b/>
        </w:rPr>
        <w:t>David Garcia Chavarro:</w:t>
      </w:r>
      <w:r>
        <w:rPr>
          <w:rFonts w:ascii="Google Sans Text;sans-serif" w:hAnsi="Google Sans Text;sans-serif"/>
        </w:rPr>
        <w:t xml:space="preserve"> Planeación (Gestión) / Analista (Desarrollo). </w:t>
      </w:r>
    </w:p>
    <w:p>
      <w:pPr>
        <w:pStyle w:val="BodyText"/>
        <w:numPr>
          <w:ilvl w:val="0"/>
          <w:numId w:val="25"/>
        </w:numPr>
        <w:tabs>
          <w:tab w:val="clear" w:pos="720"/>
          <w:tab w:val="left" w:pos="0" w:leader="none"/>
        </w:tabs>
        <w:spacing w:lineRule="auto" w:line="274" w:before="0" w:after="120"/>
        <w:ind w:hanging="283" w:left="0" w:right="0"/>
        <w:rPr>
          <w:rFonts w:ascii="Google Sans Text;sans-serif" w:hAnsi="Google Sans Text;sans-serif"/>
        </w:rPr>
      </w:pPr>
      <w:bookmarkStart w:id="38" w:name="p-rc_e8465ff2e73761c2-196"/>
      <w:bookmarkEnd w:id="38"/>
      <w:r>
        <w:rPr>
          <w:rFonts w:ascii="Google Sans Text;sans-serif" w:hAnsi="Google Sans Text;sans-serif"/>
          <w:b/>
        </w:rPr>
        <w:t>Jordan David Amezquita Jaramillo:</w:t>
      </w:r>
      <w:r>
        <w:rPr>
          <w:rFonts w:ascii="Google Sans Text;sans-serif" w:hAnsi="Google Sans Text;sans-serif"/>
        </w:rPr>
        <w:t xml:space="preserve"> Ejecución (Gestión) / Diseñador (Desarrollo). </w:t>
      </w:r>
    </w:p>
    <w:p>
      <w:pPr>
        <w:pStyle w:val="BodyText"/>
        <w:numPr>
          <w:ilvl w:val="0"/>
          <w:numId w:val="25"/>
        </w:numPr>
        <w:tabs>
          <w:tab w:val="clear" w:pos="720"/>
          <w:tab w:val="left" w:pos="0" w:leader="none"/>
        </w:tabs>
        <w:spacing w:lineRule="auto" w:line="274" w:before="0" w:after="120"/>
        <w:ind w:hanging="283" w:left="0" w:right="0"/>
        <w:rPr>
          <w:rFonts w:ascii="Google Sans Text;sans-serif" w:hAnsi="Google Sans Text;sans-serif"/>
        </w:rPr>
      </w:pPr>
      <w:bookmarkStart w:id="39" w:name="p-rc_e8465ff2e73761c2-197"/>
      <w:bookmarkEnd w:id="39"/>
      <w:r>
        <w:rPr>
          <w:rFonts w:ascii="Google Sans Text;sans-serif" w:hAnsi="Google Sans Text;sans-serif"/>
          <w:b/>
        </w:rPr>
        <w:t>Monica Alexander Ruiz Martinez:</w:t>
      </w:r>
      <w:r>
        <w:rPr>
          <w:rFonts w:ascii="Google Sans Text;sans-serif" w:hAnsi="Google Sans Text;sans-serif"/>
        </w:rPr>
        <w:t xml:space="preserve"> Ejecución (Gestión) / Desarrollador (Desarrollo). </w:t>
      </w:r>
    </w:p>
    <w:p>
      <w:pPr>
        <w:pStyle w:val="BodyText"/>
        <w:numPr>
          <w:ilvl w:val="0"/>
          <w:numId w:val="25"/>
        </w:numPr>
        <w:tabs>
          <w:tab w:val="clear" w:pos="720"/>
          <w:tab w:val="left" w:pos="0" w:leader="none"/>
        </w:tabs>
        <w:spacing w:lineRule="auto" w:line="274" w:before="0" w:after="120"/>
        <w:ind w:hanging="283" w:left="0" w:right="0"/>
        <w:rPr>
          <w:rFonts w:ascii="Google Sans Text;sans-serif" w:hAnsi="Google Sans Text;sans-serif"/>
        </w:rPr>
      </w:pPr>
      <w:bookmarkStart w:id="40" w:name="p-rc_e8465ff2e73761c2-198"/>
      <w:bookmarkEnd w:id="40"/>
      <w:r>
        <w:rPr>
          <w:rFonts w:ascii="Google Sans Text;sans-serif" w:hAnsi="Google Sans Text;sans-serif"/>
          <w:b/>
        </w:rPr>
        <w:t>Felipe Sarmiento Escobar:</w:t>
      </w:r>
      <w:r>
        <w:rPr>
          <w:rFonts w:ascii="Google Sans Text;sans-serif" w:hAnsi="Google Sans Text;sans-serif"/>
        </w:rPr>
        <w:t xml:space="preserve"> Monitoreo de producto y cierre (Gestión) / Tester (Desarrollo). </w:t>
      </w:r>
    </w:p>
    <w:p>
      <w:pPr>
        <w:pStyle w:val="BodyText"/>
        <w:numPr>
          <w:ilvl w:val="0"/>
          <w:numId w:val="25"/>
        </w:numPr>
        <w:tabs>
          <w:tab w:val="clear" w:pos="720"/>
          <w:tab w:val="left" w:pos="0" w:leader="none"/>
        </w:tabs>
        <w:spacing w:lineRule="auto" w:line="274" w:before="0" w:after="120"/>
        <w:ind w:hanging="283" w:left="0" w:right="0"/>
        <w:rPr>
          <w:rFonts w:ascii="Google Sans Text;sans-serif" w:hAnsi="Google Sans Text;sans-serif"/>
        </w:rPr>
      </w:pPr>
      <w:bookmarkStart w:id="41" w:name="p-rc_e8465ff2e73761c2-199"/>
      <w:bookmarkEnd w:id="41"/>
      <w:r>
        <w:rPr>
          <w:rFonts w:ascii="Google Sans Text;sans-serif" w:hAnsi="Google Sans Text;sans-serif"/>
          <w:b/>
        </w:rPr>
        <w:t>Cristian David Sanchez Mosquera:</w:t>
      </w:r>
      <w:r>
        <w:rPr>
          <w:rFonts w:ascii="Google Sans Text;sans-serif" w:hAnsi="Google Sans Text;sans-serif"/>
        </w:rPr>
        <w:t xml:space="preserve"> Planeador y desarrollador (Desarrollo). </w:t>
      </w:r>
    </w:p>
    <w:p>
      <w:pPr>
        <w:pStyle w:val="Normal"/>
        <w:numPr>
          <w:ilvl w:val="0"/>
          <w:numId w:val="0"/>
        </w:numPr>
        <w:spacing w:lineRule="auto" w:line="276" w:before="0" w:after="60"/>
        <w:ind w:hanging="0" w:left="720"/>
        <w:contextualSpacing/>
        <w:jc w:val="both"/>
        <w:rPr>
          <w:rFonts w:ascii="Calibri" w:hAnsi="Calibri" w:cs="Calibri" w:asciiTheme="minorHAnsi" w:cstheme="minorHAnsi" w:hAnsiTheme="minorHAnsi"/>
          <w:lang w:val="es-ES"/>
        </w:rPr>
      </w:pPr>
      <w:r>
        <w:rPr>
          <w:rFonts w:cs="Calibri" w:cstheme="minorHAnsi" w:ascii="Calibri" w:hAnsi="Calibri"/>
          <w:lang w:val="es-ES"/>
        </w:rPr>
      </w:r>
    </w:p>
    <w:p>
      <w:pPr>
        <w:pStyle w:val="Heading2"/>
        <w:numPr>
          <w:ilvl w:val="1"/>
          <w:numId w:val="27"/>
        </w:numPr>
        <w:rPr>
          <w:rFonts w:ascii="Calibri" w:hAnsi="Calibri"/>
          <w:lang w:val="es-ES"/>
        </w:rPr>
      </w:pPr>
      <w:bookmarkStart w:id="42" w:name="_Toc43126233"/>
      <w:r>
        <w:rPr>
          <w:rFonts w:ascii="Calibri" w:hAnsi="Calibri"/>
          <w:lang w:val="es-ES"/>
        </w:rPr>
        <w:t>Otras Partes Interesadas</w:t>
      </w:r>
      <w:bookmarkEnd w:id="42"/>
      <w:r>
        <w:rPr>
          <w:rFonts w:ascii="Calibri" w:hAnsi="Calibri"/>
          <w:lang w:val="es-ES"/>
        </w:rPr>
        <w:t xml:space="preserve"> </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Profesionales de la salud que supervisan la interpretación:</w:t>
      </w:r>
      <w:r>
        <w:rPr>
          <w:rFonts w:cs="Calibri" w:ascii="Calibri" w:hAnsi="Calibri" w:asciiTheme="minorHAnsi" w:cstheme="minorHAnsi" w:hAnsiTheme="minorHAnsi"/>
          <w:szCs w:val="22"/>
          <w:lang w:val="es-ES"/>
        </w:rPr>
        <w:t xml:space="preserve"> necesitan que los resultados se presenten como apoyo probabilístico, sin reemplazar su criterio.</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Comité de ética institucional:</w:t>
      </w:r>
      <w:r>
        <w:rPr>
          <w:rFonts w:cs="Calibri" w:ascii="Calibri" w:hAnsi="Calibri" w:asciiTheme="minorHAnsi" w:cstheme="minorHAnsi" w:hAnsiTheme="minorHAnsi"/>
          <w:szCs w:val="22"/>
          <w:lang w:val="es-ES"/>
        </w:rPr>
        <w:t xml:space="preserve"> revisa o aprueba el uso de los datasets, aun desidentificados.</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Autores y custodios de los datasets (HyperKvasir, GastroHUN, EGID):</w:t>
      </w:r>
      <w:r>
        <w:rPr>
          <w:rFonts w:cs="Calibri" w:ascii="Calibri" w:hAnsi="Calibri" w:asciiTheme="minorHAnsi" w:cstheme="minorHAnsi" w:hAnsiTheme="minorHAnsi"/>
          <w:szCs w:val="22"/>
          <w:lang w:val="es-ES"/>
        </w:rPr>
        <w:t xml:space="preserve"> sus licencias y condiciones de uso deben respetarse.</w:t>
      </w:r>
    </w:p>
    <w:p>
      <w:pPr>
        <w:pStyle w:val="Normal"/>
        <w:numPr>
          <w:ilvl w:val="0"/>
          <w:numId w:val="21"/>
        </w:numPr>
        <w:spacing w:lineRule="auto" w:line="276" w:before="0" w:after="60"/>
        <w:contextualSpacing/>
        <w:jc w:val="both"/>
        <w:rPr>
          <w:rFonts w:ascii="Calibri" w:hAnsi="Calibri" w:cs="Calibri" w:asciiTheme="minorHAnsi" w:cstheme="minorHAnsi" w:hAnsiTheme="minorHAnsi"/>
          <w:lang w:val="es-ES"/>
        </w:rPr>
      </w:pPr>
      <w:r>
        <w:rPr>
          <w:rFonts w:cs="Calibri" w:ascii="Calibri" w:hAnsi="Calibri" w:asciiTheme="minorHAnsi" w:cstheme="minorHAnsi" w:hAnsiTheme="minorHAnsi"/>
          <w:b/>
          <w:szCs w:val="22"/>
          <w:lang w:val="es-ES"/>
        </w:rPr>
        <w:t>Facultad de Ingeniería de la USC:</w:t>
      </w:r>
      <w:r>
        <w:rPr>
          <w:rFonts w:cs="Calibri" w:ascii="Calibri" w:hAnsi="Calibri" w:asciiTheme="minorHAnsi" w:cstheme="minorHAnsi" w:hAnsiTheme="minorHAnsi"/>
          <w:szCs w:val="22"/>
          <w:lang w:val="es-ES"/>
        </w:rPr>
        <w:t xml:space="preserve"> aporta infraestructura y respaldo académico.</w:t>
      </w:r>
    </w:p>
    <w:p>
      <w:pPr>
        <w:pStyle w:val="ZDGName"/>
        <w:rPr>
          <w:lang w:val="es-ES"/>
        </w:rPr>
      </w:pPr>
      <w:r>
        <w:rPr>
          <w:lang w:val="es-ES"/>
        </w:rPr>
      </w:r>
      <w:r>
        <w:br w:type="page"/>
      </w:r>
    </w:p>
    <w:p>
      <w:pPr>
        <w:pStyle w:val="Normal"/>
        <w:keepNext w:val="true"/>
        <w:numPr>
          <w:ilvl w:val="0"/>
          <w:numId w:val="0"/>
        </w:numPr>
        <w:overflowPunct w:val="true"/>
        <w:spacing w:before="0" w:after="240"/>
        <w:ind w:hanging="0" w:left="0"/>
        <w:jc w:val="left"/>
        <w:textAlignment w:val="baseline"/>
        <w:outlineLvl w:val="0"/>
        <w:rPr>
          <w:rFonts w:ascii="Calibri" w:hAnsi="Calibri"/>
          <w:b/>
          <w:smallCaps/>
          <w:sz w:val="36"/>
          <w:lang w:val="es-ES"/>
        </w:rPr>
      </w:pPr>
      <w:bookmarkStart w:id="43" w:name="_Toc24476767"/>
      <w:r>
        <w:rPr>
          <w:rFonts w:ascii="Calibri" w:hAnsi="Calibri"/>
          <w:b/>
          <w:smallCaps/>
          <w:sz w:val="32"/>
          <w:lang w:val="es-ES"/>
        </w:rPr>
        <w:t xml:space="preserve">Apéndice 1: </w:t>
      </w:r>
      <w:r>
        <w:rPr>
          <w:rFonts w:ascii="Calibri" w:hAnsi="Calibri"/>
          <w:b/>
          <w:smallCaps/>
          <w:sz w:val="36"/>
          <w:lang w:val="es-ES"/>
        </w:rPr>
        <w:t>Referencias y Documentos Relacionados</w:t>
      </w:r>
      <w:bookmarkEnd w:id="43"/>
    </w:p>
    <w:p>
      <w:pPr>
        <w:pStyle w:val="Normal"/>
        <w:spacing w:lineRule="auto" w:line="276" w:before="0" w:after="120"/>
        <w:jc w:val="both"/>
        <w:rPr>
          <w:rFonts w:ascii="Calibri" w:hAnsi="Calibri" w:cs="Calibri" w:asciiTheme="minorHAnsi" w:cstheme="minorHAnsi" w:hAnsiTheme="minorHAnsi"/>
          <w:lang w:val="es-ES"/>
        </w:rPr>
      </w:pPr>
      <w:r>
        <w:rPr>
          <w:rFonts w:cs="Calibri" w:ascii="Calibri" w:hAnsi="Calibri" w:asciiTheme="minorHAnsi" w:cstheme="minorHAnsi" w:hAnsiTheme="minorHAnsi"/>
          <w:szCs w:val="22"/>
          <w:lang w:val="es-ES"/>
        </w:rPr>
        <w:t>Referencias y documentos relacionados con esta Acta:</w:t>
      </w:r>
    </w:p>
    <w:tbl>
      <w:tblPr>
        <w:tblW w:w="4900" w:type="pct"/>
        <w:jc w:val="left"/>
        <w:tblInd w:w="109" w:type="dxa"/>
        <w:tblLayout w:type="fixed"/>
        <w:tblCellMar>
          <w:top w:w="0" w:type="dxa"/>
          <w:left w:w="108" w:type="dxa"/>
          <w:bottom w:w="0" w:type="dxa"/>
          <w:right w:w="108" w:type="dxa"/>
        </w:tblCellMar>
        <w:tblLook w:noHBand="0" w:noVBand="1" w:firstColumn="1" w:lastRow="0" w:lastColumn="0" w:firstRow="1" w:val="04a0"/>
      </w:tblPr>
      <w:tblGrid>
        <w:gridCol w:w="699"/>
        <w:gridCol w:w="3511"/>
        <w:gridCol w:w="4122"/>
      </w:tblGrid>
      <w:tr>
        <w:trPr/>
        <w:tc>
          <w:tcPr>
            <w:tcW w:w="699" w:type="dxa"/>
            <w:tcBorders>
              <w:top w:val="single" w:sz="4" w:space="0" w:color="BFBFBF"/>
              <w:left w:val="single" w:sz="4" w:space="0" w:color="BFBFBF"/>
              <w:bottom w:val="single" w:sz="4" w:space="0" w:color="BFBFBF"/>
              <w:right w:val="single" w:sz="4" w:space="0" w:color="BFBFBF"/>
            </w:tcBorders>
            <w:shd w:color="auto" w:fill="D9D9D9" w:themeFill="background1" w:themeFillShade="d9" w:val="clear"/>
          </w:tcPr>
          <w:p>
            <w:pPr>
              <w:pStyle w:val="Normal"/>
              <w:suppressAutoHyphens w:val="true"/>
              <w:spacing w:before="60" w:after="60"/>
              <w:rPr>
                <w:rFonts w:ascii="Calibri" w:hAnsi="Calibri" w:cs="CG Times (W1)"/>
                <w:b/>
                <w:color w:val="000000"/>
                <w:kern w:val="2"/>
                <w:lang w:val="es-ES" w:eastAsia="ar-SA"/>
              </w:rPr>
            </w:pPr>
            <w:r>
              <w:rPr>
                <w:rFonts w:ascii="Calibri" w:hAnsi="Calibri"/>
                <w:b/>
                <w:color w:val="000000"/>
                <w:lang w:val="es-ES"/>
              </w:rPr>
              <w:t>ID</w:t>
            </w:r>
          </w:p>
        </w:tc>
        <w:tc>
          <w:tcPr>
            <w:tcW w:w="3511" w:type="dxa"/>
            <w:tcBorders>
              <w:top w:val="single" w:sz="4" w:space="0" w:color="BFBFBF"/>
              <w:left w:val="single" w:sz="4" w:space="0" w:color="BFBFBF"/>
              <w:bottom w:val="single" w:sz="4" w:space="0" w:color="BFBFBF"/>
              <w:right w:val="single" w:sz="4" w:space="0" w:color="BFBFBF"/>
            </w:tcBorders>
            <w:shd w:color="auto" w:fill="D9D9D9" w:themeFill="background1" w:themeFillShade="d9" w:val="clear"/>
          </w:tcPr>
          <w:p>
            <w:pPr>
              <w:pStyle w:val="Normal"/>
              <w:suppressAutoHyphens w:val="true"/>
              <w:spacing w:before="60" w:after="60"/>
              <w:rPr>
                <w:rFonts w:ascii="Calibri" w:hAnsi="Calibri" w:cs="CG Times (W1)"/>
                <w:b/>
                <w:color w:val="000000"/>
                <w:kern w:val="2"/>
                <w:lang w:val="es-ES" w:eastAsia="ar-SA"/>
              </w:rPr>
            </w:pPr>
            <w:r>
              <w:rPr>
                <w:rFonts w:ascii="Calibri" w:hAnsi="Calibri"/>
                <w:b/>
                <w:color w:val="000000"/>
                <w:lang w:val="es-ES"/>
              </w:rPr>
              <w:t>Referencia o Documento relacionado</w:t>
            </w:r>
          </w:p>
        </w:tc>
        <w:tc>
          <w:tcPr>
            <w:tcW w:w="4122" w:type="dxa"/>
            <w:tcBorders>
              <w:top w:val="single" w:sz="4" w:space="0" w:color="BFBFBF"/>
              <w:left w:val="single" w:sz="4" w:space="0" w:color="BFBFBF"/>
              <w:bottom w:val="single" w:sz="4" w:space="0" w:color="BFBFBF"/>
              <w:right w:val="single" w:sz="4" w:space="0" w:color="BFBFBF"/>
            </w:tcBorders>
            <w:shd w:color="auto" w:fill="D9D9D9" w:themeFill="background1" w:themeFillShade="d9" w:val="clear"/>
          </w:tcPr>
          <w:p>
            <w:pPr>
              <w:pStyle w:val="Normal"/>
              <w:suppressAutoHyphens w:val="true"/>
              <w:spacing w:before="60" w:after="60"/>
              <w:rPr>
                <w:rFonts w:ascii="Calibri" w:hAnsi="Calibri"/>
                <w:b/>
                <w:color w:val="000000"/>
                <w:lang w:val="es-ES"/>
              </w:rPr>
            </w:pPr>
            <w:r>
              <w:rPr>
                <w:rFonts w:ascii="Calibri" w:hAnsi="Calibri"/>
                <w:b/>
                <w:color w:val="000000"/>
                <w:lang w:val="es-ES"/>
              </w:rPr>
              <w:t>Fuente o Enlace/Ubicación</w:t>
            </w:r>
          </w:p>
        </w:tc>
      </w:tr>
      <w:tr>
        <w:trPr/>
        <w:tc>
          <w:tcPr>
            <w:tcW w:w="699"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1</w:t>
            </w:r>
          </w:p>
        </w:tc>
        <w:tc>
          <w:tcPr>
            <w:tcW w:w="3511"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Registro de Ideas Gastro-AI (</w:t>
            </w:r>
            <w:r>
              <w:rPr>
                <w:rFonts w:cs="Calibri" w:ascii="Calibri" w:hAnsi="Calibri" w:asciiTheme="minorHAnsi" w:cstheme="minorHAnsi" w:hAnsiTheme="minorHAnsi"/>
                <w:i w:val="false"/>
                <w:iCs w:val="false"/>
                <w:color w:val="000000"/>
                <w:sz w:val="20"/>
                <w:szCs w:val="20"/>
                <w:lang w:val="es-ES"/>
              </w:rPr>
              <w:t>Octubre</w:t>
            </w:r>
            <w:r>
              <w:rPr>
                <w:rFonts w:cs="Calibri" w:ascii="Calibri" w:hAnsi="Calibri" w:asciiTheme="minorHAnsi" w:cstheme="minorHAnsi" w:hAnsiTheme="minorHAnsi"/>
                <w:i w:val="false"/>
                <w:iCs w:val="false"/>
                <w:color w:val="000000"/>
                <w:sz w:val="20"/>
                <w:szCs w:val="20"/>
                <w:lang w:val="es-ES"/>
              </w:rPr>
              <w:t xml:space="preserve"> 2026)</w:t>
            </w:r>
          </w:p>
        </w:tc>
        <w:tc>
          <w:tcPr>
            <w:tcW w:w="4122" w:type="dxa"/>
            <w:tcBorders>
              <w:top w:val="single" w:sz="4" w:space="0" w:color="BFBFBF"/>
              <w:left w:val="single" w:sz="4" w:space="0" w:color="BFBFBF"/>
              <w:bottom w:val="single" w:sz="4" w:space="0" w:color="BFBFBF"/>
              <w:right w:val="single" w:sz="4" w:space="0" w:color="BFBFBF"/>
            </w:tcBorders>
          </w:tcPr>
          <w:p>
            <w:pPr>
              <w:pStyle w:val="BodyText"/>
              <w:rPr/>
            </w:pPr>
            <w:r>
              <w:rPr>
                <w:rFonts w:cs="Calibri" w:ascii="Calibri" w:hAnsi="Calibri" w:asciiTheme="minorHAnsi" w:cstheme="minorHAnsi" w:hAnsiTheme="minorHAnsi"/>
                <w:i w:val="false"/>
                <w:iCs w:val="false"/>
                <w:color w:val="000000"/>
                <w:sz w:val="20"/>
                <w:szCs w:val="20"/>
                <w:lang w:val="es-ES"/>
              </w:rPr>
              <w:t>https://usceduco7466-my.sharepoint.com/:w:/g/personal/cristian_sanchez07_usc_edu_co/IQA9o6nZPrksSZAmXNf6NvkhAX0EedJWtPdDmJT3yjeNxzY?e=Q5L5ik</w:t>
            </w:r>
          </w:p>
          <w:p>
            <w:pPr>
              <w:pStyle w:val="BodyText"/>
              <w:spacing w:before="0" w:after="120"/>
              <w:rPr/>
            </w:pPr>
            <w:r>
              <w:rPr/>
            </w:r>
          </w:p>
        </w:tc>
      </w:tr>
      <w:tr>
        <w:trPr/>
        <w:tc>
          <w:tcPr>
            <w:tcW w:w="699"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2</w:t>
            </w:r>
          </w:p>
        </w:tc>
        <w:tc>
          <w:tcPr>
            <w:tcW w:w="3511"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Directorio del Proyecto</w:t>
            </w:r>
          </w:p>
        </w:tc>
        <w:tc>
          <w:tcPr>
            <w:tcW w:w="4122" w:type="dxa"/>
            <w:tcBorders>
              <w:top w:val="single" w:sz="4" w:space="0" w:color="BFBFBF"/>
              <w:left w:val="single" w:sz="4" w:space="0" w:color="BFBFBF"/>
              <w:bottom w:val="single" w:sz="4" w:space="0" w:color="BFBFBF"/>
              <w:right w:val="single" w:sz="4" w:space="0" w:color="BFBFBF"/>
            </w:tcBorders>
          </w:tcPr>
          <w:p>
            <w:pPr>
              <w:pStyle w:val="BodyText"/>
              <w:rPr/>
            </w:pPr>
            <w:r>
              <w:rPr>
                <w:rFonts w:cs="Calibri" w:ascii="Calibri" w:hAnsi="Calibri" w:asciiTheme="minorHAnsi" w:cstheme="minorHAnsi" w:hAnsiTheme="minorHAnsi"/>
                <w:i w:val="false"/>
                <w:iCs w:val="false"/>
                <w:color w:val="000000"/>
                <w:sz w:val="20"/>
                <w:szCs w:val="20"/>
                <w:lang w:val="es-ES"/>
              </w:rPr>
              <w:t>https://usceduco7466-my.sharepoint.com/:f:/g/personal/cristian_sanchez07_usc_edu_co/IgA682UX4Lk8T7fm0ijjiI4cAdpJ1X911k1G3YxxGyrlnM8?e=bIGmkN</w:t>
            </w:r>
          </w:p>
          <w:p>
            <w:pPr>
              <w:pStyle w:val="BodyText"/>
              <w:spacing w:before="0" w:after="120"/>
              <w:rPr/>
            </w:pPr>
            <w:r>
              <w:rPr/>
            </w:r>
          </w:p>
        </w:tc>
      </w:tr>
      <w:tr>
        <w:trPr/>
        <w:tc>
          <w:tcPr>
            <w:tcW w:w="699"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3</w:t>
            </w:r>
          </w:p>
        </w:tc>
        <w:tc>
          <w:tcPr>
            <w:tcW w:w="3511"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Project Management Institute (2017). Guía del PMBOK® (6.ª ed.)</w:t>
            </w:r>
          </w:p>
        </w:tc>
        <w:tc>
          <w:tcPr>
            <w:tcW w:w="4122"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cstheme="minorHAnsi" w:ascii="Calibri" w:hAnsi="Calibri"/>
                <w:i w:val="false"/>
                <w:iCs w:val="false"/>
                <w:color w:val="000000"/>
                <w:sz w:val="20"/>
                <w:szCs w:val="20"/>
                <w:lang w:val="es-ES"/>
              </w:rPr>
              <w:t>https://www.pmi.org/pmbok-guide-standards/foundational/pmbok</w:t>
            </w:r>
          </w:p>
        </w:tc>
      </w:tr>
      <w:tr>
        <w:trPr/>
        <w:tc>
          <w:tcPr>
            <w:tcW w:w="699"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4</w:t>
            </w:r>
          </w:p>
        </w:tc>
        <w:tc>
          <w:tcPr>
            <w:tcW w:w="3511"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HyperKvasir (Borgli et al., 2020)</w:t>
            </w:r>
          </w:p>
        </w:tc>
        <w:tc>
          <w:tcPr>
            <w:tcW w:w="4122"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https://doi.org/10.1038/s41597-020-00622-y</w:t>
            </w:r>
          </w:p>
        </w:tc>
      </w:tr>
      <w:tr>
        <w:trPr/>
        <w:tc>
          <w:tcPr>
            <w:tcW w:w="699"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5</w:t>
            </w:r>
          </w:p>
        </w:tc>
        <w:tc>
          <w:tcPr>
            <w:tcW w:w="3511"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GastroHUN (Bravo et al., 2025)</w:t>
            </w:r>
          </w:p>
        </w:tc>
        <w:tc>
          <w:tcPr>
            <w:tcW w:w="4122"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https://doi.org/10.1038/s41597-025-04401-5</w:t>
            </w:r>
          </w:p>
        </w:tc>
      </w:tr>
      <w:tr>
        <w:trPr/>
        <w:tc>
          <w:tcPr>
            <w:tcW w:w="699"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6</w:t>
            </w:r>
          </w:p>
        </w:tc>
        <w:tc>
          <w:tcPr>
            <w:tcW w:w="3511"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EGID (2026)</w:t>
            </w:r>
          </w:p>
        </w:tc>
        <w:tc>
          <w:tcPr>
            <w:tcW w:w="4122"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https://doi.org/10.1038/s41597-026-07666-6</w:t>
            </w:r>
          </w:p>
        </w:tc>
      </w:tr>
      <w:tr>
        <w:trPr/>
        <w:tc>
          <w:tcPr>
            <w:tcW w:w="699"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7</w:t>
            </w:r>
          </w:p>
        </w:tc>
        <w:tc>
          <w:tcPr>
            <w:tcW w:w="3511"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Ley 1581 de 2012</w:t>
            </w:r>
          </w:p>
        </w:tc>
        <w:tc>
          <w:tcPr>
            <w:tcW w:w="4122"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cstheme="minorHAnsi" w:ascii="Calibri" w:hAnsi="Calibri"/>
                <w:i w:val="false"/>
                <w:iCs w:val="false"/>
                <w:color w:val="000000"/>
                <w:sz w:val="20"/>
                <w:szCs w:val="20"/>
                <w:lang w:val="es-ES"/>
              </w:rPr>
              <w:t>https://www.funcionpublica.gov.co/eva/gestornormativo/norma.php?i=49981</w:t>
            </w:r>
          </w:p>
        </w:tc>
      </w:tr>
      <w:tr>
        <w:trPr/>
        <w:tc>
          <w:tcPr>
            <w:tcW w:w="699"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8</w:t>
            </w:r>
          </w:p>
        </w:tc>
        <w:tc>
          <w:tcPr>
            <w:tcW w:w="3511"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Reglamento (UE) 2024/1689 (EU AI Act)</w:t>
            </w:r>
          </w:p>
        </w:tc>
        <w:tc>
          <w:tcPr>
            <w:tcW w:w="4122"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cstheme="minorHAnsi" w:ascii="Calibri" w:hAnsi="Calibri"/>
                <w:i w:val="false"/>
                <w:iCs w:val="false"/>
                <w:color w:val="000000"/>
                <w:sz w:val="20"/>
                <w:szCs w:val="20"/>
                <w:lang w:val="es-ES"/>
              </w:rPr>
              <w:t>https://eur-lex.europa.eu/eli/reg/2024/1689/oj</w:t>
            </w:r>
          </w:p>
        </w:tc>
      </w:tr>
      <w:tr>
        <w:trPr/>
        <w:tc>
          <w:tcPr>
            <w:tcW w:w="699"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9</w:t>
            </w:r>
          </w:p>
        </w:tc>
        <w:tc>
          <w:tcPr>
            <w:tcW w:w="3511"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ISO/IEC 42001:2023</w:t>
            </w:r>
          </w:p>
        </w:tc>
        <w:tc>
          <w:tcPr>
            <w:tcW w:w="4122"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cstheme="minorHAnsi" w:ascii="Calibri" w:hAnsi="Calibri"/>
                <w:i w:val="false"/>
                <w:iCs w:val="false"/>
                <w:color w:val="000000"/>
                <w:sz w:val="20"/>
                <w:szCs w:val="20"/>
                <w:lang w:val="es-ES"/>
              </w:rPr>
              <w:t>https://www.iso.org/standard/81230.html</w:t>
            </w:r>
          </w:p>
        </w:tc>
      </w:tr>
      <w:tr>
        <w:trPr/>
        <w:tc>
          <w:tcPr>
            <w:tcW w:w="699"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10</w:t>
            </w:r>
          </w:p>
        </w:tc>
        <w:tc>
          <w:tcPr>
            <w:tcW w:w="3511"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ISO/IEC/IEEE 29148:2018</w:t>
            </w:r>
          </w:p>
        </w:tc>
        <w:tc>
          <w:tcPr>
            <w:tcW w:w="4122"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I</w:t>
            </w:r>
            <w:r>
              <w:rPr/>
              <w:t>https://www.iso.org/standard/72089.html</w:t>
            </w:r>
          </w:p>
        </w:tc>
      </w:tr>
      <w:tr>
        <w:trPr/>
        <w:tc>
          <w:tcPr>
            <w:tcW w:w="699"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11</w:t>
            </w:r>
          </w:p>
        </w:tc>
        <w:tc>
          <w:tcPr>
            <w:tcW w:w="3511"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Team Software Process (Humphrey, 2000)</w:t>
            </w:r>
          </w:p>
        </w:tc>
        <w:tc>
          <w:tcPr>
            <w:tcW w:w="4122"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cstheme="minorHAnsi" w:ascii="Calibri" w:hAnsi="Calibri"/>
                <w:i w:val="false"/>
                <w:iCs w:val="false"/>
                <w:color w:val="000000"/>
                <w:sz w:val="20"/>
                <w:szCs w:val="20"/>
                <w:lang w:val="es-ES"/>
              </w:rPr>
              <w:t>https://resources.sei.cmu.edu/library/</w:t>
            </w:r>
          </w:p>
        </w:tc>
      </w:tr>
      <w:tr>
        <w:trPr/>
        <w:tc>
          <w:tcPr>
            <w:tcW w:w="699"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center"/>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12</w:t>
            </w:r>
          </w:p>
        </w:tc>
        <w:tc>
          <w:tcPr>
            <w:tcW w:w="3511"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ascii="Calibri" w:hAnsi="Calibri" w:asciiTheme="minorHAnsi" w:cstheme="minorHAnsi" w:hAnsiTheme="minorHAnsi"/>
                <w:i w:val="false"/>
                <w:iCs w:val="false"/>
                <w:color w:val="000000"/>
                <w:sz w:val="20"/>
                <w:szCs w:val="20"/>
                <w:lang w:val="es-ES"/>
              </w:rPr>
              <w:t>Ética y gobernanza de la IA en salud (OMS, 2021)</w:t>
            </w:r>
          </w:p>
        </w:tc>
        <w:tc>
          <w:tcPr>
            <w:tcW w:w="4122" w:type="dxa"/>
            <w:tcBorders>
              <w:top w:val="single" w:sz="4" w:space="0" w:color="BFBFBF"/>
              <w:left w:val="single" w:sz="4" w:space="0" w:color="BFBFBF"/>
              <w:bottom w:val="single" w:sz="4" w:space="0" w:color="BFBFBF"/>
              <w:right w:val="single" w:sz="4" w:space="0" w:color="BFBFBF"/>
            </w:tcBorders>
          </w:tcPr>
          <w:p>
            <w:pPr>
              <w:pStyle w:val="Normal"/>
              <w:suppressAutoHyphens w:val="true"/>
              <w:spacing w:before="60" w:after="60"/>
              <w:jc w:val="left"/>
              <w:rPr>
                <w:rFonts w:ascii="Calibri" w:hAnsi="Calibri" w:cs="Calibri" w:asciiTheme="minorHAnsi" w:cstheme="minorHAnsi" w:hAnsiTheme="minorHAnsi"/>
                <w:i w:val="false"/>
                <w:iCs w:val="false"/>
                <w:color w:val="000000"/>
                <w:sz w:val="20"/>
                <w:lang w:val="es-ES"/>
              </w:rPr>
            </w:pPr>
            <w:r>
              <w:rPr>
                <w:rFonts w:cs="Calibri" w:cstheme="minorHAnsi" w:ascii="Calibri" w:hAnsi="Calibri"/>
                <w:i w:val="false"/>
                <w:iCs w:val="false"/>
                <w:color w:val="000000"/>
                <w:sz w:val="20"/>
                <w:szCs w:val="20"/>
                <w:lang w:val="es-ES"/>
              </w:rPr>
              <w:t>https://iris.who.int/handle/10665/346183</w:t>
            </w:r>
          </w:p>
        </w:tc>
      </w:tr>
    </w:tbl>
    <w:p>
      <w:pPr>
        <w:pStyle w:val="Normal"/>
        <w:spacing w:lineRule="atLeast" w:line="240"/>
        <w:rPr>
          <w:rFonts w:ascii="Calibri" w:hAnsi="Calibri" w:eastAsia="SimSun"/>
          <w:i/>
          <w:iCs/>
          <w:color w:val="0070C0"/>
          <w:sz w:val="20"/>
          <w:lang w:val="es-ES" w:eastAsia="zh-CN"/>
        </w:rPr>
      </w:pPr>
      <w:r>
        <w:rPr>
          <w:rFonts w:eastAsia="SimSun" w:ascii="Calibri" w:hAnsi="Calibri"/>
          <w:i/>
          <w:iCs/>
          <w:color w:val="0070C0"/>
          <w:sz w:val="20"/>
          <w:lang w:val="es-ES" w:eastAsia="zh-CN"/>
        </w:rPr>
      </w:r>
    </w:p>
    <w:p>
      <w:pPr>
        <w:pStyle w:val="infoblue1"/>
        <w:ind w:left="0"/>
        <w:jc w:val="both"/>
        <w:rPr>
          <w:rFonts w:ascii="Calibri" w:hAnsi="Calibri"/>
          <w:i w:val="false"/>
          <w:color w:val="0070C0"/>
          <w:sz w:val="20"/>
          <w:szCs w:val="22"/>
          <w:lang w:val="es-ES"/>
        </w:rPr>
      </w:pPr>
      <w:r>
        <w:rPr>
          <w:rFonts w:ascii="Calibri" w:hAnsi="Calibri"/>
          <w:i w:val="false"/>
          <w:color w:val="0070C0"/>
          <w:sz w:val="20"/>
          <w:szCs w:val="22"/>
          <w:lang w:val="es-ES"/>
        </w:rPr>
      </w:r>
    </w:p>
    <w:p>
      <w:pPr>
        <w:pStyle w:val="infoblue1"/>
        <w:ind w:left="0"/>
        <w:jc w:val="both"/>
        <w:rPr>
          <w:rFonts w:ascii="Calibri" w:hAnsi="Calibri"/>
          <w:i w:val="false"/>
          <w:color w:val="0070C0"/>
          <w:sz w:val="20"/>
          <w:szCs w:val="22"/>
          <w:lang w:val="es-ES"/>
        </w:rPr>
      </w:pPr>
      <w:r>
        <w:rPr>
          <w:rFonts w:ascii="Calibri" w:hAnsi="Calibri"/>
          <w:i w:val="false"/>
          <w:color w:val="0070C0"/>
          <w:sz w:val="20"/>
          <w:szCs w:val="22"/>
          <w:lang w:val="es-ES"/>
        </w:rPr>
      </w:r>
    </w:p>
    <w:p>
      <w:pPr>
        <w:pStyle w:val="Normal"/>
        <w:rPr>
          <w:lang w:val="es-ES" w:eastAsia="zh-CN"/>
        </w:rPr>
      </w:pPr>
      <w:r>
        <w:rPr>
          <w:lang w:val="es-ES" w:eastAsia="zh-CN"/>
        </w:rPr>
      </w:r>
    </w:p>
    <w:p>
      <w:pPr>
        <w:pStyle w:val="Normal"/>
        <w:tabs>
          <w:tab w:val="clear" w:pos="720"/>
          <w:tab w:val="left" w:pos="6300" w:leader="none"/>
        </w:tabs>
        <w:spacing w:before="0" w:after="120"/>
        <w:rPr>
          <w:lang w:val="es-ES" w:eastAsia="zh-CN"/>
        </w:rPr>
      </w:pPr>
      <w:r>
        <w:rPr>
          <w:lang w:val="es-ES" w:eastAsia="zh-CN"/>
        </w:rPr>
        <w:tab/>
      </w:r>
    </w:p>
    <w:sectPr>
      <w:headerReference w:type="even" r:id="rId11"/>
      <w:headerReference w:type="default" r:id="rId12"/>
      <w:headerReference w:type="first" r:id="rId13"/>
      <w:footerReference w:type="even" r:id="rId14"/>
      <w:footerReference w:type="default" r:id="rId15"/>
      <w:footerReference w:type="first" r:id="rId16"/>
      <w:footnotePr>
        <w:numFmt w:val="decimal"/>
      </w:footnotePr>
      <w:type w:val="nextPage"/>
      <w:pgSz w:w="11906" w:h="16838"/>
      <w:pgMar w:left="1985" w:right="1418" w:gutter="0" w:header="567" w:top="1034" w:footer="418" w:bottom="851"/>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Arial">
    <w:charset w:val="01"/>
    <w:family w:val="swiss"/>
    <w:pitch w:val="variable"/>
  </w:font>
  <w:font w:name="Tahoma">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Courier New">
    <w:charset w:val="01"/>
    <w:family w:val="roman"/>
    <w:pitch w:val="variable"/>
  </w:font>
  <w:font w:name="Google Sans Text">
    <w:altName w:val="sans-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ine"/>
      <w:tabs>
        <w:tab w:val="left" w:pos="4253" w:leader="none"/>
      </w:tabs>
      <w:spacing w:before="120" w:after="0"/>
      <w:rPr>
        <w:rStyle w:val="PageNumber"/>
        <w:rFonts w:ascii="Calibri" w:hAnsi="Calibri"/>
        <w:lang w:val="fr-BE"/>
      </w:rPr>
    </w:pPr>
    <w:r>
      <w:rPr>
        <w:rFonts w:cs="Calibri" w:ascii="Calibri" w:hAnsi="Calibri" w:asciiTheme="minorHAnsi" w:cstheme="minorHAnsi" w:hAnsiTheme="minorHAnsi"/>
        <w:color w:themeColor="text1" w:val="000000"/>
        <w:szCs w:val="16"/>
        <w:lang w:val="fr-BE"/>
      </w:rPr>
      <w:t xml:space="preserve">Fecha: </w:t>
    </w:r>
    <w:sdt>
      <w:sdtPr>
        <w:alias w:val="Issue Date"/>
        <w:id w:val="1442492167"/>
        <w:dataBinding w:prefixMappings="xmlns:ns0='http://schemas.microsoft.com/office/2006/coverPageProps' " w:xpath="/ns0:CoverPageProperties[1]/ns0:PublishDate[1]" w:storeItemID="{55AF091B-3C7A-41E3-B477-F2FDAA23CFDA}"/>
        <w:date w:fullDate="2026-09-30T00:00:00Z">
          <w:dateFormat w:val="dd/MM/yyyy"/>
          <w:lid w:val="en-GB"/>
        </w:date>
      </w:sdtPr>
      <w:sdtContent>
        <w:r>
          <w:rPr>
            <w:rFonts w:cs="Calibri" w:ascii="Calibri" w:hAnsi="Calibri" w:asciiTheme="minorHAnsi" w:cstheme="minorHAnsi" w:hAnsiTheme="minorHAnsi"/>
            <w:color w:themeColor="text1" w:val="000000"/>
            <w:szCs w:val="16"/>
            <w:lang w:val="fr-BE"/>
          </w:rPr>
        </w:r>
        <w:r>
          <w:rPr>
            <w:rFonts w:cs="Calibri" w:ascii="Calibri" w:hAnsi="Calibri" w:asciiTheme="minorHAnsi" w:cstheme="minorHAnsi" w:hAnsiTheme="minorHAnsi"/>
            <w:color w:themeColor="text1" w:val="000000"/>
            <w:szCs w:val="16"/>
            <w:lang w:val="fr-BE"/>
          </w:rPr>
          <w:t>30/09/2026</w:t>
        </w:r>
      </w:sdtContent>
    </w:sdt>
    <w:r>
      <w:rPr>
        <w:rFonts w:cs="Calibri" w:ascii="Calibri" w:hAnsi="Calibri" w:asciiTheme="minorHAnsi" w:cstheme="minorHAnsi" w:hAnsiTheme="minorHAnsi"/>
        <w:bCs/>
        <w:color w:val="1B6FB5"/>
        <w:lang w:val="fr-BE"/>
      </w:rPr>
      <w:t xml:space="preserve">                                                     </w:t>
    </w:r>
    <w:r>
      <w:rPr>
        <w:rStyle w:val="PageNumber"/>
        <w:rFonts w:ascii="Calibri" w:hAnsi="Calibri"/>
        <w:lang w:val="fr-BE"/>
      </w:rPr>
      <w:t xml:space="preserve">                                     </w:t>
    </w:r>
    <w:r>
      <w:rPr>
        <w:rStyle w:val="PageNumber"/>
        <w:rFonts w:ascii="Calibri" w:hAnsi="Calibri"/>
        <w:lang w:val="en-GB"/>
      </w:rPr>
      <w:fldChar w:fldCharType="begin"/>
    </w:r>
    <w:r>
      <w:rPr>
        <w:rStyle w:val="PageNumber"/>
        <w:rFonts w:ascii="Calibri" w:hAnsi="Calibri"/>
        <w:lang w:val="en-GB"/>
      </w:rPr>
      <w:instrText xml:space="preserve"> PAGE </w:instrText>
    </w:r>
    <w:r>
      <w:rPr>
        <w:rStyle w:val="PageNumber"/>
        <w:rFonts w:ascii="Calibri" w:hAnsi="Calibri"/>
        <w:lang w:val="en-GB"/>
      </w:rPr>
      <w:fldChar w:fldCharType="separate"/>
    </w:r>
    <w:r>
      <w:rPr>
        <w:rStyle w:val="PageNumber"/>
        <w:rFonts w:ascii="Calibri" w:hAnsi="Calibri"/>
        <w:lang w:val="en-GB"/>
      </w:rPr>
      <w:t>15</w:t>
    </w:r>
    <w:r>
      <w:rPr>
        <w:rStyle w:val="PageNumber"/>
        <w:rFonts w:ascii="Calibri" w:hAnsi="Calibri"/>
        <w:lang w:val="en-GB"/>
      </w:rPr>
      <w:fldChar w:fldCharType="end"/>
    </w:r>
    <w:r>
      <w:rPr>
        <w:rStyle w:val="PageNumber"/>
        <w:rFonts w:ascii="Calibri" w:hAnsi="Calibri"/>
        <w:lang w:val="fr-BE"/>
      </w:rPr>
      <w:t xml:space="preserve"> / </w:t>
    </w:r>
    <w:r>
      <w:rPr>
        <w:rStyle w:val="PageNumber"/>
        <w:rFonts w:ascii="Calibri" w:hAnsi="Calibri"/>
        <w:lang w:val="en-GB"/>
      </w:rPr>
      <w:fldChar w:fldCharType="begin"/>
    </w:r>
    <w:r>
      <w:rPr>
        <w:rStyle w:val="PageNumber"/>
        <w:rFonts w:ascii="Calibri" w:hAnsi="Calibri"/>
        <w:lang w:val="en-GB"/>
      </w:rPr>
      <w:instrText xml:space="preserve"> NUMPAGES </w:instrText>
    </w:r>
    <w:r>
      <w:rPr>
        <w:rStyle w:val="PageNumber"/>
        <w:rFonts w:ascii="Calibri" w:hAnsi="Calibri"/>
        <w:lang w:val="en-GB"/>
      </w:rPr>
      <w:fldChar w:fldCharType="separate"/>
    </w:r>
    <w:r>
      <w:rPr>
        <w:rStyle w:val="PageNumber"/>
        <w:rFonts w:ascii="Calibri" w:hAnsi="Calibri"/>
        <w:lang w:val="en-GB"/>
      </w:rPr>
      <w:t>21</w:t>
    </w:r>
    <w:r>
      <w:rPr>
        <w:rStyle w:val="PageNumber"/>
        <w:rFonts w:ascii="Calibri" w:hAnsi="Calibri"/>
        <w:lang w:val="en-GB"/>
      </w:rPr>
      <w:fldChar w:fldCharType="end"/>
    </w:r>
    <w:r>
      <w:rPr>
        <w:rFonts w:cs="Calibri" w:ascii="Calibri" w:hAnsi="Calibri" w:asciiTheme="minorHAnsi" w:cstheme="minorHAnsi" w:hAnsiTheme="minorHAnsi"/>
        <w:bCs/>
        <w:color w:val="1B6FB5"/>
        <w:lang w:val="fr-BE"/>
      </w:rPr>
      <w:t xml:space="preserve">                                                                         </w:t>
    </w:r>
    <w:r>
      <w:rPr>
        <w:rFonts w:cs="Calibri" w:ascii="Calibri" w:hAnsi="Calibri" w:asciiTheme="minorHAnsi" w:cstheme="minorHAnsi" w:hAnsiTheme="minorHAnsi"/>
        <w:color w:themeColor="text1" w:val="000000"/>
        <w:szCs w:val="16"/>
        <w:lang w:val="fr-BE"/>
      </w:rPr>
      <w:t>Versión:</w:t>
    </w:r>
    <w:r>
      <w:rPr>
        <w:rFonts w:eastAsia="PMingLiU" w:cs="Calibri" w:ascii="Calibri" w:hAnsi="Calibri" w:asciiTheme="minorHAnsi" w:cstheme="minorHAnsi" w:hAnsiTheme="minorHAnsi"/>
        <w:color w:val="1B6FB5"/>
        <w:szCs w:val="16"/>
        <w:lang w:val="fr-BE"/>
      </w:rPr>
      <w:t xml:space="preserve"> </w:t>
    </w:r>
    <w:sdt>
      <w:sdtPr>
        <w:alias w:val="Status"/>
        <w:id w:val="-171580960"/>
        <w:dataBinding w:prefixMappings="xmlns:ns0='http://purl.org/dc/elements/1.1/' xmlns:ns1='http://schemas.openxmlformats.org/package/2006/metadata/core-properties' " w:xpath="/ns1:coreProperties[1]/ns1:contentStatus[1]" w:storeItemID="{6C3C8BC8-F283-45AE-878A-BAB7291924A1}"/>
        <w:text/>
      </w:sdtPr>
      <w:sdtContent>
        <w:r>
          <w:rPr>
            <w:rFonts w:eastAsia="PMingLiU" w:cs="Calibri" w:ascii="Calibri" w:hAnsi="Calibri" w:asciiTheme="minorHAnsi" w:cstheme="minorHAnsi" w:hAnsiTheme="minorHAnsi"/>
            <w:color w:val="1B6FB5"/>
            <w:szCs w:val="16"/>
            <w:lang w:val="fr-BE"/>
          </w:rPr>
        </w:r>
        <w:r>
          <w:rPr>
            <w:rFonts w:eastAsia="PMingLiU" w:cs="Calibri" w:ascii="Calibri" w:hAnsi="Calibri" w:asciiTheme="minorHAnsi" w:cstheme="minorHAnsi" w:hAnsiTheme="minorHAnsi"/>
            <w:color w:val="1B6FB5"/>
            <w:szCs w:val="16"/>
            <w:lang w:val="es-ES"/>
          </w:rPr>
          <w:t>1.0</w:t>
        </w:r>
      </w:sdtContent>
    </w:sdt>
    <w:r>
      <w:rPr>
        <w:rFonts w:eastAsia="PMingLiU" w:cs="Calibri" w:ascii="Calibri" w:hAnsi="Calibri" w:asciiTheme="minorHAnsi" w:cstheme="minorHAnsi" w:hAnsiTheme="minorHAnsi"/>
        <w:color w:val="1B6FB5"/>
        <w:szCs w:val="16"/>
        <w:lang w:val="fr-BE"/>
      </w:rPr>
      <w:t xml:space="preserve">  </w:t>
    </w:r>
    <w:r>
      <w:rPr>
        <w:rStyle w:val="PageNumber"/>
        <w:rFonts w:ascii="Calibri" w:hAnsi="Calibri"/>
        <w:lang w:val="fr-BE"/>
      </w:rPr>
      <w:t xml:space="preserve"> </w:t>
      <w:tab/>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ine"/>
      <w:tabs>
        <w:tab w:val="left" w:pos="4253" w:leader="none"/>
      </w:tabs>
      <w:spacing w:before="120" w:after="0"/>
      <w:rPr>
        <w:rStyle w:val="PageNumber"/>
        <w:rFonts w:ascii="Calibri" w:hAnsi="Calibri"/>
        <w:lang w:val="fr-BE"/>
      </w:rPr>
    </w:pPr>
    <w:r>
      <w:rPr>
        <w:rFonts w:cs="Calibri" w:ascii="Calibri" w:hAnsi="Calibri" w:asciiTheme="minorHAnsi" w:cstheme="minorHAnsi" w:hAnsiTheme="minorHAnsi"/>
        <w:color w:themeColor="text1" w:val="000000"/>
        <w:szCs w:val="16"/>
        <w:lang w:val="fr-BE"/>
      </w:rPr>
      <w:t xml:space="preserve">Fecha: </w:t>
    </w:r>
    <w:sdt>
      <w:sdtPr>
        <w:alias w:val="Issue Date"/>
        <w:id w:val="1442492167"/>
        <w:dataBinding w:prefixMappings="xmlns:ns0='http://schemas.microsoft.com/office/2006/coverPageProps' " w:xpath="/ns0:CoverPageProperties[1]/ns0:PublishDate[1]" w:storeItemID="{55AF091B-3C7A-41E3-B477-F2FDAA23CFDA}"/>
        <w:date w:fullDate="2026-09-30T00:00:00Z">
          <w:dateFormat w:val="dd/MM/yyyy"/>
          <w:lid w:val="en-GB"/>
        </w:date>
      </w:sdtPr>
      <w:sdtContent>
        <w:r>
          <w:rPr>
            <w:rFonts w:cs="Calibri" w:ascii="Calibri" w:hAnsi="Calibri" w:asciiTheme="minorHAnsi" w:cstheme="minorHAnsi" w:hAnsiTheme="minorHAnsi"/>
            <w:color w:themeColor="text1" w:val="000000"/>
            <w:szCs w:val="16"/>
            <w:lang w:val="fr-BE"/>
          </w:rPr>
        </w:r>
        <w:r>
          <w:rPr>
            <w:rFonts w:cs="Calibri" w:ascii="Calibri" w:hAnsi="Calibri" w:asciiTheme="minorHAnsi" w:cstheme="minorHAnsi" w:hAnsiTheme="minorHAnsi"/>
            <w:color w:themeColor="text1" w:val="000000"/>
            <w:szCs w:val="16"/>
            <w:lang w:val="fr-BE"/>
          </w:rPr>
          <w:t>30/09/2026</w:t>
        </w:r>
      </w:sdtContent>
    </w:sdt>
    <w:r>
      <w:rPr>
        <w:rFonts w:cs="Calibri" w:ascii="Calibri" w:hAnsi="Calibri" w:asciiTheme="minorHAnsi" w:cstheme="minorHAnsi" w:hAnsiTheme="minorHAnsi"/>
        <w:bCs/>
        <w:color w:val="1B6FB5"/>
        <w:lang w:val="fr-BE"/>
      </w:rPr>
      <w:t xml:space="preserve">                                                     </w:t>
    </w:r>
    <w:r>
      <w:rPr>
        <w:rStyle w:val="PageNumber"/>
        <w:rFonts w:ascii="Calibri" w:hAnsi="Calibri"/>
        <w:lang w:val="fr-BE"/>
      </w:rPr>
      <w:t xml:space="preserve">                                     </w:t>
    </w:r>
    <w:r>
      <w:rPr>
        <w:rStyle w:val="PageNumber"/>
        <w:rFonts w:ascii="Calibri" w:hAnsi="Calibri"/>
        <w:lang w:val="en-GB"/>
      </w:rPr>
      <w:fldChar w:fldCharType="begin"/>
    </w:r>
    <w:r>
      <w:rPr>
        <w:rStyle w:val="PageNumber"/>
        <w:rFonts w:ascii="Calibri" w:hAnsi="Calibri"/>
        <w:lang w:val="en-GB"/>
      </w:rPr>
      <w:instrText xml:space="preserve"> PAGE </w:instrText>
    </w:r>
    <w:r>
      <w:rPr>
        <w:rStyle w:val="PageNumber"/>
        <w:rFonts w:ascii="Calibri" w:hAnsi="Calibri"/>
        <w:lang w:val="en-GB"/>
      </w:rPr>
      <w:fldChar w:fldCharType="separate"/>
    </w:r>
    <w:r>
      <w:rPr>
        <w:rStyle w:val="PageNumber"/>
        <w:rFonts w:ascii="Calibri" w:hAnsi="Calibri"/>
        <w:lang w:val="en-GB"/>
      </w:rPr>
      <w:t>15</w:t>
    </w:r>
    <w:r>
      <w:rPr>
        <w:rStyle w:val="PageNumber"/>
        <w:rFonts w:ascii="Calibri" w:hAnsi="Calibri"/>
        <w:lang w:val="en-GB"/>
      </w:rPr>
      <w:fldChar w:fldCharType="end"/>
    </w:r>
    <w:r>
      <w:rPr>
        <w:rStyle w:val="PageNumber"/>
        <w:rFonts w:ascii="Calibri" w:hAnsi="Calibri"/>
        <w:lang w:val="fr-BE"/>
      </w:rPr>
      <w:t xml:space="preserve"> / </w:t>
    </w:r>
    <w:r>
      <w:rPr>
        <w:rStyle w:val="PageNumber"/>
        <w:rFonts w:ascii="Calibri" w:hAnsi="Calibri"/>
        <w:lang w:val="en-GB"/>
      </w:rPr>
      <w:fldChar w:fldCharType="begin"/>
    </w:r>
    <w:r>
      <w:rPr>
        <w:rStyle w:val="PageNumber"/>
        <w:rFonts w:ascii="Calibri" w:hAnsi="Calibri"/>
        <w:lang w:val="en-GB"/>
      </w:rPr>
      <w:instrText xml:space="preserve"> NUMPAGES </w:instrText>
    </w:r>
    <w:r>
      <w:rPr>
        <w:rStyle w:val="PageNumber"/>
        <w:rFonts w:ascii="Calibri" w:hAnsi="Calibri"/>
        <w:lang w:val="en-GB"/>
      </w:rPr>
      <w:fldChar w:fldCharType="separate"/>
    </w:r>
    <w:r>
      <w:rPr>
        <w:rStyle w:val="PageNumber"/>
        <w:rFonts w:ascii="Calibri" w:hAnsi="Calibri"/>
        <w:lang w:val="en-GB"/>
      </w:rPr>
      <w:t>21</w:t>
    </w:r>
    <w:r>
      <w:rPr>
        <w:rStyle w:val="PageNumber"/>
        <w:rFonts w:ascii="Calibri" w:hAnsi="Calibri"/>
        <w:lang w:val="en-GB"/>
      </w:rPr>
      <w:fldChar w:fldCharType="end"/>
    </w:r>
    <w:r>
      <w:rPr>
        <w:rFonts w:cs="Calibri" w:ascii="Calibri" w:hAnsi="Calibri" w:asciiTheme="minorHAnsi" w:cstheme="minorHAnsi" w:hAnsiTheme="minorHAnsi"/>
        <w:bCs/>
        <w:color w:val="1B6FB5"/>
        <w:lang w:val="fr-BE"/>
      </w:rPr>
      <w:t xml:space="preserve">                                                                         </w:t>
    </w:r>
    <w:r>
      <w:rPr>
        <w:rFonts w:cs="Calibri" w:ascii="Calibri" w:hAnsi="Calibri" w:asciiTheme="minorHAnsi" w:cstheme="minorHAnsi" w:hAnsiTheme="minorHAnsi"/>
        <w:color w:themeColor="text1" w:val="000000"/>
        <w:szCs w:val="16"/>
        <w:lang w:val="fr-BE"/>
      </w:rPr>
      <w:t>Versión:</w:t>
    </w:r>
    <w:r>
      <w:rPr>
        <w:rFonts w:eastAsia="PMingLiU" w:cs="Calibri" w:ascii="Calibri" w:hAnsi="Calibri" w:asciiTheme="minorHAnsi" w:cstheme="minorHAnsi" w:hAnsiTheme="minorHAnsi"/>
        <w:color w:val="1B6FB5"/>
        <w:szCs w:val="16"/>
        <w:lang w:val="fr-BE"/>
      </w:rPr>
      <w:t xml:space="preserve"> </w:t>
    </w:r>
    <w:sdt>
      <w:sdtPr>
        <w:alias w:val="Status"/>
        <w:id w:val="-171580960"/>
        <w:dataBinding w:prefixMappings="xmlns:ns0='http://purl.org/dc/elements/1.1/' xmlns:ns1='http://schemas.openxmlformats.org/package/2006/metadata/core-properties' " w:xpath="/ns1:coreProperties[1]/ns1:contentStatus[1]" w:storeItemID="{6C3C8BC8-F283-45AE-878A-BAB7291924A1}"/>
        <w:text/>
      </w:sdtPr>
      <w:sdtContent>
        <w:r>
          <w:rPr>
            <w:rFonts w:eastAsia="PMingLiU" w:cs="Calibri" w:ascii="Calibri" w:hAnsi="Calibri" w:asciiTheme="minorHAnsi" w:cstheme="minorHAnsi" w:hAnsiTheme="minorHAnsi"/>
            <w:color w:val="1B6FB5"/>
            <w:szCs w:val="16"/>
            <w:lang w:val="fr-BE"/>
          </w:rPr>
        </w:r>
        <w:r>
          <w:rPr>
            <w:rFonts w:eastAsia="PMingLiU" w:cs="Calibri" w:ascii="Calibri" w:hAnsi="Calibri" w:asciiTheme="minorHAnsi" w:cstheme="minorHAnsi" w:hAnsiTheme="minorHAnsi"/>
            <w:color w:val="1B6FB5"/>
            <w:szCs w:val="16"/>
            <w:lang w:val="es-ES"/>
          </w:rPr>
          <w:t>1.0</w:t>
        </w:r>
      </w:sdtContent>
    </w:sdt>
    <w:r>
      <w:rPr>
        <w:rFonts w:eastAsia="PMingLiU" w:cs="Calibri" w:ascii="Calibri" w:hAnsi="Calibri" w:asciiTheme="minorHAnsi" w:cstheme="minorHAnsi" w:hAnsiTheme="minorHAnsi"/>
        <w:color w:val="1B6FB5"/>
        <w:szCs w:val="16"/>
        <w:lang w:val="fr-BE"/>
      </w:rPr>
      <w:t xml:space="preserve">  </w:t>
    </w:r>
    <w:r>
      <w:rPr>
        <w:rStyle w:val="PageNumber"/>
        <w:rFonts w:ascii="Calibri" w:hAnsi="Calibri"/>
        <w:lang w:val="fr-BE"/>
      </w:rPr>
      <w:t xml:space="preserve"> </w:t>
      <w:tab/>
      <w:t xml:space="preserve">                              </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ine"/>
      <w:tabs>
        <w:tab w:val="left" w:pos="4253" w:leader="none"/>
      </w:tabs>
      <w:spacing w:before="120" w:after="0"/>
      <w:rPr>
        <w:rStyle w:val="PageNumber"/>
        <w:rFonts w:ascii="Calibri" w:hAnsi="Calibri"/>
        <w:lang w:val="fr-BE"/>
      </w:rPr>
    </w:pPr>
    <w:r>
      <w:rPr>
        <w:rFonts w:cs="Calibri" w:ascii="Calibri" w:hAnsi="Calibri" w:asciiTheme="minorHAnsi" w:cstheme="minorHAnsi" w:hAnsiTheme="minorHAnsi"/>
        <w:color w:themeColor="text1" w:val="000000"/>
        <w:szCs w:val="16"/>
        <w:lang w:val="fr-BE"/>
      </w:rPr>
      <w:t xml:space="preserve">Date: </w:t>
    </w:r>
    <w:sdt>
      <w:sdtPr>
        <w:alias w:val="Issue Date"/>
        <w:id w:val="-2081124451"/>
        <w:dataBinding w:prefixMappings="xmlns:ns0='http://schemas.microsoft.com/office/2006/coverPageProps' " w:xpath="/ns0:CoverPageProperties[1]/ns0:PublishDate[1]" w:storeItemID="{55AF091B-3C7A-41E3-B477-F2FDAA23CFDA}"/>
        <w:date w:fullDate="2026-09-30T00:00:00Z">
          <w:dateFormat w:val="dd/MM/yyyy"/>
          <w:lid w:val="en-GB"/>
        </w:date>
      </w:sdtPr>
      <w:sdtContent>
        <w:r>
          <w:rPr>
            <w:rFonts w:cs="Calibri" w:ascii="Calibri" w:hAnsi="Calibri" w:asciiTheme="minorHAnsi" w:cstheme="minorHAnsi" w:hAnsiTheme="minorHAnsi"/>
            <w:color w:themeColor="text1" w:val="000000"/>
            <w:szCs w:val="16"/>
            <w:lang w:val="fr-BE"/>
          </w:rPr>
        </w:r>
        <w:r>
          <w:rPr>
            <w:rFonts w:cs="Calibri" w:ascii="Calibri" w:hAnsi="Calibri" w:asciiTheme="minorHAnsi" w:cstheme="minorHAnsi" w:hAnsiTheme="minorHAnsi"/>
            <w:color w:themeColor="text1" w:val="000000"/>
            <w:szCs w:val="16"/>
            <w:lang w:val="fr-BE"/>
          </w:rPr>
          <w:t>30/09/2026</w:t>
        </w:r>
      </w:sdtContent>
    </w:sdt>
    <w:r>
      <w:rPr>
        <w:rFonts w:cs="Calibri" w:ascii="Calibri" w:hAnsi="Calibri" w:asciiTheme="minorHAnsi" w:cstheme="minorHAnsi" w:hAnsiTheme="minorHAnsi"/>
        <w:bCs/>
        <w:color w:val="1B6FB5"/>
        <w:lang w:val="fr-BE"/>
      </w:rPr>
      <w:t xml:space="preserve">                                                                                          </w:t>
    </w:r>
    <w:r>
      <w:rPr>
        <w:rStyle w:val="PageNumber"/>
        <w:rFonts w:ascii="Calibri" w:hAnsi="Calibri"/>
        <w:lang w:val="en-GB"/>
      </w:rPr>
      <w:fldChar w:fldCharType="begin"/>
    </w:r>
    <w:r>
      <w:rPr>
        <w:rStyle w:val="PageNumber"/>
        <w:rFonts w:ascii="Calibri" w:hAnsi="Calibri"/>
        <w:lang w:val="en-GB"/>
      </w:rPr>
      <w:instrText xml:space="preserve"> PAGE </w:instrText>
    </w:r>
    <w:r>
      <w:rPr>
        <w:rStyle w:val="PageNumber"/>
        <w:rFonts w:ascii="Calibri" w:hAnsi="Calibri"/>
        <w:lang w:val="en-GB"/>
      </w:rPr>
      <w:fldChar w:fldCharType="separate"/>
    </w:r>
    <w:r>
      <w:rPr>
        <w:rStyle w:val="PageNumber"/>
        <w:rFonts w:ascii="Calibri" w:hAnsi="Calibri"/>
        <w:lang w:val="en-GB"/>
      </w:rPr>
      <w:t>21</w:t>
    </w:r>
    <w:r>
      <w:rPr>
        <w:rStyle w:val="PageNumber"/>
        <w:rFonts w:ascii="Calibri" w:hAnsi="Calibri"/>
        <w:lang w:val="en-GB"/>
      </w:rPr>
      <w:fldChar w:fldCharType="end"/>
    </w:r>
    <w:r>
      <w:rPr>
        <w:rStyle w:val="PageNumber"/>
        <w:rFonts w:ascii="Calibri" w:hAnsi="Calibri"/>
        <w:lang w:val="fr-BE"/>
      </w:rPr>
      <w:t xml:space="preserve"> / </w:t>
    </w:r>
    <w:r>
      <w:rPr>
        <w:rStyle w:val="PageNumber"/>
        <w:rFonts w:ascii="Calibri" w:hAnsi="Calibri"/>
        <w:lang w:val="en-GB"/>
      </w:rPr>
      <w:fldChar w:fldCharType="begin"/>
    </w:r>
    <w:r>
      <w:rPr>
        <w:rStyle w:val="PageNumber"/>
        <w:rFonts w:ascii="Calibri" w:hAnsi="Calibri"/>
        <w:lang w:val="en-GB"/>
      </w:rPr>
      <w:instrText xml:space="preserve"> NUMPAGES </w:instrText>
    </w:r>
    <w:r>
      <w:rPr>
        <w:rStyle w:val="PageNumber"/>
        <w:rFonts w:ascii="Calibri" w:hAnsi="Calibri"/>
        <w:lang w:val="en-GB"/>
      </w:rPr>
      <w:fldChar w:fldCharType="separate"/>
    </w:r>
    <w:r>
      <w:rPr>
        <w:rStyle w:val="PageNumber"/>
        <w:rFonts w:ascii="Calibri" w:hAnsi="Calibri"/>
        <w:lang w:val="en-GB"/>
      </w:rPr>
      <w:t>21</w:t>
    </w:r>
    <w:r>
      <w:rPr>
        <w:rStyle w:val="PageNumber"/>
        <w:rFonts w:ascii="Calibri" w:hAnsi="Calibri"/>
        <w:lang w:val="en-GB"/>
      </w:rPr>
      <w:fldChar w:fldCharType="end"/>
    </w:r>
    <w:r>
      <w:rPr>
        <w:rFonts w:cs="Calibri" w:ascii="Calibri" w:hAnsi="Calibri" w:asciiTheme="minorHAnsi" w:cstheme="minorHAnsi" w:hAnsiTheme="minorHAnsi"/>
        <w:bCs/>
        <w:color w:val="1B6FB5"/>
        <w:lang w:val="fr-BE"/>
      </w:rPr>
      <w:t xml:space="preserve">                                                                      </w:t>
    </w:r>
    <w:r>
      <w:rPr>
        <w:rFonts w:cs="Calibri" w:ascii="Calibri" w:hAnsi="Calibri" w:asciiTheme="minorHAnsi" w:cstheme="minorHAnsi" w:hAnsiTheme="minorHAnsi"/>
        <w:color w:themeColor="text1" w:val="000000"/>
        <w:szCs w:val="16"/>
        <w:lang w:val="fr-BE"/>
      </w:rPr>
      <w:t>Version:</w:t>
    </w:r>
    <w:r>
      <w:rPr>
        <w:rFonts w:eastAsia="PMingLiU" w:cs="Calibri" w:ascii="Calibri" w:hAnsi="Calibri" w:asciiTheme="minorHAnsi" w:cstheme="minorHAnsi" w:hAnsiTheme="minorHAnsi"/>
        <w:color w:val="1B6FB5"/>
        <w:szCs w:val="16"/>
        <w:lang w:val="fr-BE"/>
      </w:rPr>
      <w:t xml:space="preserve"> </w:t>
    </w:r>
    <w:sdt>
      <w:sdtPr>
        <w:alias w:val="Status"/>
        <w:id w:val="-618683324"/>
        <w:dataBinding w:prefixMappings="xmlns:ns0='http://purl.org/dc/elements/1.1/' xmlns:ns1='http://schemas.openxmlformats.org/package/2006/metadata/core-properties' " w:xpath="/ns1:coreProperties[1]/ns1:contentStatus[1]" w:storeItemID="{6C3C8BC8-F283-45AE-878A-BAB7291924A1}"/>
        <w:text/>
      </w:sdtPr>
      <w:sdtContent>
        <w:r>
          <w:rPr>
            <w:rFonts w:eastAsia="PMingLiU" w:cs="Calibri" w:ascii="Calibri" w:hAnsi="Calibri" w:asciiTheme="minorHAnsi" w:cstheme="minorHAnsi" w:hAnsiTheme="minorHAnsi"/>
            <w:color w:val="1B6FB5"/>
            <w:szCs w:val="16"/>
            <w:lang w:val="fr-BE"/>
          </w:rPr>
        </w:r>
        <w:r>
          <w:rPr>
            <w:rFonts w:eastAsia="PMingLiU" w:cs="Calibri" w:ascii="Calibri" w:hAnsi="Calibri" w:asciiTheme="minorHAnsi" w:cstheme="minorHAnsi" w:hAnsiTheme="minorHAnsi"/>
            <w:color w:val="1B6FB5"/>
            <w:szCs w:val="16"/>
            <w:lang w:val="es-ES"/>
          </w:rPr>
          <w:t>1.0</w:t>
        </w:r>
      </w:sdtContent>
    </w:sdt>
    <w:r>
      <w:rPr>
        <w:rFonts w:eastAsia="PMingLiU" w:cs="Calibri" w:ascii="Calibri" w:hAnsi="Calibri" w:asciiTheme="minorHAnsi" w:cstheme="minorHAnsi" w:hAnsiTheme="minorHAnsi"/>
        <w:color w:val="1B6FB5"/>
        <w:szCs w:val="16"/>
        <w:lang w:val="fr-BE"/>
      </w:rPr>
      <w:t xml:space="preserve">  </w:t>
    </w:r>
    <w:r>
      <w:rPr>
        <w:rStyle w:val="PageNumber"/>
        <w:rFonts w:ascii="Calibri" w:hAnsi="Calibri"/>
        <w:lang w:val="fr-BE"/>
      </w:rPr>
      <w:t xml:space="preserve"> </w:t>
      <w:tab/>
      <w:t xml:space="preserve">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ine"/>
      <w:tabs>
        <w:tab w:val="left" w:pos="4253" w:leader="none"/>
      </w:tabs>
      <w:spacing w:before="120" w:after="0"/>
      <w:rPr>
        <w:rStyle w:val="PageNumber"/>
        <w:rFonts w:ascii="Calibri" w:hAnsi="Calibri"/>
        <w:lang w:val="fr-BE"/>
      </w:rPr>
    </w:pPr>
    <w:r>
      <w:rPr>
        <w:rFonts w:cs="Calibri" w:ascii="Calibri" w:hAnsi="Calibri" w:asciiTheme="minorHAnsi" w:cstheme="minorHAnsi" w:hAnsiTheme="minorHAnsi"/>
        <w:color w:themeColor="text1" w:val="000000"/>
        <w:szCs w:val="16"/>
        <w:lang w:val="fr-BE"/>
      </w:rPr>
      <w:t xml:space="preserve">Date: </w:t>
    </w:r>
    <w:sdt>
      <w:sdtPr>
        <w:alias w:val="Issue Date"/>
        <w:id w:val="-2081124451"/>
        <w:dataBinding w:prefixMappings="xmlns:ns0='http://schemas.microsoft.com/office/2006/coverPageProps' " w:xpath="/ns0:CoverPageProperties[1]/ns0:PublishDate[1]" w:storeItemID="{55AF091B-3C7A-41E3-B477-F2FDAA23CFDA}"/>
        <w:date w:fullDate="2026-09-30T00:00:00Z">
          <w:dateFormat w:val="dd/MM/yyyy"/>
          <w:lid w:val="en-GB"/>
        </w:date>
      </w:sdtPr>
      <w:sdtContent>
        <w:r>
          <w:rPr>
            <w:rFonts w:cs="Calibri" w:ascii="Calibri" w:hAnsi="Calibri" w:asciiTheme="minorHAnsi" w:cstheme="minorHAnsi" w:hAnsiTheme="minorHAnsi"/>
            <w:color w:themeColor="text1" w:val="000000"/>
            <w:szCs w:val="16"/>
            <w:lang w:val="fr-BE"/>
          </w:rPr>
        </w:r>
        <w:r>
          <w:rPr>
            <w:rFonts w:cs="Calibri" w:ascii="Calibri" w:hAnsi="Calibri" w:asciiTheme="minorHAnsi" w:cstheme="minorHAnsi" w:hAnsiTheme="minorHAnsi"/>
            <w:color w:themeColor="text1" w:val="000000"/>
            <w:szCs w:val="16"/>
            <w:lang w:val="fr-BE"/>
          </w:rPr>
          <w:t>30/09/2026</w:t>
        </w:r>
      </w:sdtContent>
    </w:sdt>
    <w:r>
      <w:rPr>
        <w:rFonts w:cs="Calibri" w:ascii="Calibri" w:hAnsi="Calibri" w:asciiTheme="minorHAnsi" w:cstheme="minorHAnsi" w:hAnsiTheme="minorHAnsi"/>
        <w:bCs/>
        <w:color w:val="1B6FB5"/>
        <w:lang w:val="fr-BE"/>
      </w:rPr>
      <w:t xml:space="preserve">                                                                                          </w:t>
    </w:r>
    <w:r>
      <w:rPr>
        <w:rStyle w:val="PageNumber"/>
        <w:rFonts w:ascii="Calibri" w:hAnsi="Calibri"/>
        <w:lang w:val="en-GB"/>
      </w:rPr>
      <w:fldChar w:fldCharType="begin"/>
    </w:r>
    <w:r>
      <w:rPr>
        <w:rStyle w:val="PageNumber"/>
        <w:rFonts w:ascii="Calibri" w:hAnsi="Calibri"/>
        <w:lang w:val="en-GB"/>
      </w:rPr>
      <w:instrText xml:space="preserve"> PAGE </w:instrText>
    </w:r>
    <w:r>
      <w:rPr>
        <w:rStyle w:val="PageNumber"/>
        <w:rFonts w:ascii="Calibri" w:hAnsi="Calibri"/>
        <w:lang w:val="en-GB"/>
      </w:rPr>
      <w:fldChar w:fldCharType="separate"/>
    </w:r>
    <w:r>
      <w:rPr>
        <w:rStyle w:val="PageNumber"/>
        <w:rFonts w:ascii="Calibri" w:hAnsi="Calibri"/>
        <w:lang w:val="en-GB"/>
      </w:rPr>
      <w:t>21</w:t>
    </w:r>
    <w:r>
      <w:rPr>
        <w:rStyle w:val="PageNumber"/>
        <w:rFonts w:ascii="Calibri" w:hAnsi="Calibri"/>
        <w:lang w:val="en-GB"/>
      </w:rPr>
      <w:fldChar w:fldCharType="end"/>
    </w:r>
    <w:r>
      <w:rPr>
        <w:rStyle w:val="PageNumber"/>
        <w:rFonts w:ascii="Calibri" w:hAnsi="Calibri"/>
        <w:lang w:val="fr-BE"/>
      </w:rPr>
      <w:t xml:space="preserve"> / </w:t>
    </w:r>
    <w:r>
      <w:rPr>
        <w:rStyle w:val="PageNumber"/>
        <w:rFonts w:ascii="Calibri" w:hAnsi="Calibri"/>
        <w:lang w:val="en-GB"/>
      </w:rPr>
      <w:fldChar w:fldCharType="begin"/>
    </w:r>
    <w:r>
      <w:rPr>
        <w:rStyle w:val="PageNumber"/>
        <w:rFonts w:ascii="Calibri" w:hAnsi="Calibri"/>
        <w:lang w:val="en-GB"/>
      </w:rPr>
      <w:instrText xml:space="preserve"> NUMPAGES </w:instrText>
    </w:r>
    <w:r>
      <w:rPr>
        <w:rStyle w:val="PageNumber"/>
        <w:rFonts w:ascii="Calibri" w:hAnsi="Calibri"/>
        <w:lang w:val="en-GB"/>
      </w:rPr>
      <w:fldChar w:fldCharType="separate"/>
    </w:r>
    <w:r>
      <w:rPr>
        <w:rStyle w:val="PageNumber"/>
        <w:rFonts w:ascii="Calibri" w:hAnsi="Calibri"/>
        <w:lang w:val="en-GB"/>
      </w:rPr>
      <w:t>21</w:t>
    </w:r>
    <w:r>
      <w:rPr>
        <w:rStyle w:val="PageNumber"/>
        <w:rFonts w:ascii="Calibri" w:hAnsi="Calibri"/>
        <w:lang w:val="en-GB"/>
      </w:rPr>
      <w:fldChar w:fldCharType="end"/>
    </w:r>
    <w:r>
      <w:rPr>
        <w:rFonts w:cs="Calibri" w:ascii="Calibri" w:hAnsi="Calibri" w:asciiTheme="minorHAnsi" w:cstheme="minorHAnsi" w:hAnsiTheme="minorHAnsi"/>
        <w:bCs/>
        <w:color w:val="1B6FB5"/>
        <w:lang w:val="fr-BE"/>
      </w:rPr>
      <w:t xml:space="preserve">                                                                      </w:t>
    </w:r>
    <w:r>
      <w:rPr>
        <w:rFonts w:cs="Calibri" w:ascii="Calibri" w:hAnsi="Calibri" w:asciiTheme="minorHAnsi" w:cstheme="minorHAnsi" w:hAnsiTheme="minorHAnsi"/>
        <w:color w:themeColor="text1" w:val="000000"/>
        <w:szCs w:val="16"/>
        <w:lang w:val="fr-BE"/>
      </w:rPr>
      <w:t>Version:</w:t>
    </w:r>
    <w:r>
      <w:rPr>
        <w:rFonts w:eastAsia="PMingLiU" w:cs="Calibri" w:ascii="Calibri" w:hAnsi="Calibri" w:asciiTheme="minorHAnsi" w:cstheme="minorHAnsi" w:hAnsiTheme="minorHAnsi"/>
        <w:color w:val="1B6FB5"/>
        <w:szCs w:val="16"/>
        <w:lang w:val="fr-BE"/>
      </w:rPr>
      <w:t xml:space="preserve"> </w:t>
    </w:r>
    <w:sdt>
      <w:sdtPr>
        <w:alias w:val="Status"/>
        <w:id w:val="-618683324"/>
        <w:dataBinding w:prefixMappings="xmlns:ns0='http://purl.org/dc/elements/1.1/' xmlns:ns1='http://schemas.openxmlformats.org/package/2006/metadata/core-properties' " w:xpath="/ns1:coreProperties[1]/ns1:contentStatus[1]" w:storeItemID="{6C3C8BC8-F283-45AE-878A-BAB7291924A1}"/>
        <w:text/>
      </w:sdtPr>
      <w:sdtContent>
        <w:r>
          <w:rPr>
            <w:rFonts w:eastAsia="PMingLiU" w:cs="Calibri" w:ascii="Calibri" w:hAnsi="Calibri" w:asciiTheme="minorHAnsi" w:cstheme="minorHAnsi" w:hAnsiTheme="minorHAnsi"/>
            <w:color w:val="1B6FB5"/>
            <w:szCs w:val="16"/>
            <w:lang w:val="fr-BE"/>
          </w:rPr>
        </w:r>
        <w:r>
          <w:rPr>
            <w:rFonts w:eastAsia="PMingLiU" w:cs="Calibri" w:ascii="Calibri" w:hAnsi="Calibri" w:asciiTheme="minorHAnsi" w:cstheme="minorHAnsi" w:hAnsiTheme="minorHAnsi"/>
            <w:color w:val="1B6FB5"/>
            <w:szCs w:val="16"/>
            <w:lang w:val="es-ES"/>
          </w:rPr>
          <w:t>1.0</w:t>
        </w:r>
      </w:sdtContent>
    </w:sdt>
    <w:r>
      <w:rPr>
        <w:rFonts w:eastAsia="PMingLiU" w:cs="Calibri" w:ascii="Calibri" w:hAnsi="Calibri" w:asciiTheme="minorHAnsi" w:cstheme="minorHAnsi" w:hAnsiTheme="minorHAnsi"/>
        <w:color w:val="1B6FB5"/>
        <w:szCs w:val="16"/>
        <w:lang w:val="fr-BE"/>
      </w:rPr>
      <w:t xml:space="preserve">  </w:t>
    </w:r>
    <w:r>
      <w:rPr>
        <w:rStyle w:val="PageNumber"/>
        <w:rFonts w:ascii="Calibri" w:hAnsi="Calibri"/>
        <w:lang w:val="fr-BE"/>
      </w:rPr>
      <w:t xml:space="preserve"> </w:t>
      <w:tab/>
      <w:t xml:space="preserve">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0"/>
        <w:rPr>
          <w:rFonts w:ascii="Calibri" w:hAnsi="Calibri"/>
          <w:sz w:val="16"/>
          <w:lang w:val="es-ES"/>
        </w:rPr>
      </w:pPr>
      <w:r>
        <w:rPr>
          <w:rStyle w:val="Caracteresdenotaalpie"/>
        </w:rPr>
      </w:r>
      <w:r>
        <w:rPr>
          <w:rFonts w:ascii="Calibri" w:hAnsi="Calibri"/>
          <w:sz w:val="16"/>
          <w:lang w:val="es-ES"/>
        </w:rPr>
        <w:tab/>
        <w:t xml:space="preserve"> Si no puede proporcionar un importe, proporcione al menos una estimación cualitativa (p.ej., 20 días de capacitación, 2 ordenadores portátiles, etc.)</w:t>
      </w:r>
    </w:p>
  </w:footnote>
  <w:footnote w:id="3">
    <w:p>
      <w:pPr>
        <w:pStyle w:val="FootnoteText"/>
        <w:spacing w:before="0" w:after="0"/>
        <w:rPr>
          <w:rFonts w:ascii="Calibri" w:hAnsi="Calibri"/>
          <w:sz w:val="16"/>
          <w:lang w:val="es-ES"/>
        </w:rPr>
      </w:pPr>
      <w:r>
        <w:rPr>
          <w:rStyle w:val="Caracteresdenotaalpie"/>
        </w:rPr>
        <w:footnoteRef/>
      </w:r>
      <w:r>
        <w:rPr>
          <w:rFonts w:ascii="Calibri" w:hAnsi="Calibri"/>
          <w:sz w:val="16"/>
          <w:lang w:val="es-ES"/>
        </w:rPr>
        <w:tab/>
        <w:t xml:space="preserve"> Desarrollo (recursos humanos): proporcionar el coste total (previsto) para el desarrollo de la solución.</w:t>
      </w:r>
    </w:p>
  </w:footnote>
  <w:footnote w:id="4">
    <w:p>
      <w:pPr>
        <w:pStyle w:val="FootnoteText"/>
        <w:spacing w:before="0" w:after="0"/>
        <w:rPr>
          <w:rFonts w:ascii="Calibri" w:hAnsi="Calibri"/>
          <w:sz w:val="16"/>
          <w:lang w:val="es-ES"/>
        </w:rPr>
      </w:pPr>
      <w:r>
        <w:rPr>
          <w:rStyle w:val="Caracteresdenotaalpie"/>
        </w:rPr>
        <w:footnoteRef/>
      </w:r>
      <w:r>
        <w:rPr>
          <w:rFonts w:ascii="Calibri" w:hAnsi="Calibri"/>
          <w:sz w:val="16"/>
          <w:lang w:val="es-ES"/>
        </w:rPr>
        <w:tab/>
        <w:t xml:space="preserve"> Mantenimiento (recursos humanos): proporcionar el coste total (previsto) en k€ por año para mantener la solución.</w:t>
      </w:r>
    </w:p>
  </w:footnote>
  <w:footnote w:id="5">
    <w:p>
      <w:pPr>
        <w:pStyle w:val="FootnoteText"/>
        <w:spacing w:before="0" w:after="0"/>
        <w:rPr>
          <w:rFonts w:ascii="Calibri" w:hAnsi="Calibri"/>
          <w:sz w:val="16"/>
          <w:lang w:val="es-ES"/>
        </w:rPr>
      </w:pPr>
      <w:r>
        <w:rPr>
          <w:rStyle w:val="Caracteresdenotaalpie"/>
        </w:rPr>
        <w:footnoteRef/>
      </w:r>
      <w:r>
        <w:rPr>
          <w:rFonts w:ascii="Calibri" w:hAnsi="Calibri"/>
          <w:sz w:val="16"/>
          <w:lang w:val="es-ES"/>
        </w:rPr>
        <w:tab/>
        <w:t xml:space="preserve"> Asistencia (recursos humanos): proporcionar el coste total (anticipado) en k€ por año para prestar asistencia a la solución (p.ej., sitio web, servicio de asistencia técnica, operaciones, etc.).</w:t>
      </w:r>
    </w:p>
  </w:footnote>
  <w:footnote w:id="6">
    <w:p>
      <w:pPr>
        <w:pStyle w:val="FootnoteText"/>
        <w:spacing w:before="0" w:after="0"/>
        <w:rPr>
          <w:rFonts w:ascii="Calibri" w:hAnsi="Calibri"/>
          <w:sz w:val="16"/>
          <w:lang w:val="es-ES"/>
        </w:rPr>
      </w:pPr>
      <w:r>
        <w:rPr>
          <w:rStyle w:val="Caracteresdenotaalpie"/>
        </w:rPr>
        <w:footnoteRef/>
      </w:r>
      <w:r>
        <w:rPr>
          <w:rFonts w:ascii="Calibri" w:hAnsi="Calibri"/>
          <w:sz w:val="16"/>
          <w:lang w:val="es-ES"/>
        </w:rPr>
        <w:tab/>
        <w:t xml:space="preserve"> Formación (recursos humanos): proporcionar el coste total (previsto) para garantizar la formación de los usuarios, el personal de apoyo y de operaciones, etc.</w:t>
      </w:r>
    </w:p>
  </w:footnote>
  <w:footnote w:id="7">
    <w:p>
      <w:pPr>
        <w:pStyle w:val="FootnoteText"/>
        <w:spacing w:before="0" w:after="0"/>
        <w:rPr>
          <w:rFonts w:ascii="Calibri" w:hAnsi="Calibri"/>
          <w:sz w:val="16"/>
          <w:lang w:val="es-ES"/>
        </w:rPr>
      </w:pPr>
      <w:r>
        <w:rPr>
          <w:rStyle w:val="Caracteresdenotaalpie"/>
        </w:rPr>
        <w:footnoteRef/>
      </w:r>
      <w:r>
        <w:rPr>
          <w:rFonts w:ascii="Calibri" w:hAnsi="Calibri"/>
          <w:sz w:val="16"/>
          <w:lang w:val="es-ES"/>
        </w:rPr>
        <w:tab/>
        <w:t xml:space="preserve"> Infraestructura: proporcionar el coste total (previsto) de la infraestructura necesaria para entregar, apoyar, operar y mantener la solución entregada.</w:t>
      </w:r>
    </w:p>
  </w:footnote>
  <w:footnote w:id="8">
    <w:p>
      <w:pPr>
        <w:pStyle w:val="FootnoteText"/>
        <w:spacing w:before="0" w:after="0"/>
        <w:rPr>
          <w:sz w:val="16"/>
          <w:lang w:val="es-ES"/>
        </w:rPr>
      </w:pPr>
      <w:r>
        <w:rPr>
          <w:rStyle w:val="Caracteresdenotaalpie"/>
        </w:rPr>
        <w:footnoteRef/>
      </w:r>
      <w:r>
        <w:rPr>
          <w:rFonts w:ascii="Calibri" w:hAnsi="Calibri"/>
          <w:sz w:val="16"/>
          <w:lang w:val="es-ES"/>
        </w:rPr>
        <w:tab/>
        <w:t xml:space="preserve"> Equivalente a Jornada Completa (EJC): proporcione el esfuerzo total (anticipado) que el personal interno empleará en el proyecto (en días-persona, personas-semana, personas-mes u personas-año).</w:t>
      </w:r>
    </w:p>
  </w:footnote>
  <w:footnote w:id="9">
    <w:p>
      <w:pPr>
        <w:pStyle w:val="FootnoteText"/>
        <w:spacing w:before="0" w:after="0"/>
        <w:rPr>
          <w:rFonts w:ascii="Calibri" w:hAnsi="Calibri"/>
          <w:sz w:val="16"/>
          <w:lang w:val="es-ES"/>
        </w:rPr>
      </w:pPr>
      <w:r>
        <w:rPr>
          <w:rStyle w:val="Caracteresdenotaalpie"/>
        </w:rPr>
        <w:footnoteRef/>
      </w:r>
      <w:r>
        <w:rPr>
          <w:rFonts w:ascii="Calibri" w:hAnsi="Calibri"/>
          <w:sz w:val="16"/>
          <w:lang w:val="es-ES"/>
        </w:rPr>
        <w:tab/>
        <w:t xml:space="preserve"> Valor numérico que indica la severidad relativa del impacto del riesgo, en caso de ocurrir.</w:t>
      </w:r>
    </w:p>
  </w:footnote>
  <w:footnote w:id="10">
    <w:p>
      <w:pPr>
        <w:pStyle w:val="FootnoteText"/>
        <w:spacing w:before="0" w:after="0"/>
        <w:rPr>
          <w:rFonts w:ascii="Calibri" w:hAnsi="Calibri"/>
          <w:sz w:val="16"/>
          <w:lang w:val="es-ES"/>
        </w:rPr>
      </w:pPr>
      <w:r>
        <w:rPr>
          <w:rStyle w:val="Caracteresdenotaalpie"/>
        </w:rPr>
        <w:footnoteRef/>
      </w:r>
      <w:r>
        <w:rPr>
          <w:rFonts w:ascii="Calibri" w:hAnsi="Calibri"/>
          <w:sz w:val="16"/>
          <w:lang w:val="es-ES"/>
        </w:rPr>
        <w:tab/>
        <w:t xml:space="preserve"> Nivel de riesgo. Es el producto de probabilidad e impacto (NR=P*I).</w:t>
      </w:r>
    </w:p>
  </w:footnote>
  <w:footnote w:id="11">
    <w:p>
      <w:pPr>
        <w:pStyle w:val="FootnoteText"/>
        <w:spacing w:before="0" w:after="0"/>
        <w:rPr>
          <w:sz w:val="18"/>
          <w:lang w:val="es-ES"/>
        </w:rPr>
      </w:pPr>
      <w:r>
        <w:rPr>
          <w:rStyle w:val="Caracteresdenotaalpie"/>
        </w:rPr>
        <w:footnoteRef/>
      </w:r>
      <w:r>
        <w:rPr>
          <w:rFonts w:ascii="Calibri" w:hAnsi="Calibri"/>
          <w:sz w:val="16"/>
          <w:lang w:val="es-ES"/>
        </w:rPr>
        <w:tab/>
        <w:t xml:space="preserve"> Las posibles estrategias de respuesta al riesgo son:  Evitar / Aceptar / Reducir / Transferir para riesgos negativos (amenazas) y Explotar / Aceptar / Mejorar / Compartir para riesgos positivos (oportunidades).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b/>
        <w:sz w:val="18"/>
        <w:szCs w:val="18"/>
        <w:lang w:val="es-ES"/>
      </w:rPr>
    </w:pPr>
    <w:r>
      <w:rPr>
        <w:rFonts w:eastAsia="PMingLiU" w:cs="Calibri" w:ascii="Calibri" w:hAnsi="Calibri" w:asciiTheme="minorHAnsi" w:cstheme="minorHAnsi" w:hAnsiTheme="minorHAnsi"/>
        <w:color w:val="1B6FB5"/>
        <w:sz w:val="20"/>
        <w:lang w:val="es-ES"/>
      </w:rPr>
      <w:t xml:space="preserve">                  </w:t>
    </w:r>
    <w:sdt>
      <w:sdtPr>
        <w:alias w:val="Subject"/>
        <w:id w:val="607016353"/>
        <w:placeholder>
          <w:docPart w:val="FE888A17E9864681AFEE5521FCB7A8D5"/>
        </w:placeholder>
        <w:dataBinding w:prefixMappings="xmlns:ns0='http://purl.org/dc/elements/1.1/' xmlns:ns1='http://schemas.openxmlformats.org/package/2006/metadata/core-properties' " w:xpath="/ns1:coreProperties[1]/ns0:subject[1]" w:storeItemID="{6C3C8BC8-F283-45AE-878A-BAB7291924A1}"/>
        <w:text/>
      </w:sdtPr>
      <w:sdtContent>
        <w:r>
          <w:rPr>
            <w:rFonts w:eastAsia="PMingLiU" w:cs="Calibri" w:ascii="Calibri" w:hAnsi="Calibri" w:asciiTheme="minorHAnsi" w:cstheme="minorHAnsi" w:hAnsiTheme="minorHAnsi"/>
            <w:color w:val="1B6FB5"/>
            <w:sz w:val="20"/>
            <w:lang w:val="es-ES"/>
          </w:rPr>
        </w:r>
        <w:r>
          <w:rPr>
            <w:rFonts w:eastAsia="PMingLiU" w:cs="Calibri" w:ascii="Calibri" w:hAnsi="Calibri" w:asciiTheme="minorHAnsi" w:cstheme="minorHAnsi" w:hAnsiTheme="minorHAnsi"/>
            <w:color w:val="1B6FB5"/>
            <w:sz w:val="18"/>
            <w:szCs w:val="18"/>
            <w:lang w:val="es-ES"/>
          </w:rPr>
          <w:t>Gastro-AI</w:t>
        </w:r>
      </w:sdtContent>
    </w:sdt>
    <w:r>
      <w:rPr>
        <w:rFonts w:eastAsia="Calibri" w:ascii="Calibri" w:hAnsi="Calibri"/>
        <w:b/>
        <w:sz w:val="18"/>
        <w:szCs w:val="18"/>
        <w:lang w:val="es-ES" w:eastAsia="en-GB"/>
      </w:rPr>
      <w:t xml:space="preserve"> </w:t>
    </w:r>
    <w:r>
      <w:rPr>
        <w:rFonts w:eastAsia="PMingLiU" w:cs="Calibri" w:ascii="Calibri" w:hAnsi="Calibri" w:asciiTheme="minorHAnsi" w:cstheme="minorHAnsi" w:hAnsiTheme="minorHAnsi"/>
        <w:sz w:val="18"/>
        <w:szCs w:val="18"/>
        <w:lang w:val="es-ES"/>
      </w:rPr>
      <w:t xml:space="preserve"> Acta de Constitución</w:t>
    </w:r>
  </w:p>
  <w:p>
    <w:pPr>
      <w:pStyle w:val="Header"/>
      <w:spacing w:before="0" w:after="120"/>
      <w:rPr>
        <w:lang w:val="es-ES"/>
      </w:rPr>
    </w:pPr>
    <w:r>
      <w:rPr>
        <w:lang w:val="es-E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b/>
        <w:sz w:val="18"/>
        <w:szCs w:val="18"/>
        <w:lang w:val="es-ES"/>
      </w:rPr>
    </w:pPr>
    <w:r>
      <w:rPr>
        <w:rFonts w:eastAsia="PMingLiU" w:cs="Calibri" w:ascii="Calibri" w:hAnsi="Calibri" w:asciiTheme="minorHAnsi" w:cstheme="minorHAnsi" w:hAnsiTheme="minorHAnsi"/>
        <w:color w:val="1B6FB5"/>
        <w:sz w:val="20"/>
        <w:lang w:val="es-ES"/>
      </w:rPr>
      <w:t xml:space="preserve">                  </w:t>
    </w:r>
    <w:sdt>
      <w:sdtPr>
        <w:alias w:val="Subject"/>
        <w:id w:val="607016353"/>
        <w:placeholder>
          <w:docPart w:val="FE888A17E9864681AFEE5521FCB7A8D5"/>
        </w:placeholder>
        <w:dataBinding w:prefixMappings="xmlns:ns0='http://purl.org/dc/elements/1.1/' xmlns:ns1='http://schemas.openxmlformats.org/package/2006/metadata/core-properties' " w:xpath="/ns1:coreProperties[1]/ns0:subject[1]" w:storeItemID="{6C3C8BC8-F283-45AE-878A-BAB7291924A1}"/>
        <w:text/>
      </w:sdtPr>
      <w:sdtContent>
        <w:r>
          <w:rPr>
            <w:rFonts w:eastAsia="PMingLiU" w:cs="Calibri" w:ascii="Calibri" w:hAnsi="Calibri" w:asciiTheme="minorHAnsi" w:cstheme="minorHAnsi" w:hAnsiTheme="minorHAnsi"/>
            <w:color w:val="1B6FB5"/>
            <w:sz w:val="20"/>
            <w:lang w:val="es-ES"/>
          </w:rPr>
        </w:r>
        <w:r>
          <w:rPr>
            <w:rFonts w:eastAsia="PMingLiU" w:cs="Calibri" w:ascii="Calibri" w:hAnsi="Calibri" w:asciiTheme="minorHAnsi" w:cstheme="minorHAnsi" w:hAnsiTheme="minorHAnsi"/>
            <w:color w:val="1B6FB5"/>
            <w:sz w:val="18"/>
            <w:szCs w:val="18"/>
            <w:lang w:val="es-ES"/>
          </w:rPr>
          <w:t>Gastro-AI</w:t>
        </w:r>
      </w:sdtContent>
    </w:sdt>
    <w:r>
      <w:rPr>
        <w:rFonts w:eastAsia="Calibri" w:ascii="Calibri" w:hAnsi="Calibri"/>
        <w:b/>
        <w:sz w:val="18"/>
        <w:szCs w:val="18"/>
        <w:lang w:val="es-ES" w:eastAsia="en-GB"/>
      </w:rPr>
      <w:t xml:space="preserve"> </w:t>
    </w:r>
    <w:r>
      <w:rPr>
        <w:rFonts w:eastAsia="PMingLiU" w:cs="Calibri" w:ascii="Calibri" w:hAnsi="Calibri" w:asciiTheme="minorHAnsi" w:cstheme="minorHAnsi" w:hAnsiTheme="minorHAnsi"/>
        <w:sz w:val="18"/>
        <w:szCs w:val="18"/>
        <w:lang w:val="es-ES"/>
      </w:rPr>
      <w:t xml:space="preserve"> Acta de Constitución</w:t>
    </w:r>
  </w:p>
  <w:p>
    <w:pPr>
      <w:pStyle w:val="Header"/>
      <w:spacing w:before="0" w:after="120"/>
      <w:rPr>
        <w:lang w:val="es-ES"/>
      </w:rPr>
    </w:pPr>
    <w:r>
      <w:rPr>
        <w:lang w:val="es-E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432"/>
        </w:tabs>
        <w:ind w:left="432" w:hanging="432"/>
      </w:pPr>
      <w:rPr/>
    </w:lvl>
    <w:lvl w:ilvl="1">
      <w:start w:val="1"/>
      <w:numFmt w:val="decimal"/>
      <w:pStyle w:val="Heading2"/>
      <w:lvlText w:val="%1.%2"/>
      <w:lvlJc w:val="left"/>
      <w:pPr>
        <w:tabs>
          <w:tab w:val="num" w:pos="576"/>
        </w:tabs>
        <w:ind w:left="576" w:hanging="576"/>
      </w:pPr>
      <w:rPr/>
    </w:lvl>
    <w:lvl w:ilvl="2">
      <w:start w:val="1"/>
      <w:numFmt w:val="decimal"/>
      <w:pStyle w:val="Heading3"/>
      <w:lvlText w:val="%1.%2.%3"/>
      <w:lvlJc w:val="left"/>
      <w:pPr>
        <w:tabs>
          <w:tab w:val="num" w:pos="720"/>
        </w:tabs>
        <w:ind w:left="720" w:hanging="720"/>
      </w:pPr>
      <w:rPr/>
    </w:lvl>
    <w:lvl w:ilvl="3">
      <w:start w:val="1"/>
      <w:numFmt w:val="decimal"/>
      <w:pStyle w:val="Heading4"/>
      <w:lvlText w:val="%1.%2.%3.%4"/>
      <w:lvlJc w:val="left"/>
      <w:pPr>
        <w:tabs>
          <w:tab w:val="num" w:pos="864"/>
        </w:tabs>
        <w:ind w:left="864" w:hanging="864"/>
      </w:pPr>
      <w:rPr/>
    </w:lvl>
    <w:lvl w:ilvl="4">
      <w:start w:val="1"/>
      <w:numFmt w:val="decimal"/>
      <w:pStyle w:val="Heading5"/>
      <w:lvlText w:val="%1.%2.%3.%4.%5"/>
      <w:lvlJc w:val="left"/>
      <w:pPr>
        <w:tabs>
          <w:tab w:val="num" w:pos="1008"/>
        </w:tabs>
        <w:ind w:left="1008" w:hanging="1008"/>
      </w:pPr>
      <w:rPr/>
    </w:lvl>
    <w:lvl w:ilvl="5">
      <w:start w:val="1"/>
      <w:numFmt w:val="decimal"/>
      <w:pStyle w:val="Heading6"/>
      <w:lvlText w:val="%1.%2.%3.%4.%5.%6"/>
      <w:lvlJc w:val="left"/>
      <w:pPr>
        <w:tabs>
          <w:tab w:val="num" w:pos="1152"/>
        </w:tabs>
        <w:ind w:left="1152" w:hanging="1152"/>
      </w:pPr>
      <w:rPr/>
    </w:lvl>
    <w:lvl w:ilvl="6">
      <w:start w:val="1"/>
      <w:numFmt w:val="decimal"/>
      <w:pStyle w:val="Heading7"/>
      <w:lvlText w:val="%1.%2.%3.%4.%5.%6.%7"/>
      <w:lvlJc w:val="left"/>
      <w:pPr>
        <w:tabs>
          <w:tab w:val="num" w:pos="1296"/>
        </w:tabs>
        <w:ind w:left="1296" w:hanging="1296"/>
      </w:pPr>
      <w:rPr/>
    </w:lvl>
    <w:lvl w:ilvl="7">
      <w:start w:val="1"/>
      <w:numFmt w:val="decimal"/>
      <w:pStyle w:val="Heading8"/>
      <w:lvlText w:val="%1.%2.%3.%4.%5.%6.%7.%8"/>
      <w:lvlJc w:val="left"/>
      <w:pPr>
        <w:tabs>
          <w:tab w:val="num" w:pos="1440"/>
        </w:tabs>
        <w:ind w:left="1440" w:hanging="1440"/>
      </w:pPr>
      <w:rPr/>
    </w:lvl>
    <w:lvl w:ilvl="8">
      <w:start w:val="1"/>
      <w:numFmt w:val="decimal"/>
      <w:pStyle w:val="Heading9"/>
      <w:lvlText w:val="%1.%2.%3.%4.%5.%6.%7.%8.%9"/>
      <w:lvlJc w:val="left"/>
      <w:pPr>
        <w:tabs>
          <w:tab w:val="num" w:pos="1584"/>
        </w:tabs>
        <w:ind w:left="1584" w:hanging="1584"/>
      </w:pPr>
      <w:rPr/>
    </w:lvl>
  </w:abstractNum>
  <w:abstractNum w:abstractNumId="2">
    <w:lvl w:ilvl="0">
      <w:start w:val="1"/>
      <w:numFmt w:val="bullet"/>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2199"/>
        </w:tabs>
        <w:ind w:left="2199"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163"/>
        </w:tabs>
        <w:ind w:left="3163"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2199"/>
        </w:tabs>
        <w:ind w:left="2199" w:hanging="283"/>
      </w:pPr>
      <w:rPr>
        <w:rFonts w:ascii="Times New Roman" w:hAnsi="Times New Roman" w:cs="Times New Roman"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3163"/>
        </w:tabs>
        <w:ind w:left="3163" w:hanging="283"/>
      </w:pPr>
      <w:rPr>
        <w:rFonts w:ascii="Times New Roman" w:hAnsi="Times New Roman" w:cs="Times New Roman"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09"/>
        </w:tabs>
        <w:ind w:left="709" w:hanging="709"/>
      </w:pPr>
      <w:rPr/>
    </w:lvl>
    <w:lvl w:ilvl="1">
      <w:start w:val="1"/>
      <w:numFmt w:val="lowerLetter"/>
      <w:lvlText w:val="(%2)"/>
      <w:lvlJc w:val="left"/>
      <w:pPr>
        <w:tabs>
          <w:tab w:val="num" w:pos="1417"/>
        </w:tabs>
        <w:ind w:left="1417" w:hanging="708"/>
      </w:pPr>
      <w:rPr/>
    </w:lvl>
    <w:lvl w:ilvl="2">
      <w:start w:val="1"/>
      <w:numFmt w:val="bullet"/>
      <w:lvlText w:val="–"/>
      <w:lvlJc w:val="left"/>
      <w:pPr>
        <w:tabs>
          <w:tab w:val="num" w:pos="2126"/>
        </w:tabs>
        <w:ind w:left="2126" w:hanging="709"/>
      </w:pPr>
      <w:rPr>
        <w:rFonts w:ascii="Times New Roman" w:hAnsi="Times New Roman" w:cs="Times New Roman" w:hint="default"/>
      </w:rPr>
    </w:lvl>
    <w:lvl w:ilvl="3">
      <w:start w:val="1"/>
      <w:numFmt w:val="bullet"/>
      <w:lvlText w:val=""/>
      <w:lvlJc w:val="left"/>
      <w:pPr>
        <w:tabs>
          <w:tab w:val="num" w:pos="2835"/>
        </w:tabs>
        <w:ind w:left="2835" w:hanging="709"/>
      </w:pPr>
      <w:rPr>
        <w:rFonts w:ascii="Symbol" w:hAnsi="Symbol" w:cs="Symbol" w:hint="default"/>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9">
    <w:lvl w:ilvl="0">
      <w:start w:val="1"/>
      <w:numFmt w:val="bullet"/>
      <w:lvlText w:val=""/>
      <w:lvlJc w:val="left"/>
      <w:pPr>
        <w:tabs>
          <w:tab w:val="num" w:pos="765"/>
        </w:tabs>
        <w:ind w:left="765"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1360"/>
        </w:tabs>
        <w:ind w:left="136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283"/>
        </w:tabs>
        <w:ind w:left="283" w:hanging="283"/>
      </w:pPr>
      <w:rPr>
        <w:rFonts w:ascii="Times New Roman" w:hAnsi="Times New Roman" w:cs="Times New Roman"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65"/>
        </w:tabs>
        <w:ind w:left="765" w:hanging="283"/>
      </w:pPr>
      <w:rPr>
        <w:rFonts w:ascii="Times New Roman" w:hAnsi="Times New Roman" w:cs="Times New Roman"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1360"/>
        </w:tabs>
        <w:ind w:left="1360" w:hanging="283"/>
      </w:pPr>
      <w:rPr>
        <w:rFonts w:ascii="Times New Roman" w:hAnsi="Times New Roman" w:cs="Times New Roman"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454"/>
        </w:tabs>
        <w:ind w:left="454" w:hanging="454"/>
      </w:pPr>
      <w:rPr/>
    </w:lvl>
    <w:lvl w:ilvl="1">
      <w:start w:val="1"/>
      <w:numFmt w:val="lowerLetter"/>
      <w:lvlText w:val="(%2)"/>
      <w:lvlJc w:val="left"/>
      <w:pPr>
        <w:tabs>
          <w:tab w:val="num" w:pos="907"/>
        </w:tabs>
        <w:ind w:left="907" w:hanging="453"/>
      </w:pPr>
      <w:rPr/>
    </w:lvl>
    <w:lvl w:ilvl="2">
      <w:start w:val="1"/>
      <w:numFmt w:val="bullet"/>
      <w:lvlText w:val="–"/>
      <w:lvlJc w:val="left"/>
      <w:pPr>
        <w:tabs>
          <w:tab w:val="num" w:pos="1361"/>
        </w:tabs>
        <w:ind w:left="1361" w:hanging="454"/>
      </w:pPr>
      <w:rPr>
        <w:rFonts w:ascii="Times New Roman" w:hAnsi="Times New Roman" w:cs="Times New Roman" w:hint="default"/>
      </w:rPr>
    </w:lvl>
    <w:lvl w:ilvl="3">
      <w:start w:val="1"/>
      <w:numFmt w:val="bullet"/>
      <w:lvlText w:val=""/>
      <w:lvlJc w:val="left"/>
      <w:pPr>
        <w:tabs>
          <w:tab w:val="num" w:pos="1814"/>
        </w:tabs>
        <w:ind w:left="1814" w:hanging="453"/>
      </w:pPr>
      <w:rPr>
        <w:rFonts w:ascii="Symbol" w:hAnsi="Symbol" w:cs="Symbol" w:hint="default"/>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15">
    <w:lvl w:ilvl="0">
      <w:start w:val="1"/>
      <w:numFmt w:val="decimal"/>
      <w:lvlText w:val="(%1)"/>
      <w:lvlJc w:val="left"/>
      <w:pPr>
        <w:tabs>
          <w:tab w:val="num" w:pos="454"/>
        </w:tabs>
        <w:ind w:left="454" w:hanging="454"/>
      </w:pPr>
      <w:rPr/>
    </w:lvl>
    <w:lvl w:ilvl="1">
      <w:start w:val="1"/>
      <w:numFmt w:val="lowerLetter"/>
      <w:lvlText w:val="(%2)"/>
      <w:lvlJc w:val="left"/>
      <w:pPr>
        <w:tabs>
          <w:tab w:val="num" w:pos="907"/>
        </w:tabs>
        <w:ind w:left="907" w:hanging="453"/>
      </w:pPr>
      <w:rPr/>
    </w:lvl>
    <w:lvl w:ilvl="2">
      <w:start w:val="1"/>
      <w:numFmt w:val="bullet"/>
      <w:lvlText w:val="–"/>
      <w:lvlJc w:val="left"/>
      <w:pPr>
        <w:tabs>
          <w:tab w:val="num" w:pos="1361"/>
        </w:tabs>
        <w:ind w:left="1361" w:hanging="454"/>
      </w:pPr>
      <w:rPr>
        <w:rFonts w:ascii="Times New Roman" w:hAnsi="Times New Roman" w:cs="Times New Roman" w:hint="default"/>
      </w:rPr>
    </w:lvl>
    <w:lvl w:ilvl="3">
      <w:start w:val="1"/>
      <w:numFmt w:val="bullet"/>
      <w:lvlText w:val=""/>
      <w:lvlJc w:val="left"/>
      <w:pPr>
        <w:tabs>
          <w:tab w:val="num" w:pos="1814"/>
        </w:tabs>
        <w:ind w:left="1814" w:hanging="453"/>
      </w:pPr>
      <w:rPr>
        <w:rFonts w:ascii="Symbol" w:hAnsi="Symbol" w:cs="Symbol" w:hint="default"/>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16">
    <w:lvl w:ilvl="0">
      <w:start w:val="1"/>
      <w:numFmt w:val="decimal"/>
      <w:lvlText w:val="(%1)"/>
      <w:lvlJc w:val="left"/>
      <w:pPr>
        <w:tabs>
          <w:tab w:val="num" w:pos="454"/>
        </w:tabs>
        <w:ind w:left="454" w:hanging="454"/>
      </w:pPr>
      <w:rPr/>
    </w:lvl>
    <w:lvl w:ilvl="1">
      <w:start w:val="1"/>
      <w:numFmt w:val="lowerLetter"/>
      <w:lvlText w:val="(%2)"/>
      <w:lvlJc w:val="left"/>
      <w:pPr>
        <w:tabs>
          <w:tab w:val="num" w:pos="907"/>
        </w:tabs>
        <w:ind w:left="907" w:hanging="453"/>
      </w:pPr>
      <w:rPr/>
    </w:lvl>
    <w:lvl w:ilvl="2">
      <w:start w:val="1"/>
      <w:numFmt w:val="bullet"/>
      <w:lvlText w:val="–"/>
      <w:lvlJc w:val="left"/>
      <w:pPr>
        <w:tabs>
          <w:tab w:val="num" w:pos="1361"/>
        </w:tabs>
        <w:ind w:left="1361" w:hanging="454"/>
      </w:pPr>
      <w:rPr>
        <w:rFonts w:ascii="Times New Roman" w:hAnsi="Times New Roman" w:cs="Times New Roman" w:hint="default"/>
      </w:rPr>
    </w:lvl>
    <w:lvl w:ilvl="3">
      <w:start w:val="1"/>
      <w:numFmt w:val="bullet"/>
      <w:lvlText w:val=""/>
      <w:lvlJc w:val="left"/>
      <w:pPr>
        <w:tabs>
          <w:tab w:val="num" w:pos="1814"/>
        </w:tabs>
        <w:ind w:left="1814" w:hanging="453"/>
      </w:pPr>
      <w:rPr>
        <w:rFonts w:ascii="Symbol" w:hAnsi="Symbol" w:cs="Symbol" w:hint="default"/>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17">
    <w:lvl w:ilvl="0">
      <w:start w:val="1"/>
      <w:numFmt w:val="decimal"/>
      <w:lvlText w:val="(%1)"/>
      <w:lvlJc w:val="left"/>
      <w:pPr>
        <w:tabs>
          <w:tab w:val="num" w:pos="0"/>
        </w:tabs>
        <w:ind w:left="-2266" w:hanging="454"/>
      </w:pPr>
      <w:rPr/>
    </w:lvl>
    <w:lvl w:ilvl="1">
      <w:start w:val="1"/>
      <w:numFmt w:val="lowerLetter"/>
      <w:lvlText w:val="(%2)"/>
      <w:lvlJc w:val="left"/>
      <w:pPr>
        <w:tabs>
          <w:tab w:val="num" w:pos="0"/>
        </w:tabs>
        <w:ind w:left="-1813" w:hanging="453"/>
      </w:pPr>
      <w:rPr/>
    </w:lvl>
    <w:lvl w:ilvl="2">
      <w:start w:val="1"/>
      <w:numFmt w:val="bullet"/>
      <w:lvlText w:val="–"/>
      <w:lvlJc w:val="left"/>
      <w:pPr>
        <w:tabs>
          <w:tab w:val="num" w:pos="0"/>
        </w:tabs>
        <w:ind w:left="-1359" w:hanging="454"/>
      </w:pPr>
      <w:rPr>
        <w:rFonts w:ascii="Times New Roman" w:hAnsi="Times New Roman" w:cs="Times New Roman" w:hint="default"/>
      </w:rPr>
    </w:lvl>
    <w:lvl w:ilvl="3">
      <w:start w:val="1"/>
      <w:numFmt w:val="bullet"/>
      <w:lvlText w:val=""/>
      <w:lvlJc w:val="left"/>
      <w:pPr>
        <w:tabs>
          <w:tab w:val="num" w:pos="0"/>
        </w:tabs>
        <w:ind w:left="-906" w:hanging="453"/>
      </w:pPr>
      <w:rPr>
        <w:rFonts w:ascii="Symbol" w:hAnsi="Symbol" w:cs="Symbol" w:hint="default"/>
      </w:rPr>
    </w:lvl>
    <w:lvl w:ilvl="4">
      <w:start w:val="1"/>
      <w:numFmt w:val="lowerLetter"/>
      <w:lvlText w:val="(%5)"/>
      <w:lvlJc w:val="left"/>
      <w:pPr>
        <w:tabs>
          <w:tab w:val="num" w:pos="0"/>
        </w:tabs>
        <w:ind w:left="-920" w:hanging="360"/>
      </w:pPr>
      <w:rPr/>
    </w:lvl>
    <w:lvl w:ilvl="5">
      <w:start w:val="1"/>
      <w:numFmt w:val="lowerRoman"/>
      <w:lvlText w:val="(%6)"/>
      <w:lvlJc w:val="left"/>
      <w:pPr>
        <w:tabs>
          <w:tab w:val="num" w:pos="0"/>
        </w:tabs>
        <w:ind w:left="-560" w:hanging="360"/>
      </w:pPr>
      <w:rPr/>
    </w:lvl>
    <w:lvl w:ilvl="6">
      <w:start w:val="1"/>
      <w:numFmt w:val="decimal"/>
      <w:lvlText w:val="%7."/>
      <w:lvlJc w:val="left"/>
      <w:pPr>
        <w:tabs>
          <w:tab w:val="num" w:pos="0"/>
        </w:tabs>
        <w:ind w:left="-200" w:hanging="360"/>
      </w:pPr>
      <w:rPr/>
    </w:lvl>
    <w:lvl w:ilvl="7">
      <w:start w:val="1"/>
      <w:numFmt w:val="lowerLetter"/>
      <w:lvlText w:val="%8."/>
      <w:lvlJc w:val="left"/>
      <w:pPr>
        <w:tabs>
          <w:tab w:val="num" w:pos="160"/>
        </w:tabs>
        <w:ind w:left="160" w:hanging="360"/>
      </w:pPr>
      <w:rPr/>
    </w:lvl>
    <w:lvl w:ilvl="8">
      <w:start w:val="1"/>
      <w:numFmt w:val="lowerRoman"/>
      <w:lvlText w:val="%9."/>
      <w:lvlJc w:val="left"/>
      <w:pPr>
        <w:tabs>
          <w:tab w:val="num" w:pos="520"/>
        </w:tabs>
        <w:ind w:left="520" w:hanging="360"/>
      </w:pPr>
      <w:rPr/>
    </w:lvl>
  </w:abstractNum>
  <w:abstractNum w:abstractNumId="18">
    <w:lvl w:ilvl="0">
      <w:start w:val="1"/>
      <w:numFmt w:val="decimal"/>
      <w:lvlText w:val="(%1)"/>
      <w:lvlJc w:val="left"/>
      <w:pPr>
        <w:tabs>
          <w:tab w:val="num" w:pos="454"/>
        </w:tabs>
        <w:ind w:left="454" w:hanging="454"/>
      </w:pPr>
      <w:rPr/>
    </w:lvl>
    <w:lvl w:ilvl="1">
      <w:start w:val="1"/>
      <w:numFmt w:val="lowerLetter"/>
      <w:lvlText w:val="(%2)"/>
      <w:lvlJc w:val="left"/>
      <w:pPr>
        <w:tabs>
          <w:tab w:val="num" w:pos="907"/>
        </w:tabs>
        <w:ind w:left="907" w:hanging="453"/>
      </w:pPr>
      <w:rPr/>
    </w:lvl>
    <w:lvl w:ilvl="2">
      <w:start w:val="1"/>
      <w:numFmt w:val="bullet"/>
      <w:lvlText w:val="–"/>
      <w:lvlJc w:val="left"/>
      <w:pPr>
        <w:tabs>
          <w:tab w:val="num" w:pos="1361"/>
        </w:tabs>
        <w:ind w:left="1361" w:hanging="454"/>
      </w:pPr>
      <w:rPr>
        <w:rFonts w:ascii="Times New Roman" w:hAnsi="Times New Roman" w:cs="Times New Roman" w:hint="default"/>
      </w:rPr>
    </w:lvl>
    <w:lvl w:ilvl="3">
      <w:start w:val="1"/>
      <w:numFmt w:val="bullet"/>
      <w:lvlText w:val=""/>
      <w:lvlJc w:val="left"/>
      <w:pPr>
        <w:tabs>
          <w:tab w:val="num" w:pos="1814"/>
        </w:tabs>
        <w:ind w:left="1814" w:hanging="453"/>
      </w:pPr>
      <w:rPr>
        <w:rFonts w:ascii="Symbol" w:hAnsi="Symbol" w:cs="Symbol" w:hint="default"/>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19">
    <w:lvl w:ilvl="0">
      <w:start w:val="1"/>
      <w:numFmt w:val="decimal"/>
      <w:suff w:val="space"/>
      <w:lvlText w:val="%1."/>
      <w:lvlJc w:val="left"/>
      <w:pPr>
        <w:tabs>
          <w:tab w:val="num" w:pos="0"/>
        </w:tabs>
        <w:ind w:left="0" w:hanging="0"/>
      </w:pPr>
      <w:rPr/>
    </w:lvl>
    <w:lvl w:ilvl="1">
      <w:start w:val="1"/>
      <w:numFmt w:val="decimal"/>
      <w:suff w:val="space"/>
      <w:lvlText w:val="%1.%2."/>
      <w:lvlJc w:val="left"/>
      <w:pPr>
        <w:tabs>
          <w:tab w:val="num" w:pos="0"/>
        </w:tabs>
        <w:ind w:left="0" w:hanging="0"/>
      </w:pPr>
      <w:rPr/>
    </w:lvl>
    <w:lvl w:ilvl="2">
      <w:start w:val="1"/>
      <w:numFmt w:val="decimal"/>
      <w:suff w:val="space"/>
      <w:lvlText w:val="%1.%2.%3."/>
      <w:lvlJc w:val="left"/>
      <w:pPr>
        <w:tabs>
          <w:tab w:val="num" w:pos="0"/>
        </w:tabs>
        <w:ind w:left="0" w:hanging="0"/>
      </w:pPr>
      <w:rPr>
        <w:u w:val="none"/>
      </w:rPr>
    </w:lvl>
    <w:lvl w:ilvl="3">
      <w:start w:val="1"/>
      <w:numFmt w:val="decimal"/>
      <w:suff w:val="space"/>
      <w:lvlText w:val="%1.%2.%3.%4."/>
      <w:lvlJc w:val="left"/>
      <w:pPr>
        <w:tabs>
          <w:tab w:val="num" w:pos="0"/>
        </w:tabs>
        <w:ind w:left="0" w:hanging="0"/>
      </w:pPr>
      <w:rPr/>
    </w:lvl>
    <w:lvl w:ilvl="4">
      <w:start w:val="1"/>
      <w:numFmt w:val="decimal"/>
      <w:suff w:val="space"/>
      <w:lvlText w:val="%1.%2.%3.%4.%5."/>
      <w:lvlJc w:val="left"/>
      <w:pPr>
        <w:tabs>
          <w:tab w:val="num" w:pos="0"/>
        </w:tabs>
        <w:ind w:left="0" w:hanging="0"/>
      </w:pPr>
      <w:rPr/>
    </w:lvl>
    <w:lvl w:ilvl="5">
      <w:start w:val="1"/>
      <w:numFmt w:val="decimal"/>
      <w:suff w:val="space"/>
      <w:lvlText w:val="%1.%2.%3.%4.%5.%6."/>
      <w:lvlJc w:val="left"/>
      <w:pPr>
        <w:tabs>
          <w:tab w:val="num" w:pos="0"/>
        </w:tabs>
        <w:ind w:left="0" w:hanging="0"/>
      </w:pPr>
      <w:rPr/>
    </w:lvl>
    <w:lvl w:ilvl="6">
      <w:start w:val="1"/>
      <w:numFmt w:val="decimal"/>
      <w:suff w:val="space"/>
      <w:lvlText w:val="%1.%2.%3.%4.%5.%6.%7."/>
      <w:lvlJc w:val="left"/>
      <w:pPr>
        <w:tabs>
          <w:tab w:val="num" w:pos="0"/>
        </w:tabs>
        <w:ind w:left="0" w:hanging="0"/>
      </w:pPr>
      <w:rPr/>
    </w:lvl>
    <w:lvl w:ilvl="7">
      <w:start w:val="1"/>
      <w:numFmt w:val="decimal"/>
      <w:suff w:val="space"/>
      <w:lvlText w:val="%1.%2.%3.%4.%5.%6.%7.%8."/>
      <w:lvlJc w:val="left"/>
      <w:pPr>
        <w:tabs>
          <w:tab w:val="num" w:pos="0"/>
        </w:tabs>
        <w:ind w:left="0" w:hanging="0"/>
      </w:pPr>
      <w:rPr/>
    </w:lvl>
    <w:lvl w:ilvl="8">
      <w:start w:val="1"/>
      <w:numFmt w:val="lowerRoman"/>
      <w:lvlText w:val="%9."/>
      <w:lvlJc w:val="left"/>
      <w:pPr>
        <w:tabs>
          <w:tab w:val="num" w:pos="3240"/>
        </w:tabs>
        <w:ind w:left="3240" w:hanging="360"/>
      </w:pPr>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7">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7"/>
    <w:lvlOverride w:ilvl="0">
      <w:startOverride w:val="1"/>
    </w:lvlOverride>
  </w:num>
</w:numbering>
</file>

<file path=word/settings.xml><?xml version="1.0" encoding="utf-8"?>
<w:settings xmlns:w="http://schemas.openxmlformats.org/wordprocessingml/2006/main">
  <w:zoom w:percent="76"/>
  <w:defaultTabStop w:val="720"/>
  <w:autoHyphenation w:val="true"/>
  <w:hyphenationZone w:val="36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EUROLOOK"/>
  </w:docVars>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footer" w:uiPriority="99"/>
    <w:lsdException w:name="caption" w:qFormat="1"/>
    <w:lsdException w:name="annotation reference" w:uiPriority="99"/>
    <w:lsdException w:name="toa heading" w:semiHidden="0" w:unhideWhenUsed="0"/>
    <w:lsdException w:name="List Number" w:semiHidden="0" w:unhideWhenUsed="0"/>
    <w:lsdException w:name="List 2" w:semiHidden="0" w:unhideWhenUsed="0"/>
    <w:lsdException w:name="Title" w:semiHidden="0" w:unhideWhenUsed="0" w:qFormat="1"/>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iPriority="99" w:unhideWhenUsed="0"/>
    <w:lsdException w:name="List Paragraph" w:uiPriority="99"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120"/>
      <w:jc w:val="both"/>
    </w:pPr>
    <w:rPr>
      <w:rFonts w:ascii="Times New Roman" w:hAnsi="Times New Roman" w:eastAsia="Times New Roman" w:cs="Times New Roman"/>
      <w:color w:val="auto"/>
      <w:kern w:val="0"/>
      <w:sz w:val="22"/>
      <w:szCs w:val="20"/>
      <w:lang w:val="en-GB" w:eastAsia="en-US" w:bidi="ar-SA"/>
    </w:rPr>
  </w:style>
  <w:style w:type="paragraph" w:styleId="Heading1">
    <w:name w:val="heading 1"/>
    <w:basedOn w:val="Normal"/>
    <w:next w:val="Text1"/>
    <w:link w:val="Ttulo1Car"/>
    <w:autoRedefine/>
    <w:qFormat/>
    <w:rsid w:val="008932f1"/>
    <w:pPr>
      <w:keepNext w:val="true"/>
      <w:numPr>
        <w:ilvl w:val="0"/>
        <w:numId w:val="1"/>
      </w:numPr>
      <w:spacing w:before="240" w:after="120"/>
      <w:ind w:hanging="425" w:left="425"/>
      <w:outlineLvl w:val="0"/>
    </w:pPr>
    <w:rPr>
      <w:rFonts w:ascii="Calibri" w:hAnsi="Calibri"/>
      <w:b/>
      <w:smallCaps/>
      <w:sz w:val="28"/>
    </w:rPr>
  </w:style>
  <w:style w:type="paragraph" w:styleId="Heading2">
    <w:name w:val="heading 2"/>
    <w:basedOn w:val="Normal"/>
    <w:next w:val="Text2"/>
    <w:link w:val="Ttulo2Car"/>
    <w:qFormat/>
    <w:rsid w:val="00a94709"/>
    <w:pPr>
      <w:keepNext w:val="true"/>
      <w:numPr>
        <w:ilvl w:val="1"/>
        <w:numId w:val="1"/>
      </w:numPr>
      <w:spacing w:before="60" w:after="200"/>
      <w:outlineLvl w:val="1"/>
    </w:pPr>
    <w:rPr>
      <w:b/>
      <w:sz w:val="24"/>
    </w:rPr>
  </w:style>
  <w:style w:type="paragraph" w:styleId="Heading3">
    <w:name w:val="heading 3"/>
    <w:basedOn w:val="Normal"/>
    <w:next w:val="Text3"/>
    <w:autoRedefine/>
    <w:qFormat/>
    <w:rsid w:val="00a827d3"/>
    <w:pPr>
      <w:keepNext w:val="true"/>
      <w:numPr>
        <w:ilvl w:val="2"/>
        <w:numId w:val="1"/>
      </w:numPr>
      <w:spacing w:before="60" w:after="120"/>
      <w:outlineLvl w:val="2"/>
    </w:pPr>
    <w:rPr>
      <w:rFonts w:ascii="Calibri" w:hAnsi="Calibri" w:asciiTheme="minorHAnsi" w:hAnsiTheme="minorHAnsi"/>
      <w:sz w:val="24"/>
    </w:rPr>
  </w:style>
  <w:style w:type="paragraph" w:styleId="Heading4">
    <w:name w:val="heading 4"/>
    <w:basedOn w:val="Normal"/>
    <w:next w:val="Text4"/>
    <w:qFormat/>
    <w:rsid w:val="00a94709"/>
    <w:pPr>
      <w:keepNext w:val="true"/>
      <w:numPr>
        <w:ilvl w:val="3"/>
        <w:numId w:val="1"/>
      </w:numPr>
      <w:spacing w:before="60" w:after="120"/>
      <w:outlineLvl w:val="3"/>
    </w:pPr>
    <w:rPr>
      <w:i/>
      <w:sz w:val="24"/>
    </w:rPr>
  </w:style>
  <w:style w:type="paragraph" w:styleId="Heading5">
    <w:name w:val="heading 5"/>
    <w:basedOn w:val="Normal"/>
    <w:next w:val="Normal"/>
    <w:qFormat/>
    <w:rsid w:val="00a94709"/>
    <w:pPr>
      <w:numPr>
        <w:ilvl w:val="4"/>
        <w:numId w:val="1"/>
      </w:numPr>
      <w:spacing w:before="40" w:after="120"/>
      <w:outlineLvl w:val="4"/>
    </w:pPr>
    <w:rPr/>
  </w:style>
  <w:style w:type="paragraph" w:styleId="Heading6">
    <w:name w:val="heading 6"/>
    <w:basedOn w:val="Normal"/>
    <w:next w:val="Normal"/>
    <w:qFormat/>
    <w:rsid w:val="00a94709"/>
    <w:pPr>
      <w:numPr>
        <w:ilvl w:val="5"/>
        <w:numId w:val="1"/>
      </w:numPr>
      <w:spacing w:before="40" w:after="120"/>
      <w:outlineLvl w:val="5"/>
    </w:pPr>
    <w:rPr/>
  </w:style>
  <w:style w:type="paragraph" w:styleId="Heading7">
    <w:name w:val="heading 7"/>
    <w:basedOn w:val="Normal"/>
    <w:next w:val="Normal"/>
    <w:qFormat/>
    <w:rsid w:val="00a94709"/>
    <w:pPr>
      <w:numPr>
        <w:ilvl w:val="6"/>
        <w:numId w:val="1"/>
      </w:numPr>
      <w:spacing w:before="40" w:after="120"/>
      <w:outlineLvl w:val="6"/>
    </w:pPr>
    <w:rPr/>
  </w:style>
  <w:style w:type="paragraph" w:styleId="Heading8">
    <w:name w:val="heading 8"/>
    <w:basedOn w:val="Normal"/>
    <w:next w:val="Normal"/>
    <w:qFormat/>
    <w:rsid w:val="00a94709"/>
    <w:pPr>
      <w:numPr>
        <w:ilvl w:val="7"/>
        <w:numId w:val="1"/>
      </w:numPr>
      <w:spacing w:before="40" w:after="120"/>
      <w:outlineLvl w:val="7"/>
    </w:pPr>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Strong">
    <w:name w:val="Strong"/>
    <w:qFormat/>
    <w:rPr>
      <w:b/>
    </w:rPr>
  </w:style>
  <w:style w:type="character" w:styleId="CommentReference">
    <w:name w:val="annotation reference"/>
    <w:uiPriority w:val="99"/>
    <w:semiHidden/>
    <w:qFormat/>
    <w:rPr>
      <w:sz w:val="16"/>
    </w:rPr>
  </w:style>
  <w:style w:type="character" w:styleId="Emphasis">
    <w:name w:val="Emphasis"/>
    <w:qFormat/>
    <w:rPr>
      <w:i/>
    </w:rPr>
  </w:style>
  <w:style w:type="character" w:styleId="Caracteresdenotafinal">
    <w:name w:val="Caracteres de nota final"/>
    <w:semiHidden/>
    <w:qFormat/>
    <w:rPr>
      <w:vertAlign w:val="superscript"/>
    </w:rPr>
  </w:style>
  <w:style w:type="character" w:styleId="Caracteresdenotafinaluser">
    <w:name w:val="Caracteres de nota final (user)"/>
    <w:qFormat/>
    <w:rPr>
      <w:vertAlign w:val="superscript"/>
    </w:rPr>
  </w:style>
  <w:style w:type="character" w:styleId="EndnoteReference">
    <w:name w:val="endnote reference"/>
    <w:rPr>
      <w:vertAlign w:val="superscript"/>
    </w:rPr>
  </w:style>
  <w:style w:type="character" w:styleId="FollowedHyperlink">
    <w:name w:val="FollowedHyperlink"/>
    <w:rPr>
      <w:color w:val="800080"/>
      <w:u w:val="single"/>
    </w:rPr>
  </w:style>
  <w:style w:type="character" w:styleId="Caracteresdenotaalpie">
    <w:name w:val="Caracteres de nota al pie"/>
    <w:semiHidden/>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Hyperlink">
    <w:name w:val="Hyperlink"/>
    <w:rPr>
      <w:color w:val="0000FF"/>
      <w:u w:val="single"/>
    </w:rPr>
  </w:style>
  <w:style w:type="character" w:styleId="LineNumber">
    <w:name w:val="line number"/>
    <w:basedOn w:val="DefaultParagraphFont"/>
    <w:rPr/>
  </w:style>
  <w:style w:type="character" w:styleId="InfoBlueChar" w:customStyle="1">
    <w:name w:val="InfoBlue Char"/>
    <w:link w:val="InfoBlue"/>
    <w:qFormat/>
    <w:locked/>
    <w:rsid w:val="001701f9"/>
    <w:rPr>
      <w:i/>
      <w:iCs/>
      <w:vanish/>
      <w:color w:val="0000FF"/>
      <w:lang w:val="en-GB" w:eastAsia="en-US" w:bidi="ar-SA"/>
    </w:rPr>
  </w:style>
  <w:style w:type="character" w:styleId="Ttulo1Car" w:customStyle="1">
    <w:name w:val="Título 1 Car"/>
    <w:qFormat/>
    <w:rsid w:val="008932f1"/>
    <w:rPr>
      <w:rFonts w:ascii="Calibri" w:hAnsi="Calibri"/>
      <w:b/>
      <w:smallCaps/>
      <w:sz w:val="28"/>
      <w:lang w:eastAsia="en-US"/>
    </w:rPr>
  </w:style>
  <w:style w:type="character" w:styleId="infoblueChar1" w:customStyle="1">
    <w:name w:val="infoblue Char1"/>
    <w:link w:val="infoblue1"/>
    <w:qFormat/>
    <w:rsid w:val="00c34aeb"/>
    <w:rPr>
      <w:rFonts w:eastAsia="SimSun"/>
      <w:i/>
      <w:iCs/>
      <w:color w:val="0000FF"/>
      <w:sz w:val="24"/>
      <w:lang w:val="fr-BE" w:eastAsia="zh-CN" w:bidi="ar-SA"/>
    </w:rPr>
  </w:style>
  <w:style w:type="character" w:styleId="Ttulo2Car" w:customStyle="1">
    <w:name w:val="Título 2 Car"/>
    <w:qFormat/>
    <w:rsid w:val="004a5c8c"/>
    <w:rPr>
      <w:b/>
      <w:sz w:val="24"/>
      <w:lang w:eastAsia="en-US"/>
    </w:rPr>
  </w:style>
  <w:style w:type="character" w:styleId="TextodegloboCar" w:customStyle="1">
    <w:name w:val="Texto de globo Car"/>
    <w:basedOn w:val="DefaultParagraphFont"/>
    <w:link w:val="BalloonText"/>
    <w:qFormat/>
    <w:rsid w:val="00b42d59"/>
    <w:rPr>
      <w:rFonts w:ascii="Tahoma" w:hAnsi="Tahoma" w:cs="Tahoma"/>
      <w:sz w:val="16"/>
      <w:szCs w:val="16"/>
      <w:lang w:eastAsia="en-US"/>
    </w:rPr>
  </w:style>
  <w:style w:type="character" w:styleId="PlaceholderText">
    <w:name w:val="Placeholder Text"/>
    <w:basedOn w:val="DefaultParagraphFont"/>
    <w:uiPriority w:val="99"/>
    <w:semiHidden/>
    <w:qFormat/>
    <w:rsid w:val="003f05f0"/>
    <w:rPr/>
  </w:style>
  <w:style w:type="character" w:styleId="TextocomentarioCar" w:customStyle="1">
    <w:name w:val="Texto comentario Car"/>
    <w:basedOn w:val="DefaultParagraphFont"/>
    <w:uiPriority w:val="99"/>
    <w:semiHidden/>
    <w:qFormat/>
    <w:rsid w:val="0034692a"/>
    <w:rPr>
      <w:lang w:eastAsia="en-US"/>
    </w:rPr>
  </w:style>
  <w:style w:type="character" w:styleId="AsuntodelcomentarioCar" w:customStyle="1">
    <w:name w:val="Asunto del comentario Car"/>
    <w:basedOn w:val="TextocomentarioCar"/>
    <w:link w:val="annotationsubject"/>
    <w:qFormat/>
    <w:rsid w:val="0034692a"/>
    <w:rPr>
      <w:b/>
      <w:bCs/>
      <w:lang w:eastAsia="en-US"/>
    </w:rPr>
  </w:style>
  <w:style w:type="character" w:styleId="GuidanceChar" w:customStyle="1">
    <w:name w:val="Guidance Char"/>
    <w:link w:val="Guidance"/>
    <w:qFormat/>
    <w:locked/>
    <w:rsid w:val="009c32ee"/>
    <w:rPr>
      <w:rFonts w:ascii="Arial" w:hAnsi="Arial" w:eastAsia="SimSun" w:cs="Arial"/>
      <w:i/>
      <w:iCs/>
      <w:color w:val="7F7F7F"/>
      <w:sz w:val="24"/>
      <w:lang w:val="fr-BE" w:eastAsia="zh-CN"/>
    </w:rPr>
  </w:style>
  <w:style w:type="character" w:styleId="TextonotapieCar" w:customStyle="1">
    <w:name w:val="Texto nota pie Car"/>
    <w:basedOn w:val="DefaultParagraphFont"/>
    <w:semiHidden/>
    <w:qFormat/>
    <w:rsid w:val="00125949"/>
    <w:rPr>
      <w:lang w:eastAsia="en-US"/>
    </w:rPr>
  </w:style>
  <w:style w:type="character" w:styleId="PrrafodelistaCar" w:customStyle="1">
    <w:name w:val="Párrafo de lista Car"/>
    <w:basedOn w:val="DefaultParagraphFont"/>
    <w:link w:val="ListParagraph"/>
    <w:uiPriority w:val="99"/>
    <w:qFormat/>
    <w:locked/>
    <w:rsid w:val="00a328c9"/>
    <w:rPr>
      <w:sz w:val="22"/>
      <w:lang w:eastAsia="en-US"/>
    </w:rPr>
  </w:style>
  <w:style w:type="character" w:styleId="PiedepginaCar" w:customStyle="1">
    <w:name w:val="Pie de página Car"/>
    <w:basedOn w:val="DefaultParagraphFont"/>
    <w:uiPriority w:val="99"/>
    <w:qFormat/>
    <w:rsid w:val="008a23d2"/>
    <w:rPr>
      <w:rFonts w:ascii="Arial" w:hAnsi="Arial"/>
      <w:sz w:val="16"/>
      <w:lang w:eastAsia="en-US"/>
    </w:rPr>
  </w:style>
  <w:style w:type="character" w:styleId="EncabezadoCar" w:customStyle="1">
    <w:name w:val="Encabezado Car"/>
    <w:basedOn w:val="DefaultParagraphFont"/>
    <w:qFormat/>
    <w:rsid w:val="0065333c"/>
    <w:rPr>
      <w:sz w:val="22"/>
      <w:lang w:eastAsia="en-U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style>
  <w:style w:type="paragraph" w:styleId="List">
    <w:name w:val="List"/>
    <w:basedOn w:val="Normal"/>
    <w:pPr>
      <w:ind w:hanging="283" w:left="283"/>
    </w:pPr>
    <w:rPr/>
  </w:style>
  <w:style w:type="paragraph" w:styleId="Caption">
    <w:name w:val="caption"/>
    <w:basedOn w:val="Normal"/>
    <w:next w:val="Normal"/>
    <w:qFormat/>
    <w:pPr>
      <w:spacing w:before="120" w:after="120"/>
    </w:pPr>
    <w:rPr>
      <w:b/>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ext1" w:customStyle="1">
    <w:name w:val="Text 1"/>
    <w:basedOn w:val="Normal"/>
    <w:qFormat/>
    <w:pPr/>
    <w:rPr/>
  </w:style>
  <w:style w:type="paragraph" w:styleId="Text2" w:customStyle="1">
    <w:name w:val="Text 2"/>
    <w:basedOn w:val="Normal"/>
    <w:qFormat/>
    <w:pPr/>
    <w:rPr/>
  </w:style>
  <w:style w:type="paragraph" w:styleId="Text3" w:customStyle="1">
    <w:name w:val="Text 3"/>
    <w:basedOn w:val="Normal"/>
    <w:qFormat/>
    <w:pPr/>
    <w:rPr/>
  </w:style>
  <w:style w:type="paragraph" w:styleId="Text4" w:customStyle="1">
    <w:name w:val="Text 4"/>
    <w:basedOn w:val="Normal"/>
    <w:qFormat/>
    <w:pPr/>
    <w:rPr/>
  </w:style>
  <w:style w:type="paragraph" w:styleId="Address" w:customStyle="1">
    <w:name w:val="Address"/>
    <w:basedOn w:val="Normal"/>
    <w:qFormat/>
    <w:pPr>
      <w:spacing w:before="0" w:after="0"/>
      <w:jc w:val="left"/>
    </w:pPr>
    <w:rPr/>
  </w:style>
  <w:style w:type="paragraph" w:styleId="AddressTL" w:customStyle="1">
    <w:name w:val="AddressTL"/>
    <w:basedOn w:val="Normal"/>
    <w:next w:val="Normal"/>
    <w:qFormat/>
    <w:pPr>
      <w:spacing w:before="0" w:after="720"/>
      <w:jc w:val="left"/>
    </w:pPr>
    <w:rPr/>
  </w:style>
  <w:style w:type="paragraph" w:styleId="AddressTR" w:customStyle="1">
    <w:name w:val="AddressTR"/>
    <w:basedOn w:val="Normal"/>
    <w:next w:val="Normal"/>
    <w:qFormat/>
    <w:pPr>
      <w:spacing w:before="0" w:after="720"/>
      <w:ind w:left="5103"/>
      <w:jc w:val="left"/>
    </w:pPr>
    <w:rPr/>
  </w:style>
  <w:style w:type="paragraph" w:styleId="NormalLeftCol" w:customStyle="1">
    <w:name w:val="Normal LeftCol"/>
    <w:basedOn w:val="Normal"/>
    <w:qFormat/>
    <w:pPr>
      <w:pBdr>
        <w:bottom w:val="single" w:sz="6" w:space="1" w:color="000000"/>
        <w:right w:val="single" w:sz="6" w:space="1" w:color="000000"/>
      </w:pBdr>
      <w:shd w:val="pct10" w:color="auto" w:fill="auto"/>
      <w:overflowPunct w:val="true"/>
      <w:jc w:val="right"/>
      <w:textAlignment w:val="baseline"/>
    </w:pPr>
    <w:rPr/>
  </w:style>
  <w:style w:type="paragraph" w:styleId="Glossary" w:customStyle="1">
    <w:name w:val="Glossary"/>
    <w:basedOn w:val="Normal"/>
    <w:qFormat/>
    <w:pPr>
      <w:tabs>
        <w:tab w:val="clear" w:pos="720"/>
        <w:tab w:val="left" w:pos="2835" w:leader="none"/>
      </w:tabs>
      <w:ind w:hanging="2835" w:left="2835"/>
    </w:pPr>
    <w:rPr/>
  </w:style>
  <w:style w:type="paragraph" w:styleId="Closing">
    <w:name w:val="Closing"/>
    <w:basedOn w:val="Normal"/>
    <w:next w:val="Signature"/>
    <w:pPr>
      <w:tabs>
        <w:tab w:val="clear" w:pos="720"/>
        <w:tab w:val="left" w:pos="5103" w:leader="none"/>
      </w:tabs>
      <w:spacing w:before="240" w:after="120"/>
      <w:ind w:left="5103"/>
      <w:jc w:val="left"/>
    </w:pPr>
    <w:rPr/>
  </w:style>
  <w:style w:type="paragraph" w:styleId="Signature">
    <w:name w:val="Signature"/>
    <w:basedOn w:val="Normal"/>
    <w:next w:val="Contact"/>
    <w:pPr>
      <w:tabs>
        <w:tab w:val="clear" w:pos="720"/>
        <w:tab w:val="left" w:pos="5103" w:leader="none"/>
      </w:tabs>
      <w:spacing w:before="1200" w:after="0"/>
      <w:ind w:left="5103"/>
      <w:jc w:val="center"/>
    </w:pPr>
    <w:rPr>
      <w:lang w:val="de-DE"/>
    </w:rPr>
  </w:style>
  <w:style w:type="paragraph" w:styleId="Contact" w:customStyle="1">
    <w:name w:val="Contact"/>
    <w:basedOn w:val="Normal"/>
    <w:next w:val="Enclosures"/>
    <w:qFormat/>
    <w:pPr>
      <w:spacing w:before="480" w:after="0"/>
      <w:ind w:hanging="567" w:left="567"/>
      <w:jc w:val="left"/>
    </w:pPr>
    <w:rPr/>
  </w:style>
  <w:style w:type="paragraph" w:styleId="Enclosures" w:customStyle="1">
    <w:name w:val="Enclosures"/>
    <w:basedOn w:val="Normal"/>
    <w:next w:val="Participants"/>
    <w:qFormat/>
    <w:pPr>
      <w:keepNext w:val="true"/>
      <w:keepLines/>
      <w:tabs>
        <w:tab w:val="clear" w:pos="720"/>
        <w:tab w:val="left" w:pos="5642" w:leader="none"/>
      </w:tabs>
      <w:spacing w:before="480" w:after="0"/>
      <w:ind w:hanging="1792" w:left="1792"/>
      <w:jc w:val="left"/>
    </w:pPr>
    <w:rPr/>
  </w:style>
  <w:style w:type="paragraph" w:styleId="Participants" w:customStyle="1">
    <w:name w:val="Participants"/>
    <w:basedOn w:val="Normal"/>
    <w:next w:val="Copies"/>
    <w:qFormat/>
    <w:pPr>
      <w:tabs>
        <w:tab w:val="clear" w:pos="720"/>
        <w:tab w:val="left" w:pos="2512" w:leader="none"/>
        <w:tab w:val="left" w:pos="2762" w:leader="none"/>
        <w:tab w:val="left" w:pos="5642" w:leader="none"/>
        <w:tab w:val="left" w:pos="6362" w:leader="none"/>
        <w:tab w:val="left" w:pos="6720" w:leader="none"/>
      </w:tabs>
      <w:spacing w:before="480" w:after="0"/>
      <w:ind w:hanging="1792" w:left="1792"/>
      <w:jc w:val="left"/>
    </w:pPr>
    <w:rPr/>
  </w:style>
  <w:style w:type="paragraph" w:styleId="Copies" w:customStyle="1">
    <w:name w:val="Copies"/>
    <w:basedOn w:val="Normal"/>
    <w:next w:val="Normal"/>
    <w:qFormat/>
    <w:pPr>
      <w:tabs>
        <w:tab w:val="clear" w:pos="720"/>
        <w:tab w:val="left" w:pos="2512" w:leader="none"/>
        <w:tab w:val="left" w:pos="2762" w:leader="none"/>
        <w:tab w:val="left" w:pos="5642" w:leader="none"/>
        <w:tab w:val="left" w:pos="6362" w:leader="none"/>
        <w:tab w:val="left" w:pos="6720" w:leader="none"/>
      </w:tabs>
      <w:spacing w:before="480" w:after="0"/>
      <w:ind w:hanging="1792" w:left="1792"/>
      <w:jc w:val="left"/>
    </w:pPr>
    <w:rPr/>
  </w:style>
  <w:style w:type="paragraph" w:styleId="Date">
    <w:name w:val="Date"/>
    <w:basedOn w:val="Normal"/>
    <w:next w:val="References"/>
    <w:qFormat/>
    <w:pPr>
      <w:spacing w:before="0" w:after="0"/>
      <w:ind w:left="5103" w:right="-567"/>
      <w:jc w:val="left"/>
    </w:pPr>
    <w:rPr/>
  </w:style>
  <w:style w:type="paragraph" w:styleId="References" w:customStyle="1">
    <w:name w:val="References"/>
    <w:basedOn w:val="ListNumber"/>
    <w:qFormat/>
    <w:pPr>
      <w:numPr>
        <w:ilvl w:val="0"/>
        <w:numId w:val="8"/>
      </w:numPr>
      <w:jc w:val="left"/>
    </w:pPr>
    <w:rPr/>
  </w:style>
  <w:style w:type="paragraph" w:styleId="ListNumber">
    <w:name w:val="List Number"/>
    <w:basedOn w:val="Normal"/>
    <w:pPr>
      <w:numPr>
        <w:ilvl w:val="0"/>
        <w:numId w:val="14"/>
      </w:numPr>
    </w:pPr>
    <w:rPr/>
  </w:style>
  <w:style w:type="paragraph" w:styleId="DoubSign" w:customStyle="1">
    <w:name w:val="DoubSign"/>
    <w:basedOn w:val="Normal"/>
    <w:next w:val="Contact"/>
    <w:qFormat/>
    <w:pPr>
      <w:tabs>
        <w:tab w:val="clear" w:pos="720"/>
        <w:tab w:val="left" w:pos="5103" w:leader="none"/>
      </w:tabs>
      <w:spacing w:before="1200" w:after="0"/>
      <w:jc w:val="left"/>
    </w:pPr>
    <w:rPr/>
  </w:style>
  <w:style w:type="paragraph" w:styleId="FootnoteText">
    <w:name w:val="footnote text"/>
    <w:basedOn w:val="Normal"/>
    <w:link w:val="TextonotapieCar"/>
    <w:semiHidden/>
    <w:pPr>
      <w:ind w:hanging="357" w:left="357"/>
    </w:pPr>
    <w:rPr>
      <w:sz w:val="20"/>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pPr>
      <w:tabs>
        <w:tab w:val="clear" w:pos="720"/>
        <w:tab w:val="center" w:pos="4153" w:leader="none"/>
        <w:tab w:val="right" w:pos="8306" w:leader="none"/>
      </w:tabs>
    </w:pPr>
    <w:rPr/>
  </w:style>
  <w:style w:type="paragraph" w:styleId="ListBullet">
    <w:name w:val="List Bullet"/>
    <w:basedOn w:val="Normal"/>
    <w:pPr>
      <w:numPr>
        <w:ilvl w:val="0"/>
        <w:numId w:val="3"/>
      </w:numPr>
    </w:pPr>
    <w:rPr/>
  </w:style>
  <w:style w:type="paragraph" w:styleId="ListBullet2">
    <w:name w:val="List Bullet 2"/>
    <w:basedOn w:val="Text2"/>
    <w:pPr>
      <w:numPr>
        <w:ilvl w:val="0"/>
        <w:numId w:val="10"/>
      </w:numPr>
      <w:tabs>
        <w:tab w:val="clear" w:pos="720"/>
        <w:tab w:val="left" w:pos="851" w:leader="none"/>
      </w:tabs>
      <w:ind w:hanging="284" w:left="851"/>
    </w:pPr>
    <w:rPr/>
  </w:style>
  <w:style w:type="paragraph" w:styleId="ListBullet3">
    <w:name w:val="List Bullet 3"/>
    <w:basedOn w:val="Text3"/>
    <w:pPr>
      <w:numPr>
        <w:ilvl w:val="0"/>
        <w:numId w:val="4"/>
      </w:numPr>
      <w:tabs>
        <w:tab w:val="clear" w:pos="720"/>
        <w:tab w:val="left" w:pos="1134" w:leader="none"/>
      </w:tabs>
      <w:ind w:hanging="284" w:left="1134"/>
    </w:pPr>
    <w:rPr/>
  </w:style>
  <w:style w:type="paragraph" w:styleId="ListBullet4">
    <w:name w:val="List Bullet 4"/>
    <w:basedOn w:val="Text4"/>
    <w:pPr>
      <w:numPr>
        <w:ilvl w:val="0"/>
        <w:numId w:val="5"/>
      </w:numPr>
      <w:tabs>
        <w:tab w:val="clear" w:pos="720"/>
        <w:tab w:val="left" w:pos="1418" w:leader="none"/>
      </w:tabs>
      <w:ind w:hanging="284" w:left="1418"/>
    </w:pPr>
    <w:rPr/>
  </w:style>
  <w:style w:type="paragraph" w:styleId="ListContinue">
    <w:name w:val="List Continue"/>
    <w:basedOn w:val="Normal"/>
    <w:pPr>
      <w:ind w:left="567"/>
    </w:pPr>
    <w:rPr/>
  </w:style>
  <w:style w:type="paragraph" w:styleId="ListContinue2">
    <w:name w:val="List Continue 2"/>
    <w:basedOn w:val="Normal"/>
    <w:pPr>
      <w:ind w:left="851"/>
    </w:pPr>
    <w:rPr/>
  </w:style>
  <w:style w:type="paragraph" w:styleId="ListContinue3">
    <w:name w:val="List Continue 3"/>
    <w:basedOn w:val="Normal"/>
    <w:pPr>
      <w:ind w:left="1134"/>
    </w:pPr>
    <w:rPr/>
  </w:style>
  <w:style w:type="paragraph" w:styleId="ListContinue4">
    <w:name w:val="List Continue 4"/>
    <w:basedOn w:val="Normal"/>
    <w:pPr>
      <w:ind w:left="1418"/>
    </w:pPr>
    <w:rPr/>
  </w:style>
  <w:style w:type="paragraph" w:styleId="ListContinue5">
    <w:name w:val="List Continue 5"/>
    <w:basedOn w:val="Normal"/>
    <w:pPr>
      <w:ind w:left="1701"/>
    </w:pPr>
    <w:rPr/>
  </w:style>
  <w:style w:type="paragraph" w:styleId="ListNumber2">
    <w:name w:val="List Number 2"/>
    <w:basedOn w:val="Text2"/>
    <w:pPr>
      <w:numPr>
        <w:ilvl w:val="0"/>
        <w:numId w:val="16"/>
      </w:numPr>
    </w:pPr>
    <w:rPr/>
  </w:style>
  <w:style w:type="paragraph" w:styleId="ListNumber3">
    <w:name w:val="List Number 3"/>
    <w:basedOn w:val="Text3"/>
    <w:pPr>
      <w:numPr>
        <w:ilvl w:val="0"/>
        <w:numId w:val="17"/>
      </w:numPr>
    </w:pPr>
    <w:rPr/>
  </w:style>
  <w:style w:type="paragraph" w:styleId="ListNumber4">
    <w:name w:val="List Number 4"/>
    <w:basedOn w:val="Text4"/>
    <w:pPr>
      <w:numPr>
        <w:ilvl w:val="0"/>
        <w:numId w:val="18"/>
      </w:numPr>
    </w:pPr>
    <w:rPr/>
  </w:style>
  <w:style w:type="paragraph" w:styleId="NoteHead" w:customStyle="1">
    <w:name w:val="NoteHead"/>
    <w:basedOn w:val="Normal"/>
    <w:next w:val="Subject"/>
    <w:qFormat/>
    <w:pPr>
      <w:spacing w:before="720" w:after="720"/>
      <w:jc w:val="center"/>
    </w:pPr>
    <w:rPr>
      <w:b/>
      <w:smallCaps/>
    </w:rPr>
  </w:style>
  <w:style w:type="paragraph" w:styleId="Subject" w:customStyle="1">
    <w:name w:val="Subject"/>
    <w:basedOn w:val="Normal"/>
    <w:next w:val="Normal"/>
    <w:qFormat/>
    <w:pPr>
      <w:spacing w:before="0" w:after="480"/>
      <w:ind w:hanging="1531" w:left="1531"/>
      <w:jc w:val="left"/>
    </w:pPr>
    <w:rPr>
      <w:b/>
    </w:rPr>
  </w:style>
  <w:style w:type="paragraph" w:styleId="NoteList" w:customStyle="1">
    <w:name w:val="NoteList"/>
    <w:basedOn w:val="Normal"/>
    <w:next w:val="Subject"/>
    <w:qFormat/>
    <w:pPr>
      <w:tabs>
        <w:tab w:val="clear" w:pos="720"/>
        <w:tab w:val="left" w:pos="5823" w:leader="none"/>
      </w:tabs>
      <w:spacing w:before="720" w:after="720"/>
      <w:ind w:hanging="3119" w:left="5104"/>
      <w:jc w:val="left"/>
    </w:pPr>
    <w:rPr>
      <w:b/>
      <w:smallCaps/>
    </w:rPr>
  </w:style>
  <w:style w:type="paragraph" w:styleId="NumPar1" w:customStyle="1">
    <w:name w:val="NumPar 1"/>
    <w:basedOn w:val="Heading1"/>
    <w:next w:val="Text1"/>
    <w:qFormat/>
    <w:pPr>
      <w:keepNext w:val="false"/>
      <w:numPr>
        <w:ilvl w:val="0"/>
        <w:numId w:val="1"/>
      </w:numPr>
      <w:spacing w:before="0" w:after="120"/>
      <w:outlineLvl w:val="9"/>
    </w:pPr>
    <w:rPr>
      <w:b w:val="false"/>
      <w:caps w:val="false"/>
      <w:smallCaps w:val="false"/>
      <w:sz w:val="22"/>
    </w:rPr>
  </w:style>
  <w:style w:type="paragraph" w:styleId="NumPar2" w:customStyle="1">
    <w:name w:val="NumPar 2"/>
    <w:basedOn w:val="Heading2"/>
    <w:next w:val="Text2"/>
    <w:qFormat/>
    <w:pPr>
      <w:keepNext w:val="false"/>
      <w:numPr>
        <w:ilvl w:val="1"/>
        <w:numId w:val="1"/>
      </w:numPr>
      <w:spacing w:before="60" w:after="120"/>
      <w:outlineLvl w:val="9"/>
    </w:pPr>
    <w:rPr>
      <w:b w:val="false"/>
      <w:sz w:val="22"/>
    </w:rPr>
  </w:style>
  <w:style w:type="paragraph" w:styleId="NumPar3" w:customStyle="1">
    <w:name w:val="NumPar 3"/>
    <w:basedOn w:val="Heading3"/>
    <w:next w:val="Text3"/>
    <w:qFormat/>
    <w:pPr>
      <w:keepNext w:val="false"/>
      <w:numPr>
        <w:ilvl w:val="2"/>
        <w:numId w:val="1"/>
      </w:numPr>
      <w:outlineLvl w:val="9"/>
    </w:pPr>
    <w:rPr>
      <w:i/>
      <w:sz w:val="22"/>
    </w:rPr>
  </w:style>
  <w:style w:type="paragraph" w:styleId="NumPar4" w:customStyle="1">
    <w:name w:val="NumPar 4"/>
    <w:basedOn w:val="Heading4"/>
    <w:next w:val="Text4"/>
    <w:qFormat/>
    <w:pPr>
      <w:keepNext w:val="false"/>
      <w:numPr>
        <w:ilvl w:val="3"/>
        <w:numId w:val="1"/>
      </w:numPr>
      <w:outlineLvl w:val="9"/>
    </w:pPr>
    <w:rPr>
      <w:i w:val="false"/>
      <w:sz w:val="22"/>
    </w:rPr>
  </w:style>
  <w:style w:type="paragraph" w:styleId="PlainText">
    <w:name w:val="Plain Text"/>
    <w:basedOn w:val="Normal"/>
    <w:qFormat/>
    <w:pPr/>
    <w:rPr>
      <w:rFonts w:ascii="Courier New" w:hAnsi="Courier New"/>
      <w:sz w:val="20"/>
    </w:rPr>
  </w:style>
  <w:style w:type="paragraph" w:styleId="Subtitle">
    <w:name w:val="Subtitle"/>
    <w:basedOn w:val="Normal"/>
    <w:qFormat/>
    <w:pPr>
      <w:spacing w:before="0" w:after="60"/>
      <w:jc w:val="center"/>
      <w:outlineLvl w:val="1"/>
    </w:pPr>
    <w:rPr>
      <w:rFonts w:ascii="Arial" w:hAnsi="Arial"/>
    </w:rPr>
  </w:style>
  <w:style w:type="paragraph" w:styleId="IndexHeading">
    <w:name w:val="index heading"/>
    <w:basedOn w:val="Normal"/>
    <w:next w:val="Index1"/>
    <w:semiHidden/>
    <w:pPr/>
    <w:rPr>
      <w:rFonts w:ascii="Arial" w:hAnsi="Arial"/>
      <w:b/>
    </w:rPr>
  </w:style>
  <w:style w:type="paragraph" w:styleId="TableofAuthorities">
    <w:name w:val="table of authorities"/>
    <w:basedOn w:val="Normal"/>
    <w:next w:val="Normal"/>
    <w:semiHidden/>
    <w:pPr>
      <w:ind w:hanging="240" w:left="240"/>
    </w:pPr>
    <w:rPr/>
  </w:style>
  <w:style w:type="paragraph" w:styleId="TableofFigures">
    <w:name w:val="table of figures"/>
    <w:basedOn w:val="Normal"/>
    <w:next w:val="Normal"/>
    <w:semiHidden/>
    <w:pPr>
      <w:ind w:hanging="480" w:left="480"/>
    </w:pPr>
    <w:rPr/>
  </w:style>
  <w:style w:type="paragraph" w:styleId="Title">
    <w:name w:val="Title"/>
    <w:basedOn w:val="Normal"/>
    <w:next w:val="SubTitle1"/>
    <w:qFormat/>
    <w:pPr>
      <w:spacing w:before="0" w:after="480"/>
      <w:jc w:val="center"/>
    </w:pPr>
    <w:rPr>
      <w:b/>
      <w:kern w:val="2"/>
      <w:sz w:val="48"/>
    </w:rPr>
  </w:style>
  <w:style w:type="paragraph" w:styleId="SubTitle1" w:customStyle="1">
    <w:name w:val="SubTitle 1"/>
    <w:basedOn w:val="Normal"/>
    <w:next w:val="Normal"/>
    <w:qFormat/>
    <w:pPr>
      <w:jc w:val="center"/>
    </w:pPr>
    <w:rPr>
      <w:b/>
      <w:sz w:val="40"/>
    </w:rPr>
  </w:style>
  <w:style w:type="paragraph" w:styleId="toaheading">
    <w:name w:val="toa heading"/>
    <w:basedOn w:val="Normal"/>
    <w:next w:val="Normal"/>
    <w:semiHidden/>
    <w:qFormat/>
    <w:pPr>
      <w:spacing w:before="120" w:after="120"/>
    </w:pPr>
    <w:rPr>
      <w:rFonts w:ascii="Arial" w:hAnsi="Arial"/>
      <w:b/>
    </w:rPr>
  </w:style>
  <w:style w:type="paragraph" w:styleId="TOC1">
    <w:name w:val="toc 1"/>
    <w:basedOn w:val="Normal"/>
    <w:next w:val="Normal"/>
    <w:autoRedefine/>
    <w:uiPriority w:val="39"/>
    <w:rsid w:val="009534fe"/>
    <w:pPr>
      <w:tabs>
        <w:tab w:val="clear" w:pos="720"/>
        <w:tab w:val="right" w:pos="8640" w:leader="dot"/>
      </w:tabs>
      <w:spacing w:before="120" w:after="120"/>
      <w:ind w:hanging="284" w:left="284" w:right="720"/>
      <w:jc w:val="left"/>
    </w:pPr>
    <w:rPr>
      <w:rFonts w:ascii="Calibri" w:hAnsi="Calibri" w:cs="Calibri" w:asciiTheme="minorHAnsi" w:cstheme="minorHAnsi" w:hAnsiTheme="minorHAnsi"/>
      <w:b/>
      <w:caps/>
      <w:sz w:val="20"/>
    </w:rPr>
  </w:style>
  <w:style w:type="paragraph" w:styleId="TOC2">
    <w:name w:val="toc 2"/>
    <w:basedOn w:val="Normal"/>
    <w:next w:val="Normal"/>
    <w:autoRedefine/>
    <w:uiPriority w:val="39"/>
    <w:rsid w:val="00084f09"/>
    <w:pPr>
      <w:tabs>
        <w:tab w:val="clear" w:pos="720"/>
        <w:tab w:val="left" w:pos="709" w:leader="none"/>
        <w:tab w:val="right" w:pos="8640" w:leader="dot"/>
      </w:tabs>
      <w:spacing w:before="60" w:after="60"/>
      <w:ind w:hanging="198" w:left="482" w:right="720"/>
    </w:pPr>
    <w:rPr>
      <w:rFonts w:ascii="Calibri" w:hAnsi="Calibri" w:asciiTheme="minorHAnsi" w:hAnsiTheme="minorHAnsi"/>
      <w:sz w:val="20"/>
    </w:rPr>
  </w:style>
  <w:style w:type="paragraph" w:styleId="TOC3">
    <w:name w:val="toc 3"/>
    <w:basedOn w:val="Normal"/>
    <w:next w:val="Normal"/>
    <w:uiPriority w:val="39"/>
    <w:rsid w:val="002d3403"/>
    <w:pPr>
      <w:tabs>
        <w:tab w:val="clear" w:pos="720"/>
        <w:tab w:val="left" w:pos="1051" w:leader="none"/>
        <w:tab w:val="right" w:pos="8640" w:leader="dot"/>
      </w:tabs>
      <w:spacing w:before="60" w:after="60"/>
      <w:ind w:hanging="28" w:left="595" w:right="720"/>
    </w:pPr>
    <w:rPr>
      <w:rFonts w:ascii="Calibri" w:hAnsi="Calibri" w:asciiTheme="minorHAnsi" w:hAnsiTheme="minorHAnsi"/>
      <w:sz w:val="20"/>
    </w:rPr>
  </w:style>
  <w:style w:type="paragraph" w:styleId="TOC4">
    <w:name w:val="toc 4"/>
    <w:basedOn w:val="Normal"/>
    <w:next w:val="Normal"/>
    <w:semiHidden/>
    <w:pPr>
      <w:tabs>
        <w:tab w:val="clear" w:pos="720"/>
        <w:tab w:val="right" w:pos="8641" w:leader="dot"/>
      </w:tabs>
      <w:spacing w:before="20" w:after="60"/>
      <w:ind w:hanging="709" w:left="709" w:right="720"/>
    </w:pPr>
    <w:rPr>
      <w:sz w:val="20"/>
    </w:rPr>
  </w:style>
  <w:style w:type="paragraph" w:styleId="TOC5">
    <w:name w:val="toc 5"/>
    <w:basedOn w:val="Normal"/>
    <w:next w:val="Normal"/>
    <w:semiHidden/>
    <w:pPr>
      <w:tabs>
        <w:tab w:val="clear" w:pos="720"/>
        <w:tab w:val="right" w:pos="8641" w:leader="dot"/>
      </w:tabs>
      <w:spacing w:before="240" w:after="120"/>
      <w:ind w:right="720"/>
    </w:pPr>
    <w:rPr>
      <w:caps/>
    </w:rPr>
  </w:style>
  <w:style w:type="paragraph" w:styleId="TOC6">
    <w:name w:val="toc 6"/>
    <w:basedOn w:val="Normal"/>
    <w:next w:val="Normal"/>
    <w:autoRedefine/>
    <w:semiHidden/>
    <w:pPr/>
    <w:rPr/>
  </w:style>
  <w:style w:type="paragraph" w:styleId="TOC7">
    <w:name w:val="toc 7"/>
    <w:basedOn w:val="Normal"/>
    <w:next w:val="Normal"/>
    <w:autoRedefine/>
    <w:semiHidden/>
    <w:pPr/>
    <w:rPr/>
  </w:style>
  <w:style w:type="paragraph" w:styleId="TOC8">
    <w:name w:val="toc 8"/>
    <w:basedOn w:val="Normal"/>
    <w:next w:val="Normal"/>
    <w:autoRedefine/>
    <w:semiHidden/>
    <w:pPr/>
    <w:rPr/>
  </w:style>
  <w:style w:type="paragraph" w:styleId="TOC9">
    <w:name w:val="toc 9"/>
    <w:basedOn w:val="Normal"/>
    <w:next w:val="Normal"/>
    <w:autoRedefine/>
    <w:semiHidden/>
    <w:pPr/>
    <w:rPr/>
  </w:style>
  <w:style w:type="paragraph" w:styleId="YReferences" w:customStyle="1">
    <w:name w:val="YReferences"/>
    <w:basedOn w:val="Normal"/>
    <w:next w:val="Normal"/>
    <w:qFormat/>
    <w:pPr>
      <w:spacing w:before="0" w:after="480"/>
      <w:ind w:hanging="1531" w:left="1531"/>
    </w:pPr>
    <w:rPr/>
  </w:style>
  <w:style w:type="paragraph" w:styleId="ListBullet1" w:customStyle="1">
    <w:name w:val="List Bullet 1"/>
    <w:basedOn w:val="Text1"/>
    <w:qFormat/>
    <w:pPr>
      <w:numPr>
        <w:ilvl w:val="0"/>
        <w:numId w:val="9"/>
      </w:numPr>
      <w:tabs>
        <w:tab w:val="clear" w:pos="720"/>
        <w:tab w:val="left" w:pos="567" w:leader="none"/>
      </w:tabs>
      <w:ind w:hanging="284" w:left="567"/>
    </w:pPr>
    <w:rPr/>
  </w:style>
  <w:style w:type="paragraph" w:styleId="ListDash" w:customStyle="1">
    <w:name w:val="List Dash"/>
    <w:basedOn w:val="Normal"/>
    <w:qFormat/>
    <w:pPr>
      <w:numPr>
        <w:ilvl w:val="0"/>
        <w:numId w:val="11"/>
      </w:numPr>
    </w:pPr>
    <w:rPr/>
  </w:style>
  <w:style w:type="paragraph" w:styleId="ListDash1" w:customStyle="1">
    <w:name w:val="List Dash 1"/>
    <w:basedOn w:val="Text1"/>
    <w:qFormat/>
    <w:pPr>
      <w:numPr>
        <w:ilvl w:val="0"/>
        <w:numId w:val="12"/>
      </w:numPr>
      <w:tabs>
        <w:tab w:val="clear" w:pos="720"/>
        <w:tab w:val="left" w:pos="567" w:leader="none"/>
      </w:tabs>
      <w:ind w:hanging="284" w:left="568"/>
    </w:pPr>
    <w:rPr/>
  </w:style>
  <w:style w:type="paragraph" w:styleId="ListDash2" w:customStyle="1">
    <w:name w:val="List Dash 2"/>
    <w:basedOn w:val="Text1"/>
    <w:qFormat/>
    <w:pPr>
      <w:numPr>
        <w:ilvl w:val="0"/>
        <w:numId w:val="13"/>
      </w:numPr>
      <w:tabs>
        <w:tab w:val="clear" w:pos="720"/>
        <w:tab w:val="left" w:pos="851" w:leader="none"/>
      </w:tabs>
      <w:ind w:hanging="284" w:left="851"/>
    </w:pPr>
    <w:rPr/>
  </w:style>
  <w:style w:type="paragraph" w:styleId="ListDash3" w:customStyle="1">
    <w:name w:val="List Dash 3"/>
    <w:basedOn w:val="Text3"/>
    <w:qFormat/>
    <w:pPr>
      <w:numPr>
        <w:ilvl w:val="0"/>
        <w:numId w:val="6"/>
      </w:numPr>
      <w:tabs>
        <w:tab w:val="clear" w:pos="720"/>
        <w:tab w:val="left" w:pos="1134" w:leader="none"/>
      </w:tabs>
      <w:ind w:hanging="284" w:left="1135"/>
    </w:pPr>
    <w:rPr/>
  </w:style>
  <w:style w:type="paragraph" w:styleId="ListDash4" w:customStyle="1">
    <w:name w:val="List Dash 4"/>
    <w:basedOn w:val="Text4"/>
    <w:qFormat/>
    <w:pPr>
      <w:numPr>
        <w:ilvl w:val="0"/>
        <w:numId w:val="7"/>
      </w:numPr>
      <w:tabs>
        <w:tab w:val="clear" w:pos="720"/>
        <w:tab w:val="left" w:pos="1418" w:leader="none"/>
      </w:tabs>
      <w:ind w:hanging="284" w:left="1418"/>
    </w:pPr>
    <w:rPr/>
  </w:style>
  <w:style w:type="paragraph" w:styleId="ListNumberLevel2" w:customStyle="1">
    <w:name w:val="List Number (Level 2)"/>
    <w:basedOn w:val="Normal"/>
    <w:qFormat/>
    <w:pPr>
      <w:numPr>
        <w:ilvl w:val="1"/>
        <w:numId w:val="14"/>
      </w:numPr>
    </w:pPr>
    <w:rPr/>
  </w:style>
  <w:style w:type="paragraph" w:styleId="ListNumberLevel3" w:customStyle="1">
    <w:name w:val="List Number (Level 3)"/>
    <w:basedOn w:val="Normal"/>
    <w:qFormat/>
    <w:pPr>
      <w:numPr>
        <w:ilvl w:val="2"/>
        <w:numId w:val="14"/>
      </w:numPr>
    </w:pPr>
    <w:rPr/>
  </w:style>
  <w:style w:type="paragraph" w:styleId="ListNumberLevel4" w:customStyle="1">
    <w:name w:val="List Number (Level 4)"/>
    <w:basedOn w:val="Normal"/>
    <w:qFormat/>
    <w:pPr>
      <w:numPr>
        <w:ilvl w:val="3"/>
        <w:numId w:val="14"/>
      </w:numPr>
    </w:pPr>
    <w:rPr/>
  </w:style>
  <w:style w:type="paragraph" w:styleId="ListNumber1" w:customStyle="1">
    <w:name w:val="List Number 1"/>
    <w:basedOn w:val="Text1"/>
    <w:qFormat/>
    <w:pPr>
      <w:numPr>
        <w:ilvl w:val="0"/>
        <w:numId w:val="15"/>
      </w:numPr>
    </w:pPr>
    <w:rPr/>
  </w:style>
  <w:style w:type="paragraph" w:styleId="ListNumber1Level2" w:customStyle="1">
    <w:name w:val="List Number 1 (Level 2)"/>
    <w:basedOn w:val="Text1"/>
    <w:qFormat/>
    <w:pPr>
      <w:numPr>
        <w:ilvl w:val="1"/>
        <w:numId w:val="15"/>
      </w:numPr>
    </w:pPr>
    <w:rPr/>
  </w:style>
  <w:style w:type="paragraph" w:styleId="ListNumber1Level3" w:customStyle="1">
    <w:name w:val="List Number 1 (Level 3)"/>
    <w:basedOn w:val="Text1"/>
    <w:qFormat/>
    <w:pPr>
      <w:numPr>
        <w:ilvl w:val="2"/>
        <w:numId w:val="15"/>
      </w:numPr>
    </w:pPr>
    <w:rPr/>
  </w:style>
  <w:style w:type="paragraph" w:styleId="ListNumber1Level4" w:customStyle="1">
    <w:name w:val="List Number 1 (Level 4)"/>
    <w:basedOn w:val="Text1"/>
    <w:qFormat/>
    <w:pPr>
      <w:numPr>
        <w:ilvl w:val="3"/>
        <w:numId w:val="15"/>
      </w:numPr>
    </w:pPr>
    <w:rPr/>
  </w:style>
  <w:style w:type="paragraph" w:styleId="ListNumber2Level2" w:customStyle="1">
    <w:name w:val="List Number 2 (Level 2)"/>
    <w:basedOn w:val="Text2"/>
    <w:qFormat/>
    <w:pPr>
      <w:numPr>
        <w:ilvl w:val="1"/>
        <w:numId w:val="16"/>
      </w:numPr>
    </w:pPr>
    <w:rPr/>
  </w:style>
  <w:style w:type="paragraph" w:styleId="ListNumber2Level3" w:customStyle="1">
    <w:name w:val="List Number 2 (Level 3)"/>
    <w:basedOn w:val="Text2"/>
    <w:qFormat/>
    <w:pPr>
      <w:numPr>
        <w:ilvl w:val="2"/>
        <w:numId w:val="16"/>
      </w:numPr>
    </w:pPr>
    <w:rPr/>
  </w:style>
  <w:style w:type="paragraph" w:styleId="ListNumber2Level4" w:customStyle="1">
    <w:name w:val="List Number 2 (Level 4)"/>
    <w:basedOn w:val="Text2"/>
    <w:qFormat/>
    <w:pPr>
      <w:numPr>
        <w:ilvl w:val="3"/>
        <w:numId w:val="16"/>
      </w:numPr>
    </w:pPr>
    <w:rPr/>
  </w:style>
  <w:style w:type="paragraph" w:styleId="ListNumber3Level2" w:customStyle="1">
    <w:name w:val="List Number 3 (Level 2)"/>
    <w:basedOn w:val="Text3"/>
    <w:qFormat/>
    <w:pPr>
      <w:numPr>
        <w:ilvl w:val="1"/>
        <w:numId w:val="17"/>
      </w:numPr>
    </w:pPr>
    <w:rPr/>
  </w:style>
  <w:style w:type="paragraph" w:styleId="ListNumber3Level3" w:customStyle="1">
    <w:name w:val="List Number 3 (Level 3)"/>
    <w:basedOn w:val="Text3"/>
    <w:qFormat/>
    <w:pPr>
      <w:numPr>
        <w:ilvl w:val="2"/>
        <w:numId w:val="17"/>
      </w:numPr>
    </w:pPr>
    <w:rPr/>
  </w:style>
  <w:style w:type="paragraph" w:styleId="ListNumber3Level4" w:customStyle="1">
    <w:name w:val="List Number 3 (Level 4)"/>
    <w:basedOn w:val="Text3"/>
    <w:qFormat/>
    <w:pPr>
      <w:numPr>
        <w:ilvl w:val="3"/>
        <w:numId w:val="17"/>
      </w:numPr>
    </w:pPr>
    <w:rPr/>
  </w:style>
  <w:style w:type="paragraph" w:styleId="ListNumber4Level2" w:customStyle="1">
    <w:name w:val="List Number 4 (Level 2)"/>
    <w:basedOn w:val="Text4"/>
    <w:qFormat/>
    <w:pPr>
      <w:numPr>
        <w:ilvl w:val="1"/>
        <w:numId w:val="18"/>
      </w:numPr>
    </w:pPr>
    <w:rPr/>
  </w:style>
  <w:style w:type="paragraph" w:styleId="ListNumber4Level3" w:customStyle="1">
    <w:name w:val="List Number 4 (Level 3)"/>
    <w:basedOn w:val="Text4"/>
    <w:qFormat/>
    <w:pPr>
      <w:numPr>
        <w:ilvl w:val="2"/>
        <w:numId w:val="18"/>
      </w:numPr>
    </w:pPr>
    <w:rPr/>
  </w:style>
  <w:style w:type="paragraph" w:styleId="ListNumber4Level4" w:customStyle="1">
    <w:name w:val="List Number 4 (Level 4)"/>
    <w:basedOn w:val="Text4"/>
    <w:qFormat/>
    <w:pPr>
      <w:numPr>
        <w:ilvl w:val="3"/>
        <w:numId w:val="18"/>
      </w:numPr>
    </w:pPr>
    <w:rPr/>
  </w:style>
  <w:style w:type="paragraph" w:styleId="FITTable" w:customStyle="1">
    <w:name w:val="FIT Table"/>
    <w:basedOn w:val="Normal"/>
    <w:qFormat/>
    <w:pPr>
      <w:spacing w:before="60" w:after="60"/>
    </w:pPr>
    <w:rPr/>
  </w:style>
  <w:style w:type="paragraph" w:styleId="Disclaimer" w:customStyle="1">
    <w:name w:val="Disclaimer"/>
    <w:basedOn w:val="Normal"/>
    <w:qFormat/>
    <w:pPr>
      <w:keepLines/>
      <w:pBdr>
        <w:top w:val="single" w:sz="4" w:space="1" w:color="000000"/>
      </w:pBdr>
      <w:spacing w:before="480" w:after="0"/>
    </w:pPr>
    <w:rPr>
      <w:i/>
    </w:rPr>
  </w:style>
  <w:style w:type="paragraph" w:styleId="SubTitle2" w:customStyle="1">
    <w:name w:val="SubTitle 2"/>
    <w:basedOn w:val="Normal"/>
    <w:qFormat/>
    <w:pPr>
      <w:jc w:val="center"/>
    </w:pPr>
    <w:rPr>
      <w:b/>
      <w:sz w:val="32"/>
    </w:rPr>
  </w:style>
  <w:style w:type="paragraph" w:styleId="Heading1Annex" w:customStyle="1">
    <w:name w:val="Heading 1 Annex"/>
    <w:basedOn w:val="Heading1"/>
    <w:next w:val="Normal"/>
    <w:qFormat/>
    <w:pPr>
      <w:pageBreakBefore/>
      <w:numPr>
        <w:ilvl w:val="0"/>
        <w:numId w:val="0"/>
      </w:numPr>
      <w:overflowPunct w:val="true"/>
      <w:ind w:hanging="425" w:left="425"/>
      <w:jc w:val="left"/>
      <w:textAlignment w:val="baseline"/>
    </w:pPr>
    <w:rPr>
      <w:sz w:val="36"/>
    </w:rPr>
  </w:style>
  <w:style w:type="paragraph" w:styleId="HistoryTable" w:customStyle="1">
    <w:name w:val="HistoryTable"/>
    <w:basedOn w:val="Normal"/>
    <w:qFormat/>
    <w:pPr>
      <w:spacing w:before="60" w:after="60"/>
      <w:jc w:val="left"/>
    </w:pPr>
    <w:rPr>
      <w:sz w:val="20"/>
      <w:lang w:eastAsia="fr-FR"/>
    </w:rPr>
  </w:style>
  <w:style w:type="paragraph" w:styleId="BlockText">
    <w:name w:val="Block Text"/>
    <w:basedOn w:val="Normal"/>
    <w:qFormat/>
    <w:pPr>
      <w:ind w:left="1440" w:right="1440"/>
    </w:pPr>
    <w:rPr/>
  </w:style>
  <w:style w:type="paragraph" w:styleId="BodyText2">
    <w:name w:val="Body Text 2"/>
    <w:basedOn w:val="Normal"/>
    <w:qFormat/>
    <w:pPr>
      <w:spacing w:lineRule="auto" w:line="480"/>
    </w:pPr>
    <w:rPr/>
  </w:style>
  <w:style w:type="paragraph" w:styleId="BodyText3">
    <w:name w:val="Body Text 3"/>
    <w:basedOn w:val="Normal"/>
    <w:qFormat/>
    <w:pPr/>
    <w:rPr>
      <w:sz w:val="16"/>
    </w:rPr>
  </w:style>
  <w:style w:type="paragraph" w:styleId="BodyTextFirstIndent">
    <w:name w:val="Body Text First Indent"/>
    <w:basedOn w:val="BodyText"/>
    <w:pPr>
      <w:ind w:firstLine="210"/>
    </w:pPr>
    <w:rPr/>
  </w:style>
  <w:style w:type="paragraph" w:styleId="BodyTextIndent">
    <w:name w:val="Body Text Indent"/>
    <w:basedOn w:val="Normal"/>
    <w:pPr>
      <w:ind w:left="283"/>
    </w:pPr>
    <w:rPr/>
  </w:style>
  <w:style w:type="paragraph" w:styleId="BodyTextFirstIndent2">
    <w:name w:val="Body Text First Indent 2"/>
    <w:basedOn w:val="BodyTextIndent"/>
    <w:qFormat/>
    <w:pPr>
      <w:ind w:firstLine="210"/>
    </w:pPr>
    <w:rPr/>
  </w:style>
  <w:style w:type="paragraph" w:styleId="BodyTextIndent2">
    <w:name w:val="Body Text Indent 2"/>
    <w:basedOn w:val="Normal"/>
    <w:qFormat/>
    <w:pPr>
      <w:spacing w:lineRule="auto" w:line="480"/>
      <w:ind w:left="283"/>
    </w:pPr>
    <w:rPr/>
  </w:style>
  <w:style w:type="paragraph" w:styleId="BodyTextIndent3">
    <w:name w:val="Body Text Indent 3"/>
    <w:basedOn w:val="Normal"/>
    <w:qFormat/>
    <w:pPr>
      <w:ind w:left="283"/>
    </w:pPr>
    <w:rPr>
      <w:sz w:val="16"/>
    </w:rPr>
  </w:style>
  <w:style w:type="paragraph" w:styleId="CommentText">
    <w:name w:val="annotation text"/>
    <w:basedOn w:val="Normal"/>
    <w:link w:val="TextocomentarioCar"/>
    <w:uiPriority w:val="99"/>
    <w:semiHidden/>
    <w:pPr/>
    <w:rPr>
      <w:sz w:val="20"/>
    </w:rPr>
  </w:style>
  <w:style w:type="paragraph" w:styleId="DocumentMap">
    <w:name w:val="Document Map"/>
    <w:basedOn w:val="Normal"/>
    <w:semiHidden/>
    <w:qFormat/>
    <w:pPr>
      <w:shd w:val="clear" w:color="auto" w:fill="000080"/>
    </w:pPr>
    <w:rPr>
      <w:rFonts w:ascii="Tahoma" w:hAnsi="Tahoma"/>
    </w:rPr>
  </w:style>
  <w:style w:type="paragraph" w:styleId="EndnoteText">
    <w:name w:val="endnote text"/>
    <w:basedOn w:val="Normal"/>
    <w:semiHidden/>
    <w:pPr/>
    <w:rPr>
      <w:sz w:val="20"/>
    </w:rPr>
  </w:style>
  <w:style w:type="paragraph" w:styleId="EnvelopeAddress">
    <w:name w:val="envelope address"/>
    <w:basedOn w:val="Normal"/>
    <w:pPr>
      <w:ind w:left="2880"/>
    </w:pPr>
    <w:rPr>
      <w:rFonts w:ascii="Arial" w:hAnsi="Arial"/>
    </w:rPr>
  </w:style>
  <w:style w:type="paragraph" w:styleId="EnvelopeReturn">
    <w:name w:val="envelope return"/>
    <w:basedOn w:val="Normal"/>
    <w:pPr/>
    <w:rPr>
      <w:rFonts w:ascii="Arial" w:hAnsi="Arial"/>
      <w:sz w:val="20"/>
    </w:rPr>
  </w:style>
  <w:style w:type="paragraph" w:styleId="Footer">
    <w:name w:val="footer"/>
    <w:basedOn w:val="Normal"/>
    <w:link w:val="PiedepginaCar"/>
    <w:uiPriority w:val="99"/>
    <w:pPr>
      <w:spacing w:before="0" w:after="0"/>
      <w:ind w:right="-567"/>
      <w:jc w:val="left"/>
    </w:pPr>
    <w:rPr>
      <w:rFonts w:ascii="Arial" w:hAnsi="Arial"/>
      <w:sz w:val="16"/>
    </w:rPr>
  </w:style>
  <w:style w:type="paragraph" w:styleId="Index1">
    <w:name w:val="index 1"/>
    <w:basedOn w:val="Normal"/>
    <w:next w:val="Normal"/>
    <w:autoRedefine/>
    <w:semiHidden/>
    <w:pPr>
      <w:ind w:hanging="240" w:left="240"/>
    </w:pPr>
    <w:rPr/>
  </w:style>
  <w:style w:type="paragraph" w:styleId="Index2">
    <w:name w:val="index 2"/>
    <w:basedOn w:val="Normal"/>
    <w:next w:val="Normal"/>
    <w:autoRedefine/>
    <w:semiHidden/>
    <w:pPr>
      <w:ind w:hanging="240" w:left="480"/>
    </w:pPr>
    <w:rPr/>
  </w:style>
  <w:style w:type="paragraph" w:styleId="Index3">
    <w:name w:val="index 3"/>
    <w:basedOn w:val="Normal"/>
    <w:next w:val="Normal"/>
    <w:autoRedefine/>
    <w:semiHidden/>
    <w:pPr>
      <w:ind w:hanging="240" w:left="720"/>
    </w:pPr>
    <w:rPr/>
  </w:style>
  <w:style w:type="paragraph" w:styleId="Index4">
    <w:name w:val="index 4"/>
    <w:basedOn w:val="Normal"/>
    <w:next w:val="Normal"/>
    <w:autoRedefine/>
    <w:semiHidden/>
    <w:qFormat/>
    <w:pPr>
      <w:ind w:hanging="240" w:left="960"/>
    </w:pPr>
    <w:rPr/>
  </w:style>
  <w:style w:type="paragraph" w:styleId="Index5">
    <w:name w:val="index 5"/>
    <w:basedOn w:val="Normal"/>
    <w:next w:val="Normal"/>
    <w:autoRedefine/>
    <w:semiHidden/>
    <w:qFormat/>
    <w:pPr>
      <w:ind w:hanging="240" w:left="1200"/>
    </w:pPr>
    <w:rPr/>
  </w:style>
  <w:style w:type="paragraph" w:styleId="Index6">
    <w:name w:val="index 6"/>
    <w:basedOn w:val="Normal"/>
    <w:next w:val="Normal"/>
    <w:autoRedefine/>
    <w:semiHidden/>
    <w:qFormat/>
    <w:pPr>
      <w:ind w:hanging="240" w:left="1440"/>
    </w:pPr>
    <w:rPr/>
  </w:style>
  <w:style w:type="paragraph" w:styleId="Index7">
    <w:name w:val="index 7"/>
    <w:basedOn w:val="Normal"/>
    <w:next w:val="Normal"/>
    <w:autoRedefine/>
    <w:semiHidden/>
    <w:qFormat/>
    <w:pPr>
      <w:ind w:hanging="240" w:left="1680"/>
    </w:pPr>
    <w:rPr/>
  </w:style>
  <w:style w:type="paragraph" w:styleId="Index8">
    <w:name w:val="index 8"/>
    <w:basedOn w:val="Normal"/>
    <w:next w:val="Normal"/>
    <w:autoRedefine/>
    <w:semiHidden/>
    <w:qFormat/>
    <w:pPr>
      <w:ind w:hanging="240" w:left="1920"/>
    </w:pPr>
    <w:rPr/>
  </w:style>
  <w:style w:type="paragraph" w:styleId="Index9">
    <w:name w:val="index 9"/>
    <w:basedOn w:val="Normal"/>
    <w:next w:val="Normal"/>
    <w:autoRedefine/>
    <w:semiHidden/>
    <w:qFormat/>
    <w:pPr>
      <w:ind w:hanging="240" w:left="2160"/>
    </w:pPr>
    <w:rPr/>
  </w:style>
  <w:style w:type="paragraph" w:styleId="List2">
    <w:name w:val="List 2"/>
    <w:basedOn w:val="Normal"/>
    <w:qFormat/>
    <w:pPr>
      <w:ind w:hanging="283" w:left="566"/>
    </w:pPr>
    <w:rPr/>
  </w:style>
  <w:style w:type="paragraph" w:styleId="List3">
    <w:name w:val="List 3"/>
    <w:basedOn w:val="Normal"/>
    <w:qFormat/>
    <w:pPr>
      <w:ind w:hanging="283" w:left="849"/>
    </w:pPr>
    <w:rPr/>
  </w:style>
  <w:style w:type="paragraph" w:styleId="List4">
    <w:name w:val="List 4"/>
    <w:basedOn w:val="Normal"/>
    <w:qFormat/>
    <w:pPr>
      <w:ind w:hanging="283" w:left="1132"/>
    </w:pPr>
    <w:rPr/>
  </w:style>
  <w:style w:type="paragraph" w:styleId="List5">
    <w:name w:val="List 5"/>
    <w:basedOn w:val="Normal"/>
    <w:qFormat/>
    <w:pPr>
      <w:ind w:hanging="283" w:left="1415"/>
    </w:pPr>
    <w:rPr/>
  </w:style>
  <w:style w:type="paragraph" w:styleId="ListBullet5">
    <w:name w:val="List Bullet 5"/>
    <w:basedOn w:val="Normal"/>
    <w:pPr>
      <w:numPr>
        <w:ilvl w:val="0"/>
        <w:numId w:val="2"/>
      </w:numPr>
      <w:tabs>
        <w:tab w:val="clear" w:pos="720"/>
        <w:tab w:val="left" w:pos="1701" w:leader="none"/>
      </w:tabs>
      <w:ind w:hanging="284" w:left="1702"/>
    </w:pPr>
    <w:rPr/>
  </w:style>
  <w:style w:type="paragraph" w:styleId="TOCHeading">
    <w:name w:val="TOC Heading"/>
    <w:basedOn w:val="toaheading"/>
    <w:next w:val="Normal"/>
    <w:qFormat/>
    <w:pPr/>
    <w:rPr/>
  </w:style>
  <w:style w:type="paragraph" w:styleId="MacroText">
    <w:name w:val="macro"/>
    <w:semiHidden/>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before="0" w:after="120"/>
      <w:jc w:val="both"/>
    </w:pPr>
    <w:rPr>
      <w:rFonts w:ascii="Courier New" w:hAnsi="Courier New" w:eastAsia="Times New Roman" w:cs="Times New Roman"/>
      <w:color w:val="auto"/>
      <w:kern w:val="0"/>
      <w:sz w:val="20"/>
      <w:szCs w:val="20"/>
      <w:lang w:val="en-GB" w:eastAsia="en-GB" w:bidi="ar-SA"/>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val="pct20" w:color="auto" w:fill="auto"/>
      <w:ind w:hanging="1134" w:left="1134"/>
    </w:pPr>
    <w:rPr>
      <w:rFonts w:ascii="Arial" w:hAnsi="Arial"/>
    </w:rPr>
  </w:style>
  <w:style w:type="paragraph" w:styleId="NormalIndent">
    <w:name w:val="Normal Indent"/>
    <w:basedOn w:val="Normal"/>
    <w:qFormat/>
    <w:pPr>
      <w:ind w:left="720"/>
    </w:pPr>
    <w:rPr/>
  </w:style>
  <w:style w:type="paragraph" w:styleId="NoteHeading">
    <w:name w:val="Note Heading"/>
    <w:basedOn w:val="Normal"/>
    <w:next w:val="Normal"/>
    <w:qFormat/>
    <w:pPr/>
    <w:rPr/>
  </w:style>
  <w:style w:type="paragraph" w:styleId="Salutation">
    <w:name w:val="Salutation"/>
    <w:basedOn w:val="Normal"/>
    <w:next w:val="Normal"/>
    <w:pPr/>
    <w:rPr/>
  </w:style>
  <w:style w:type="paragraph" w:styleId="FooterLine" w:customStyle="1">
    <w:name w:val="FooterLine"/>
    <w:basedOn w:val="Footer"/>
    <w:next w:val="Footer"/>
    <w:qFormat/>
    <w:pPr>
      <w:pBdr>
        <w:top w:val="single" w:sz="4" w:space="1" w:color="000000"/>
      </w:pBdr>
      <w:tabs>
        <w:tab w:val="clear" w:pos="720"/>
        <w:tab w:val="right" w:pos="8647" w:leader="none"/>
      </w:tabs>
      <w:spacing w:before="120" w:after="0"/>
      <w:ind w:right="0"/>
    </w:pPr>
    <w:rPr>
      <w:lang w:val="fi-FI"/>
    </w:rPr>
  </w:style>
  <w:style w:type="paragraph" w:styleId="Citation" w:customStyle="1">
    <w:name w:val="Citation"/>
    <w:basedOn w:val="Normal"/>
    <w:qFormat/>
    <w:pPr>
      <w:spacing w:lineRule="atLeast" w:line="240" w:before="60" w:after="60"/>
      <w:ind w:left="454" w:right="454"/>
    </w:pPr>
    <w:rPr>
      <w:i/>
    </w:rPr>
  </w:style>
  <w:style w:type="paragraph" w:styleId="ZCom" w:customStyle="1">
    <w:name w:val="Z_Com"/>
    <w:basedOn w:val="Normal"/>
    <w:next w:val="ZDGName"/>
    <w:qFormat/>
    <w:rsid w:val="001701f9"/>
    <w:pPr>
      <w:widowControl w:val="false"/>
      <w:spacing w:before="0" w:after="0"/>
      <w:ind w:right="85"/>
    </w:pPr>
    <w:rPr>
      <w:rFonts w:ascii="Arial" w:hAnsi="Arial" w:cs="Arial"/>
      <w:sz w:val="24"/>
      <w:szCs w:val="24"/>
      <w:lang w:eastAsia="en-GB"/>
    </w:rPr>
  </w:style>
  <w:style w:type="paragraph" w:styleId="ZDGName" w:customStyle="1">
    <w:name w:val="Z_DGName"/>
    <w:basedOn w:val="Normal"/>
    <w:qFormat/>
    <w:rsid w:val="001701f9"/>
    <w:pPr>
      <w:widowControl w:val="false"/>
      <w:spacing w:before="0" w:after="0"/>
      <w:ind w:right="85"/>
      <w:jc w:val="left"/>
    </w:pPr>
    <w:rPr>
      <w:rFonts w:ascii="Arial" w:hAnsi="Arial" w:cs="Arial"/>
      <w:sz w:val="16"/>
      <w:szCs w:val="16"/>
      <w:lang w:eastAsia="en-GB"/>
    </w:rPr>
  </w:style>
  <w:style w:type="paragraph" w:styleId="Tabletext" w:customStyle="1">
    <w:name w:val="Tabletext"/>
    <w:basedOn w:val="Normal"/>
    <w:qFormat/>
    <w:rsid w:val="001701f9"/>
    <w:pPr>
      <w:keepLines/>
      <w:widowControl w:val="false"/>
      <w:spacing w:lineRule="atLeast" w:line="240"/>
      <w:jc w:val="left"/>
    </w:pPr>
    <w:rPr>
      <w:sz w:val="20"/>
      <w:lang w:val="en-US"/>
    </w:rPr>
  </w:style>
  <w:style w:type="paragraph" w:styleId="MainTitle" w:customStyle="1">
    <w:name w:val="Main Title"/>
    <w:basedOn w:val="Normal"/>
    <w:qFormat/>
    <w:rsid w:val="001701f9"/>
    <w:pPr>
      <w:widowControl w:val="false"/>
      <w:spacing w:before="480" w:after="60"/>
      <w:jc w:val="center"/>
    </w:pPr>
    <w:rPr>
      <w:rFonts w:ascii="Arial" w:hAnsi="Arial"/>
      <w:b/>
      <w:kern w:val="2"/>
      <w:sz w:val="32"/>
      <w:lang w:val="en-US"/>
    </w:rPr>
  </w:style>
  <w:style w:type="paragraph" w:styleId="TableText1" w:customStyle="1">
    <w:name w:val="Table Text"/>
    <w:basedOn w:val="BodyText"/>
    <w:qFormat/>
    <w:rsid w:val="001701f9"/>
    <w:pPr>
      <w:overflowPunct w:val="true"/>
      <w:spacing w:before="0" w:after="0"/>
      <w:ind w:left="28" w:right="28"/>
      <w:jc w:val="left"/>
    </w:pPr>
    <w:rPr>
      <w:rFonts w:ascii="Arial" w:hAnsi="Arial"/>
      <w:sz w:val="20"/>
      <w:lang w:val="en-US"/>
    </w:rPr>
  </w:style>
  <w:style w:type="paragraph" w:styleId="InfoBlue" w:customStyle="1">
    <w:name w:val="InfoBlue"/>
    <w:basedOn w:val="Normal"/>
    <w:next w:val="BodyText"/>
    <w:link w:val="InfoBlueChar"/>
    <w:autoRedefine/>
    <w:qFormat/>
    <w:rsid w:val="001701f9"/>
    <w:pPr>
      <w:widowControl w:val="false"/>
      <w:pBdr>
        <w:top w:val="single" w:sz="4" w:space="1" w:color="000000"/>
        <w:left w:val="single" w:sz="4" w:space="19" w:color="000000"/>
        <w:bottom w:val="single" w:sz="4" w:space="1" w:color="000000"/>
        <w:right w:val="single" w:sz="4" w:space="4" w:color="000000"/>
      </w:pBdr>
      <w:shd w:val="pct15" w:color="auto" w:fill="auto"/>
      <w:spacing w:lineRule="atLeast" w:line="240" w:before="120" w:after="120"/>
      <w:ind w:left="284"/>
      <w:contextualSpacing/>
      <w:jc w:val="left"/>
    </w:pPr>
    <w:rPr>
      <w:i/>
      <w:iCs/>
      <w:vanish/>
      <w:color w:val="0000FF"/>
      <w:sz w:val="20"/>
    </w:rPr>
  </w:style>
  <w:style w:type="paragraph" w:styleId="DefaultText" w:customStyle="1">
    <w:name w:val="Default Text"/>
    <w:basedOn w:val="Normal"/>
    <w:qFormat/>
    <w:rsid w:val="001701f9"/>
    <w:pPr>
      <w:spacing w:before="60" w:after="60"/>
      <w:jc w:val="left"/>
    </w:pPr>
    <w:rPr>
      <w:rFonts w:ascii="Arial" w:hAnsi="Arial"/>
      <w:sz w:val="20"/>
      <w:lang w:val="en-US"/>
    </w:rPr>
  </w:style>
  <w:style w:type="paragraph" w:styleId="ItalicizedTableText" w:customStyle="1">
    <w:name w:val="Italicized Table Text"/>
    <w:basedOn w:val="Normal"/>
    <w:qFormat/>
    <w:rsid w:val="001701f9"/>
    <w:pPr>
      <w:widowControl w:val="false"/>
      <w:spacing w:before="0" w:after="0"/>
      <w:jc w:val="left"/>
    </w:pPr>
    <w:rPr>
      <w:rFonts w:ascii="Arial" w:hAnsi="Arial" w:cs="Arial"/>
      <w:i/>
      <w:iCs/>
      <w:sz w:val="20"/>
      <w:lang w:val="en-US"/>
    </w:rPr>
  </w:style>
  <w:style w:type="paragraph" w:styleId="Contenidodelatabla">
    <w:name w:val="Contenido de la tabla"/>
    <w:basedOn w:val="Normal"/>
    <w:qFormat/>
    <w:pPr/>
    <w:rPr/>
  </w:style>
  <w:style w:type="paragraph" w:styleId="Ttulodelatabla" w:customStyle="1">
    <w:name w:val="Título de la tabla"/>
    <w:basedOn w:val="Normal"/>
    <w:qFormat/>
    <w:rsid w:val="001701f9"/>
    <w:pPr>
      <w:widowControl w:val="false"/>
      <w:spacing w:before="0" w:after="0"/>
      <w:jc w:val="left"/>
    </w:pPr>
    <w:rPr>
      <w:rFonts w:ascii="Arial" w:hAnsi="Arial" w:cs="Arial"/>
      <w:b/>
      <w:bCs/>
      <w:sz w:val="20"/>
      <w:lang w:val="en-US"/>
    </w:rPr>
  </w:style>
  <w:style w:type="paragraph" w:styleId="Paragraph2" w:customStyle="1">
    <w:name w:val="Paragraph2"/>
    <w:basedOn w:val="Normal"/>
    <w:qFormat/>
    <w:rsid w:val="001701f9"/>
    <w:pPr>
      <w:widowControl w:val="false"/>
      <w:spacing w:lineRule="atLeast" w:line="240" w:before="80" w:after="0"/>
      <w:ind w:left="720"/>
    </w:pPr>
    <w:rPr>
      <w:color w:val="000000"/>
      <w:sz w:val="20"/>
      <w:lang w:val="en-AU"/>
    </w:rPr>
  </w:style>
  <w:style w:type="paragraph" w:styleId="ItalicizedText" w:customStyle="1">
    <w:name w:val="Italicized Text"/>
    <w:basedOn w:val="Normal"/>
    <w:qFormat/>
    <w:rsid w:val="001701f9"/>
    <w:pPr>
      <w:keepLines/>
      <w:widowControl w:val="false"/>
      <w:spacing w:before="0" w:after="100"/>
      <w:jc w:val="left"/>
    </w:pPr>
    <w:rPr>
      <w:rFonts w:ascii="Arial" w:hAnsi="Arial" w:cs="Arial"/>
      <w:i/>
      <w:iCs/>
      <w:sz w:val="20"/>
      <w:lang w:val="en-US"/>
    </w:rPr>
  </w:style>
  <w:style w:type="paragraph" w:styleId="infoblue1" w:customStyle="1">
    <w:name w:val="infoblue1"/>
    <w:basedOn w:val="Normal"/>
    <w:link w:val="infoblueChar1"/>
    <w:qFormat/>
    <w:rsid w:val="000c4137"/>
    <w:pPr>
      <w:spacing w:lineRule="atLeast" w:line="240"/>
      <w:ind w:left="720"/>
      <w:jc w:val="left"/>
    </w:pPr>
    <w:rPr>
      <w:rFonts w:eastAsia="SimSun"/>
      <w:i/>
      <w:iCs/>
      <w:color w:val="0000FF"/>
      <w:sz w:val="24"/>
      <w:lang w:val="fr-BE" w:eastAsia="zh-CN"/>
    </w:rPr>
  </w:style>
  <w:style w:type="paragraph" w:styleId="Style11" w:customStyle="1">
    <w:name w:val="Style1"/>
    <w:basedOn w:val="Heading1"/>
    <w:qFormat/>
    <w:rsid w:val="00a94709"/>
    <w:pPr>
      <w:numPr>
        <w:ilvl w:val="0"/>
        <w:numId w:val="19"/>
      </w:numPr>
    </w:pPr>
    <w:rPr/>
  </w:style>
  <w:style w:type="paragraph" w:styleId="TableHeaderText" w:customStyle="1">
    <w:name w:val="Table Header Text"/>
    <w:basedOn w:val="TableText1"/>
    <w:qFormat/>
    <w:rsid w:val="009a586d"/>
    <w:pPr>
      <w:overflowPunct w:val="false"/>
      <w:ind w:left="0" w:right="0"/>
      <w:jc w:val="center"/>
    </w:pPr>
    <w:rPr>
      <w:rFonts w:ascii="Times New Roman" w:hAnsi="Times New Roman"/>
      <w:b/>
      <w:bCs/>
      <w:szCs w:val="24"/>
    </w:rPr>
  </w:style>
  <w:style w:type="paragraph" w:styleId="StyleinfoblueLeft0cm" w:customStyle="1">
    <w:name w:val="Style infoblue + Left:  0 cm"/>
    <w:basedOn w:val="Normal"/>
    <w:qFormat/>
    <w:rsid w:val="004a5c8c"/>
    <w:pPr>
      <w:spacing w:lineRule="atLeast" w:line="240"/>
      <w:jc w:val="left"/>
    </w:pPr>
    <w:rPr>
      <w:i/>
      <w:iCs/>
      <w:color w:val="0000FF"/>
      <w:sz w:val="24"/>
      <w:lang w:val="fr-BE" w:eastAsia="zh-CN"/>
    </w:rPr>
  </w:style>
  <w:style w:type="paragraph" w:styleId="StyleBodyText10ptItalicBlue" w:customStyle="1">
    <w:name w:val="Style Body Text + 10 pt Italic Blue"/>
    <w:basedOn w:val="BodyText"/>
    <w:qFormat/>
    <w:rsid w:val="004a5c8c"/>
    <w:pPr/>
    <w:rPr>
      <w:i/>
      <w:iCs/>
      <w:color w:val="0000FF"/>
      <w:sz w:val="24"/>
    </w:rPr>
  </w:style>
  <w:style w:type="paragraph" w:styleId="NormalWeb">
    <w:name w:val="Normal (Web)"/>
    <w:basedOn w:val="Normal"/>
    <w:qFormat/>
    <w:rsid w:val="00b870f7"/>
    <w:pPr>
      <w:spacing w:beforeAutospacing="1" w:afterAutospacing="1"/>
      <w:jc w:val="left"/>
    </w:pPr>
    <w:rPr>
      <w:sz w:val="24"/>
      <w:szCs w:val="24"/>
      <w:lang w:eastAsia="en-GB"/>
    </w:rPr>
  </w:style>
  <w:style w:type="paragraph" w:styleId="BalloonText">
    <w:name w:val="Balloon Text"/>
    <w:basedOn w:val="Normal"/>
    <w:link w:val="TextodegloboCar"/>
    <w:qFormat/>
    <w:rsid w:val="00b42d59"/>
    <w:pPr>
      <w:spacing w:before="0" w:after="0"/>
    </w:pPr>
    <w:rPr>
      <w:rFonts w:ascii="Tahoma" w:hAnsi="Tahoma" w:cs="Tahoma"/>
      <w:sz w:val="16"/>
      <w:szCs w:val="16"/>
    </w:rPr>
  </w:style>
  <w:style w:type="paragraph" w:styleId="StyleStyleHeading212ptJustified" w:customStyle="1">
    <w:name w:val="Style Style Heading 2 + 12 pt + Justified"/>
    <w:basedOn w:val="Normal"/>
    <w:uiPriority w:val="99"/>
    <w:qFormat/>
    <w:rsid w:val="00b33300"/>
    <w:pPr>
      <w:keepNext w:val="true"/>
      <w:numPr>
        <w:ilvl w:val="1"/>
        <w:numId w:val="20"/>
      </w:numPr>
      <w:spacing w:before="240" w:after="60"/>
      <w:outlineLvl w:val="1"/>
    </w:pPr>
    <w:rPr>
      <w:rFonts w:ascii="Arial" w:hAnsi="Arial" w:eastAsia="PMingLiU" w:cs="Arial"/>
      <w:b/>
      <w:bCs/>
      <w:sz w:val="24"/>
    </w:rPr>
  </w:style>
  <w:style w:type="paragraph" w:styleId="annotationsubject">
    <w:name w:val="annotation subject"/>
    <w:basedOn w:val="CommentText"/>
    <w:next w:val="CommentText"/>
    <w:link w:val="AsuntodelcomentarioCar"/>
    <w:qFormat/>
    <w:rsid w:val="0034692a"/>
    <w:pPr/>
    <w:rPr>
      <w:b/>
      <w:bCs/>
    </w:rPr>
  </w:style>
  <w:style w:type="paragraph" w:styleId="Revision">
    <w:name w:val="Revision"/>
    <w:uiPriority w:val="99"/>
    <w:semiHidden/>
    <w:qFormat/>
    <w:rsid w:val="00b87930"/>
    <w:pPr>
      <w:widowControl/>
      <w:suppressAutoHyphens w:val="true"/>
      <w:bidi w:val="0"/>
      <w:spacing w:before="0" w:after="0"/>
      <w:jc w:val="left"/>
    </w:pPr>
    <w:rPr>
      <w:rFonts w:ascii="Times New Roman" w:hAnsi="Times New Roman" w:eastAsia="Times New Roman" w:cs="Times New Roman"/>
      <w:color w:val="auto"/>
      <w:kern w:val="0"/>
      <w:sz w:val="22"/>
      <w:szCs w:val="20"/>
      <w:lang w:val="en-GB" w:eastAsia="en-US" w:bidi="ar-SA"/>
    </w:rPr>
  </w:style>
  <w:style w:type="paragraph" w:styleId="Guidance" w:customStyle="1">
    <w:name w:val="Guidance"/>
    <w:basedOn w:val="infoblue1"/>
    <w:link w:val="GuidanceChar"/>
    <w:qFormat/>
    <w:rsid w:val="009c32ee"/>
    <w:pPr/>
    <w:rPr>
      <w:rFonts w:ascii="Arial" w:hAnsi="Arial" w:cs="Arial"/>
      <w:color w:val="7F7F7F"/>
    </w:rPr>
  </w:style>
  <w:style w:type="paragraph" w:styleId="ListParagraph">
    <w:name w:val="List Paragraph"/>
    <w:basedOn w:val="Normal"/>
    <w:link w:val="PrrafodelistaCar"/>
    <w:uiPriority w:val="99"/>
    <w:qFormat/>
    <w:rsid w:val="00535a67"/>
    <w:pPr>
      <w:spacing w:before="0" w:after="120"/>
      <w:ind w:left="720"/>
      <w:contextualSpacing/>
    </w:pPr>
    <w:rPr/>
  </w:style>
  <w:style w:type="paragraph" w:styleId="StyleText310ptItalicBlueLeft125cm" w:customStyle="1">
    <w:name w:val="Style Text 3 + 10 pt Italic Blue Left:  125 cm"/>
    <w:basedOn w:val="Text3"/>
    <w:qFormat/>
    <w:rsid w:val="00080e9b"/>
    <w:pPr>
      <w:ind w:left="709"/>
    </w:pPr>
    <w:rPr>
      <w:i/>
      <w:iCs/>
      <w:color w:val="0000FF"/>
      <w:sz w:val="24"/>
    </w:rPr>
  </w:style>
  <w:style w:type="paragraph" w:styleId="Styleinfoblue11ptNotItalicAutoLeft0cm" w:customStyle="1">
    <w:name w:val="Style infoblue + 11 pt Not Italic Auto Left:  0 cm"/>
    <w:basedOn w:val="infoblue1"/>
    <w:qFormat/>
    <w:rsid w:val="002b131b"/>
    <w:pPr>
      <w:ind w:left="0"/>
    </w:pPr>
    <w:rPr>
      <w:rFonts w:eastAsia="Times New Roman"/>
      <w:i w:val="false"/>
      <w:iCs w:val="false"/>
      <w:color w:val="auto"/>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cb72af"/>
    <w:pPr>
      <w:spacing w:after="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anormal"/>
    <w:rsid w:val="003f05f0"/>
    <w:rPr>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1">
    <w:name w:val="Tabla con cuadrícula1"/>
    <w:basedOn w:val="Tablanormal"/>
    <w:rsid w:val="00721627"/>
    <w:pPr>
      <w:spacing w:after="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rsid w:val="008d151d"/>
    <w:pPr>
      <w:spacing w:after="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emf"/><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0997B9A1467437A9D2489D5B2E84B48"/>
        <w:category>
          <w:name w:val="General"/>
          <w:gallery w:val="placeholder"/>
        </w:category>
        <w:types>
          <w:type w:val="bbPlcHdr"/>
        </w:types>
        <w:behaviors>
          <w:behavior w:val="content"/>
        </w:behaviors>
        <w:guid w:val="{03DCF6F7-FBA5-4200-A4BE-DAD730BAD0FE}"/>
      </w:docPartPr>
      <w:docPartBody>
        <w:p w:rsidR="007F6A45" w:rsidRDefault="00DE5E05" w:rsidP="00DE5E05">
          <w:pPr>
            <w:pStyle w:val="10997B9A1467437A9D2489D5B2E84B48"/>
          </w:pPr>
          <w:r w:rsidRPr="003F55B6">
            <w:rPr>
              <w:rStyle w:val="Textodelmarcadordeposicin"/>
            </w:rPr>
            <w:t>[Subject]</w:t>
          </w:r>
        </w:p>
      </w:docPartBody>
    </w:docPart>
    <w:docPart>
      <w:docPartPr>
        <w:name w:val="9306F665C4A04AD387E4D328F39FCEAE"/>
        <w:category>
          <w:name w:val="General"/>
          <w:gallery w:val="placeholder"/>
        </w:category>
        <w:types>
          <w:type w:val="bbPlcHdr"/>
        </w:types>
        <w:behaviors>
          <w:behavior w:val="content"/>
        </w:behaviors>
        <w:guid w:val="{CA8B1EC1-73B9-416B-AC7C-EE3A4FE11652}"/>
      </w:docPartPr>
      <w:docPartBody>
        <w:p w:rsidR="00620CC2" w:rsidRDefault="00620CC2" w:rsidP="00620CC2">
          <w:pPr>
            <w:pStyle w:val="9306F665C4A04AD387E4D328F39FCEAE"/>
          </w:pPr>
          <w:r>
            <w:rPr>
              <w:rStyle w:val="Textodelmarcadordeposicin"/>
            </w:rPr>
            <w:t>[Status]</w:t>
          </w:r>
        </w:p>
      </w:docPartBody>
    </w:docPart>
    <w:docPart>
      <w:docPartPr>
        <w:name w:val="6FA7C89296E3482D955AEE90E1D7A483"/>
        <w:category>
          <w:name w:val="General"/>
          <w:gallery w:val="placeholder"/>
        </w:category>
        <w:types>
          <w:type w:val="bbPlcHdr"/>
        </w:types>
        <w:behaviors>
          <w:behavior w:val="content"/>
        </w:behaviors>
        <w:guid w:val="{25E0E635-AEE1-4F2A-82C0-ADB2074C9A98}"/>
      </w:docPartPr>
      <w:docPartBody>
        <w:p w:rsidR="00620CC2" w:rsidRDefault="00620CC2" w:rsidP="00620CC2">
          <w:pPr>
            <w:pStyle w:val="6FA7C89296E3482D955AEE90E1D7A483"/>
          </w:pPr>
          <w:r>
            <w:rPr>
              <w:rStyle w:val="Textodelmarcadordeposicin"/>
            </w:rPr>
            <w:t>Public, Basic, High</w:t>
          </w:r>
        </w:p>
      </w:docPartBody>
    </w:docPart>
    <w:docPart>
      <w:docPartPr>
        <w:name w:val="4E172E8F65234EC899E2CB692DCF609F"/>
        <w:category>
          <w:name w:val="General"/>
          <w:gallery w:val="placeholder"/>
        </w:category>
        <w:types>
          <w:type w:val="bbPlcHdr"/>
        </w:types>
        <w:behaviors>
          <w:behavior w:val="content"/>
        </w:behaviors>
        <w:guid w:val="{558EFE22-317A-4A05-9AEE-A3EAA340D7D1}"/>
      </w:docPartPr>
      <w:docPartBody>
        <w:p w:rsidR="00620CC2" w:rsidRDefault="00620CC2" w:rsidP="00620CC2">
          <w:pPr>
            <w:pStyle w:val="4E172E8F65234EC899E2CB692DCF609F"/>
          </w:pPr>
          <w:r>
            <w:rPr>
              <w:rStyle w:val="Textodelmarcadordeposicin"/>
            </w:rPr>
            <w:t>[Issue Date]</w:t>
          </w:r>
        </w:p>
      </w:docPartBody>
    </w:docPart>
    <w:docPart>
      <w:docPartPr>
        <w:name w:val="BCA14FACBDDD414FBED947D406CBAD01"/>
        <w:category>
          <w:name w:val="General"/>
          <w:gallery w:val="placeholder"/>
        </w:category>
        <w:types>
          <w:type w:val="bbPlcHdr"/>
        </w:types>
        <w:behaviors>
          <w:behavior w:val="content"/>
        </w:behaviors>
        <w:guid w:val="{3ACD3A5F-5E71-4953-B420-7BC0C65667C5}"/>
      </w:docPartPr>
      <w:docPartBody>
        <w:p w:rsidR="00620CC2" w:rsidRDefault="00620CC2" w:rsidP="00620CC2">
          <w:pPr>
            <w:pStyle w:val="BCA14FACBDDD414FBED947D406CBAD01"/>
          </w:pPr>
          <w:r>
            <w:rPr>
              <w:rStyle w:val="Textodelmarcadordeposicin"/>
            </w:rPr>
            <w:t>[Subject]</w:t>
          </w:r>
        </w:p>
      </w:docPartBody>
    </w:docPart>
    <w:docPart>
      <w:docPartPr>
        <w:name w:val="8DE93767FF2A4663AB5C301BBE9D8C14"/>
        <w:category>
          <w:name w:val="General"/>
          <w:gallery w:val="placeholder"/>
        </w:category>
        <w:types>
          <w:type w:val="bbPlcHdr"/>
        </w:types>
        <w:behaviors>
          <w:behavior w:val="content"/>
        </w:behaviors>
        <w:guid w:val="{8415168E-D326-4155-97D8-FCCD0974594B}"/>
      </w:docPartPr>
      <w:docPartBody>
        <w:p w:rsidR="00A05BFD" w:rsidRDefault="00A05BFD" w:rsidP="00A05BFD">
          <w:pPr>
            <w:pStyle w:val="8DE93767FF2A4663AB5C301BBE9D8C14"/>
          </w:pPr>
          <w:r>
            <w:rPr>
              <w:rStyle w:val="Textodelmarcadordeposicin"/>
            </w:rPr>
            <w:t>[Issue Date]</w:t>
          </w:r>
        </w:p>
      </w:docPartBody>
    </w:docPart>
    <w:docPart>
      <w:docPartPr>
        <w:name w:val="538B23E85C384B90A6409B29D37C29EC"/>
        <w:category>
          <w:name w:val="General"/>
          <w:gallery w:val="placeholder"/>
        </w:category>
        <w:types>
          <w:type w:val="bbPlcHdr"/>
        </w:types>
        <w:behaviors>
          <w:behavior w:val="content"/>
        </w:behaviors>
        <w:guid w:val="{22E96A85-C3A0-45B1-A4B8-77C0C6C8516C}"/>
      </w:docPartPr>
      <w:docPartBody>
        <w:p w:rsidR="00A05BFD" w:rsidRDefault="00A05BFD" w:rsidP="00A05BFD">
          <w:pPr>
            <w:pStyle w:val="538B23E85C384B90A6409B29D37C29EC"/>
          </w:pPr>
          <w:r>
            <w:rPr>
              <w:rStyle w:val="Textodelmarcadordeposicin"/>
            </w:rPr>
            <w:t>[Status]</w:t>
          </w:r>
        </w:p>
      </w:docPartBody>
    </w:docPart>
    <w:docPart>
      <w:docPartPr>
        <w:name w:val="FE888A17E9864681AFEE5521FCB7A8D5"/>
        <w:category>
          <w:name w:val="General"/>
          <w:gallery w:val="placeholder"/>
        </w:category>
        <w:types>
          <w:type w:val="bbPlcHdr"/>
        </w:types>
        <w:behaviors>
          <w:behavior w:val="content"/>
        </w:behaviors>
        <w:guid w:val="{42A1660D-0845-4767-A27D-870253E75F05}"/>
      </w:docPartPr>
      <w:docPartBody>
        <w:p w:rsidR="00A05BFD" w:rsidRDefault="00A05BFD" w:rsidP="00A05BFD">
          <w:pPr>
            <w:pStyle w:val="FE888A17E9864681AFEE5521FCB7A8D5"/>
          </w:pPr>
          <w:r>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G Times (W1)">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75F0"/>
    <w:rsid w:val="0012238C"/>
    <w:rsid w:val="002637C3"/>
    <w:rsid w:val="00283DA8"/>
    <w:rsid w:val="002E5135"/>
    <w:rsid w:val="0045680A"/>
    <w:rsid w:val="00470948"/>
    <w:rsid w:val="00594ED8"/>
    <w:rsid w:val="005E08DD"/>
    <w:rsid w:val="00613487"/>
    <w:rsid w:val="00620174"/>
    <w:rsid w:val="00620CC2"/>
    <w:rsid w:val="00654816"/>
    <w:rsid w:val="0065778C"/>
    <w:rsid w:val="006837DE"/>
    <w:rsid w:val="006A0BCA"/>
    <w:rsid w:val="006F55C5"/>
    <w:rsid w:val="006F7C46"/>
    <w:rsid w:val="00705D0A"/>
    <w:rsid w:val="007275F0"/>
    <w:rsid w:val="0073513D"/>
    <w:rsid w:val="00762D87"/>
    <w:rsid w:val="007A0E4F"/>
    <w:rsid w:val="007F6A45"/>
    <w:rsid w:val="00840160"/>
    <w:rsid w:val="00881474"/>
    <w:rsid w:val="0090048A"/>
    <w:rsid w:val="009D06CC"/>
    <w:rsid w:val="00A05BFD"/>
    <w:rsid w:val="00A13A45"/>
    <w:rsid w:val="00A53D58"/>
    <w:rsid w:val="00A60A6C"/>
    <w:rsid w:val="00BA332F"/>
    <w:rsid w:val="00BE6C0E"/>
    <w:rsid w:val="00C33DAC"/>
    <w:rsid w:val="00C615C3"/>
    <w:rsid w:val="00CD4AB9"/>
    <w:rsid w:val="00DC2374"/>
    <w:rsid w:val="00DE5E05"/>
    <w:rsid w:val="00FB05C1"/>
    <w:rsid w:val="00FD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05BFD"/>
  </w:style>
  <w:style w:type="paragraph" w:customStyle="1" w:styleId="92B8B6F52ABC4726A09D9314E1705018">
    <w:name w:val="92B8B6F52ABC4726A09D9314E1705018"/>
    <w:rsid w:val="007275F0"/>
  </w:style>
  <w:style w:type="paragraph" w:customStyle="1" w:styleId="E3778A0C54784472888E2A7C01D03B73">
    <w:name w:val="E3778A0C54784472888E2A7C01D03B73"/>
    <w:rsid w:val="007275F0"/>
  </w:style>
  <w:style w:type="paragraph" w:customStyle="1" w:styleId="F9938867B40743F6B786C6D4A4A8080B">
    <w:name w:val="F9938867B40743F6B786C6D4A4A8080B"/>
    <w:rsid w:val="007275F0"/>
  </w:style>
  <w:style w:type="paragraph" w:customStyle="1" w:styleId="2F38D624543A4FA6AB283982723B57DB">
    <w:name w:val="2F38D624543A4FA6AB283982723B57DB"/>
    <w:rsid w:val="007275F0"/>
  </w:style>
  <w:style w:type="paragraph" w:customStyle="1" w:styleId="E89F13DEC1F94DE782EDBE512382E817">
    <w:name w:val="E89F13DEC1F94DE782EDBE512382E817"/>
    <w:rsid w:val="007275F0"/>
  </w:style>
  <w:style w:type="paragraph" w:customStyle="1" w:styleId="E0DF310A95144A9AB1BB785464C27B5C">
    <w:name w:val="E0DF310A95144A9AB1BB785464C27B5C"/>
    <w:rsid w:val="007275F0"/>
  </w:style>
  <w:style w:type="paragraph" w:customStyle="1" w:styleId="2807B5CE3D964CE08ED7C8DA9F7E45E9">
    <w:name w:val="2807B5CE3D964CE08ED7C8DA9F7E45E9"/>
    <w:rsid w:val="007275F0"/>
  </w:style>
  <w:style w:type="paragraph" w:customStyle="1" w:styleId="01A00640CBA24C72948B4D66D1CDB0A4">
    <w:name w:val="01A00640CBA24C72948B4D66D1CDB0A4"/>
    <w:rsid w:val="007275F0"/>
  </w:style>
  <w:style w:type="paragraph" w:customStyle="1" w:styleId="0862F583981E43848BAB88F092AC6816">
    <w:name w:val="0862F583981E43848BAB88F092AC6816"/>
    <w:rsid w:val="007275F0"/>
  </w:style>
  <w:style w:type="paragraph" w:customStyle="1" w:styleId="CCB7616699DF4CB2BD1EE218154BD1F4">
    <w:name w:val="CCB7616699DF4CB2BD1EE218154BD1F4"/>
    <w:rsid w:val="007275F0"/>
  </w:style>
  <w:style w:type="paragraph" w:customStyle="1" w:styleId="EA428032EC574D7AA0FE452F634F71C6">
    <w:name w:val="EA428032EC574D7AA0FE452F634F71C6"/>
    <w:rsid w:val="007275F0"/>
  </w:style>
  <w:style w:type="paragraph" w:customStyle="1" w:styleId="0A72E755D86C4214B6570AB2BE932A08">
    <w:name w:val="0A72E755D86C4214B6570AB2BE932A08"/>
    <w:rsid w:val="007275F0"/>
  </w:style>
  <w:style w:type="paragraph" w:customStyle="1" w:styleId="B89AF3A2E2FE4D00807B3A34783B0240">
    <w:name w:val="B89AF3A2E2FE4D00807B3A34783B0240"/>
    <w:rsid w:val="007275F0"/>
  </w:style>
  <w:style w:type="paragraph" w:customStyle="1" w:styleId="4CD17D7D4F6F4C8CBEB6FD859FC8C19F">
    <w:name w:val="4CD17D7D4F6F4C8CBEB6FD859FC8C19F"/>
    <w:rsid w:val="007275F0"/>
  </w:style>
  <w:style w:type="paragraph" w:customStyle="1" w:styleId="894E2212D6804A09B9CBDCF7F53BACD1">
    <w:name w:val="894E2212D6804A09B9CBDCF7F53BACD1"/>
    <w:rsid w:val="007275F0"/>
  </w:style>
  <w:style w:type="paragraph" w:customStyle="1" w:styleId="8523836D0D7645FA9EDCB985FC525437">
    <w:name w:val="8523836D0D7645FA9EDCB985FC525437"/>
    <w:rsid w:val="00470948"/>
  </w:style>
  <w:style w:type="paragraph" w:customStyle="1" w:styleId="36A67897B50748C0B4DCC1BD32D61F35">
    <w:name w:val="36A67897B50748C0B4DCC1BD32D61F35"/>
    <w:rsid w:val="00470948"/>
  </w:style>
  <w:style w:type="paragraph" w:customStyle="1" w:styleId="D61DA3E1EAEF46099672FD503C6D58D1">
    <w:name w:val="D61DA3E1EAEF46099672FD503C6D58D1"/>
    <w:rsid w:val="00470948"/>
  </w:style>
  <w:style w:type="paragraph" w:customStyle="1" w:styleId="6AAF265FCE774968B6AA31C09881A2F9">
    <w:name w:val="6AAF265FCE774968B6AA31C09881A2F9"/>
    <w:rsid w:val="00470948"/>
  </w:style>
  <w:style w:type="paragraph" w:customStyle="1" w:styleId="9B20DEA6B8B1420295C329949D60441D">
    <w:name w:val="9B20DEA6B8B1420295C329949D60441D"/>
    <w:rsid w:val="00470948"/>
  </w:style>
  <w:style w:type="paragraph" w:customStyle="1" w:styleId="5D59C8CB740A4ADD864771CC63021E08">
    <w:name w:val="5D59C8CB740A4ADD864771CC63021E08"/>
    <w:rsid w:val="00470948"/>
  </w:style>
  <w:style w:type="paragraph" w:customStyle="1" w:styleId="1441BC73CA1649A4A5EA499246F5E736">
    <w:name w:val="1441BC73CA1649A4A5EA499246F5E736"/>
    <w:rsid w:val="00470948"/>
  </w:style>
  <w:style w:type="paragraph" w:customStyle="1" w:styleId="33DFA32329354FB1A57BB43245B78843">
    <w:name w:val="33DFA32329354FB1A57BB43245B78843"/>
    <w:rsid w:val="00470948"/>
  </w:style>
  <w:style w:type="paragraph" w:customStyle="1" w:styleId="29D252DCD0A64AFCAB97FD6A8A1F911D">
    <w:name w:val="29D252DCD0A64AFCAB97FD6A8A1F911D"/>
    <w:rsid w:val="00470948"/>
  </w:style>
  <w:style w:type="paragraph" w:customStyle="1" w:styleId="F3743215726B4276BEF07B50AA791F0D">
    <w:name w:val="F3743215726B4276BEF07B50AA791F0D"/>
    <w:rsid w:val="00470948"/>
  </w:style>
  <w:style w:type="paragraph" w:customStyle="1" w:styleId="A30431B1151743E19037C0F2EA0187D9">
    <w:name w:val="A30431B1151743E19037C0F2EA0187D9"/>
    <w:rsid w:val="00470948"/>
  </w:style>
  <w:style w:type="paragraph" w:customStyle="1" w:styleId="1DA28412F96447E098537FFAC704ED43">
    <w:name w:val="1DA28412F96447E098537FFAC704ED43"/>
    <w:rsid w:val="00470948"/>
  </w:style>
  <w:style w:type="paragraph" w:customStyle="1" w:styleId="C41FBE31D9754536B864A2D0336E0B93">
    <w:name w:val="C41FBE31D9754536B864A2D0336E0B93"/>
    <w:rsid w:val="002637C3"/>
  </w:style>
  <w:style w:type="paragraph" w:customStyle="1" w:styleId="B13DDE68C3E143028F2FA771D1803CF9">
    <w:name w:val="B13DDE68C3E143028F2FA771D1803CF9"/>
    <w:rsid w:val="002637C3"/>
  </w:style>
  <w:style w:type="paragraph" w:customStyle="1" w:styleId="0E5F5BFF582D4C37852BF895ADAD1DEE">
    <w:name w:val="0E5F5BFF582D4C37852BF895ADAD1DEE"/>
    <w:rsid w:val="002637C3"/>
  </w:style>
  <w:style w:type="paragraph" w:customStyle="1" w:styleId="8E90F89700614274AAE38C94025E50FF">
    <w:name w:val="8E90F89700614274AAE38C94025E50FF"/>
    <w:rsid w:val="002637C3"/>
  </w:style>
  <w:style w:type="paragraph" w:customStyle="1" w:styleId="9611B56B454C4D0CBEB9CFBE42AA52D6">
    <w:name w:val="9611B56B454C4D0CBEB9CFBE42AA52D6"/>
    <w:rsid w:val="002637C3"/>
  </w:style>
  <w:style w:type="paragraph" w:customStyle="1" w:styleId="629DEE7E867E43D98BD4F67E88807D0A">
    <w:name w:val="629DEE7E867E43D98BD4F67E88807D0A"/>
    <w:rsid w:val="002637C3"/>
  </w:style>
  <w:style w:type="paragraph" w:customStyle="1" w:styleId="07E60682C4E94B3491504097426009E3">
    <w:name w:val="07E60682C4E94B3491504097426009E3"/>
    <w:rsid w:val="002637C3"/>
  </w:style>
  <w:style w:type="paragraph" w:customStyle="1" w:styleId="06606116EDCF4FBEA63F3E2E6400E083">
    <w:name w:val="06606116EDCF4FBEA63F3E2E6400E083"/>
    <w:rsid w:val="002637C3"/>
  </w:style>
  <w:style w:type="paragraph" w:customStyle="1" w:styleId="A77D6ED48DC84476A2BECF6D438AE566">
    <w:name w:val="A77D6ED48DC84476A2BECF6D438AE566"/>
    <w:rsid w:val="002637C3"/>
  </w:style>
  <w:style w:type="paragraph" w:customStyle="1" w:styleId="2F38D624543A4FA6AB283982723B57DB1">
    <w:name w:val="2F38D624543A4FA6AB283982723B57DB1"/>
    <w:rsid w:val="006F7C46"/>
    <w:pPr>
      <w:spacing w:after="120" w:line="240" w:lineRule="auto"/>
      <w:jc w:val="both"/>
    </w:pPr>
    <w:rPr>
      <w:rFonts w:ascii="Times New Roman" w:eastAsia="Times New Roman" w:hAnsi="Times New Roman" w:cs="Times New Roman"/>
      <w:szCs w:val="20"/>
      <w:lang w:eastAsia="en-US"/>
    </w:rPr>
  </w:style>
  <w:style w:type="paragraph" w:customStyle="1" w:styleId="E0DF310A95144A9AB1BB785464C27B5C1">
    <w:name w:val="E0DF310A95144A9AB1BB785464C27B5C1"/>
    <w:rsid w:val="006F7C46"/>
    <w:pPr>
      <w:spacing w:after="120" w:line="240" w:lineRule="auto"/>
      <w:jc w:val="both"/>
    </w:pPr>
    <w:rPr>
      <w:rFonts w:ascii="Times New Roman" w:eastAsia="Times New Roman" w:hAnsi="Times New Roman" w:cs="Times New Roman"/>
      <w:szCs w:val="20"/>
      <w:lang w:eastAsia="en-US"/>
    </w:rPr>
  </w:style>
  <w:style w:type="paragraph" w:customStyle="1" w:styleId="07E60682C4E94B3491504097426009E31">
    <w:name w:val="07E60682C4E94B3491504097426009E31"/>
    <w:rsid w:val="006F7C46"/>
    <w:pPr>
      <w:spacing w:after="120" w:line="240" w:lineRule="auto"/>
      <w:jc w:val="both"/>
    </w:pPr>
    <w:rPr>
      <w:rFonts w:ascii="Times New Roman" w:eastAsia="Times New Roman" w:hAnsi="Times New Roman" w:cs="Times New Roman"/>
      <w:szCs w:val="20"/>
      <w:lang w:eastAsia="en-US"/>
    </w:rPr>
  </w:style>
  <w:style w:type="paragraph" w:customStyle="1" w:styleId="06606116EDCF4FBEA63F3E2E6400E0831">
    <w:name w:val="06606116EDCF4FBEA63F3E2E6400E0831"/>
    <w:rsid w:val="006F7C46"/>
    <w:pPr>
      <w:spacing w:after="120" w:line="240" w:lineRule="auto"/>
      <w:jc w:val="both"/>
    </w:pPr>
    <w:rPr>
      <w:rFonts w:ascii="Times New Roman" w:eastAsia="Times New Roman" w:hAnsi="Times New Roman" w:cs="Times New Roman"/>
      <w:szCs w:val="20"/>
      <w:lang w:eastAsia="en-US"/>
    </w:rPr>
  </w:style>
  <w:style w:type="paragraph" w:customStyle="1" w:styleId="A77D6ED48DC84476A2BECF6D438AE5661">
    <w:name w:val="A77D6ED48DC84476A2BECF6D438AE5661"/>
    <w:rsid w:val="006F7C46"/>
    <w:pPr>
      <w:spacing w:after="120" w:line="240" w:lineRule="auto"/>
      <w:jc w:val="both"/>
    </w:pPr>
    <w:rPr>
      <w:rFonts w:ascii="Times New Roman" w:eastAsia="Times New Roman" w:hAnsi="Times New Roman" w:cs="Times New Roman"/>
      <w:szCs w:val="20"/>
      <w:lang w:eastAsia="en-US"/>
    </w:rPr>
  </w:style>
  <w:style w:type="paragraph" w:customStyle="1" w:styleId="3B9FA678E6604635960BEB1EB9E986CB">
    <w:name w:val="3B9FA678E6604635960BEB1EB9E986CB"/>
    <w:rsid w:val="006F7C46"/>
    <w:pPr>
      <w:pBdr>
        <w:top w:val="single" w:sz="4" w:space="1" w:color="auto"/>
      </w:pBdr>
      <w:tabs>
        <w:tab w:val="right" w:pos="8647"/>
      </w:tabs>
      <w:spacing w:before="120" w:after="0" w:line="240" w:lineRule="auto"/>
    </w:pPr>
    <w:rPr>
      <w:rFonts w:ascii="Arial" w:eastAsia="Times New Roman" w:hAnsi="Arial" w:cs="Times New Roman"/>
      <w:sz w:val="16"/>
      <w:szCs w:val="20"/>
      <w:lang w:val="fi-FI" w:eastAsia="en-US"/>
    </w:rPr>
  </w:style>
  <w:style w:type="paragraph" w:customStyle="1" w:styleId="7A2D49F427D943AF984C3CC051D68F84">
    <w:name w:val="7A2D49F427D943AF984C3CC051D68F84"/>
    <w:rsid w:val="00283DA8"/>
  </w:style>
  <w:style w:type="paragraph" w:customStyle="1" w:styleId="20552D625C58423C91C2A72D717A90D0">
    <w:name w:val="20552D625C58423C91C2A72D717A90D0"/>
    <w:rsid w:val="00283DA8"/>
  </w:style>
  <w:style w:type="paragraph" w:customStyle="1" w:styleId="ED9B49A229CA4F4DABEE491C38FB59CA">
    <w:name w:val="ED9B49A229CA4F4DABEE491C38FB59CA"/>
    <w:rsid w:val="00283DA8"/>
  </w:style>
  <w:style w:type="paragraph" w:customStyle="1" w:styleId="8B5948274DC24CD8AEE51CCADE40C4A8">
    <w:name w:val="8B5948274DC24CD8AEE51CCADE40C4A8"/>
    <w:rsid w:val="00283DA8"/>
  </w:style>
  <w:style w:type="paragraph" w:customStyle="1" w:styleId="840572546CFA4553B1CFCB59B79CE526">
    <w:name w:val="840572546CFA4553B1CFCB59B79CE526"/>
    <w:rsid w:val="00283DA8"/>
  </w:style>
  <w:style w:type="paragraph" w:customStyle="1" w:styleId="00911BFA309E4B9892DBAA88CDBE357E">
    <w:name w:val="00911BFA309E4B9892DBAA88CDBE357E"/>
    <w:rsid w:val="00283DA8"/>
  </w:style>
  <w:style w:type="paragraph" w:customStyle="1" w:styleId="10997B9A1467437A9D2489D5B2E84B48">
    <w:name w:val="10997B9A1467437A9D2489D5B2E84B48"/>
    <w:rsid w:val="00DE5E05"/>
  </w:style>
  <w:style w:type="paragraph" w:customStyle="1" w:styleId="DFEB2E36E7054CF496DA664929B8E17C">
    <w:name w:val="DFEB2E36E7054CF496DA664929B8E17C"/>
    <w:rsid w:val="006A0BCA"/>
  </w:style>
  <w:style w:type="paragraph" w:customStyle="1" w:styleId="FCAA9068C04645E1B6C1A48CC2723019">
    <w:name w:val="FCAA9068C04645E1B6C1A48CC2723019"/>
    <w:rsid w:val="006A0BCA"/>
  </w:style>
  <w:style w:type="paragraph" w:customStyle="1" w:styleId="3742BB334F30489FB05BBAB971D03A6D">
    <w:name w:val="3742BB334F30489FB05BBAB971D03A6D"/>
    <w:rsid w:val="006A0BCA"/>
  </w:style>
  <w:style w:type="paragraph" w:customStyle="1" w:styleId="51C9933E232A4C4E9A411B16A6BFEE03">
    <w:name w:val="51C9933E232A4C4E9A411B16A6BFEE03"/>
    <w:rsid w:val="006A0BCA"/>
  </w:style>
  <w:style w:type="paragraph" w:customStyle="1" w:styleId="D81E99134606461EBE361E4784FCC5FC">
    <w:name w:val="D81E99134606461EBE361E4784FCC5FC"/>
    <w:rsid w:val="006A0BCA"/>
  </w:style>
  <w:style w:type="paragraph" w:customStyle="1" w:styleId="87D0F14657E74A8CA5947ABCEDDB27C5">
    <w:name w:val="87D0F14657E74A8CA5947ABCEDDB27C5"/>
    <w:rsid w:val="00620CC2"/>
    <w:pPr>
      <w:spacing w:after="160" w:line="259" w:lineRule="auto"/>
    </w:pPr>
    <w:rPr>
      <w:lang w:val="es-ES" w:eastAsia="es-ES"/>
    </w:rPr>
  </w:style>
  <w:style w:type="paragraph" w:customStyle="1" w:styleId="1F5D0FEFB04A4C88AFC41178F7C8C1FA">
    <w:name w:val="1F5D0FEFB04A4C88AFC41178F7C8C1FA"/>
    <w:rsid w:val="00620CC2"/>
    <w:pPr>
      <w:spacing w:after="160" w:line="259" w:lineRule="auto"/>
    </w:pPr>
    <w:rPr>
      <w:lang w:val="es-ES" w:eastAsia="es-ES"/>
    </w:rPr>
  </w:style>
  <w:style w:type="paragraph" w:customStyle="1" w:styleId="9306F665C4A04AD387E4D328F39FCEAE">
    <w:name w:val="9306F665C4A04AD387E4D328F39FCEAE"/>
    <w:rsid w:val="00620CC2"/>
    <w:pPr>
      <w:spacing w:after="160" w:line="259" w:lineRule="auto"/>
    </w:pPr>
    <w:rPr>
      <w:lang w:val="es-ES" w:eastAsia="es-ES"/>
    </w:rPr>
  </w:style>
  <w:style w:type="paragraph" w:customStyle="1" w:styleId="6FA7C89296E3482D955AEE90E1D7A483">
    <w:name w:val="6FA7C89296E3482D955AEE90E1D7A483"/>
    <w:rsid w:val="00620CC2"/>
    <w:pPr>
      <w:spacing w:after="160" w:line="259" w:lineRule="auto"/>
    </w:pPr>
    <w:rPr>
      <w:lang w:val="es-ES" w:eastAsia="es-ES"/>
    </w:rPr>
  </w:style>
  <w:style w:type="paragraph" w:customStyle="1" w:styleId="4E172E8F65234EC899E2CB692DCF609F">
    <w:name w:val="4E172E8F65234EC899E2CB692DCF609F"/>
    <w:rsid w:val="00620CC2"/>
    <w:pPr>
      <w:spacing w:after="160" w:line="259" w:lineRule="auto"/>
    </w:pPr>
    <w:rPr>
      <w:lang w:val="es-ES" w:eastAsia="es-ES"/>
    </w:rPr>
  </w:style>
  <w:style w:type="paragraph" w:customStyle="1" w:styleId="BCA14FACBDDD414FBED947D406CBAD01">
    <w:name w:val="BCA14FACBDDD414FBED947D406CBAD01"/>
    <w:rsid w:val="00620CC2"/>
    <w:pPr>
      <w:spacing w:after="160" w:line="259" w:lineRule="auto"/>
    </w:pPr>
    <w:rPr>
      <w:lang w:val="es-ES" w:eastAsia="es-ES"/>
    </w:rPr>
  </w:style>
  <w:style w:type="paragraph" w:customStyle="1" w:styleId="8B3CB05AC8A144E9BA3A6A40CD1B56AA">
    <w:name w:val="8B3CB05AC8A144E9BA3A6A40CD1B56AA"/>
    <w:rsid w:val="00A05BFD"/>
    <w:pPr>
      <w:spacing w:after="160" w:line="259" w:lineRule="auto"/>
    </w:pPr>
  </w:style>
  <w:style w:type="paragraph" w:customStyle="1" w:styleId="CF42BBC9A2E04D749C64FBC0CE9A2417">
    <w:name w:val="CF42BBC9A2E04D749C64FBC0CE9A2417"/>
    <w:rsid w:val="00A05BFD"/>
    <w:pPr>
      <w:spacing w:after="160" w:line="259" w:lineRule="auto"/>
    </w:pPr>
  </w:style>
  <w:style w:type="paragraph" w:customStyle="1" w:styleId="8DE93767FF2A4663AB5C301BBE9D8C14">
    <w:name w:val="8DE93767FF2A4663AB5C301BBE9D8C14"/>
    <w:rsid w:val="00A05BFD"/>
    <w:pPr>
      <w:spacing w:after="160" w:line="259" w:lineRule="auto"/>
    </w:pPr>
  </w:style>
  <w:style w:type="paragraph" w:customStyle="1" w:styleId="538B23E85C384B90A6409B29D37C29EC">
    <w:name w:val="538B23E85C384B90A6409B29D37C29EC"/>
    <w:rsid w:val="00A05BFD"/>
    <w:pPr>
      <w:spacing w:after="160" w:line="259" w:lineRule="auto"/>
    </w:pPr>
  </w:style>
  <w:style w:type="paragraph" w:customStyle="1" w:styleId="FE888A17E9864681AFEE5521FCB7A8D5">
    <w:name w:val="FE888A17E9864681AFEE5521FCB7A8D5"/>
    <w:rsid w:val="00A05BFD"/>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Eurolook</Template>
  <Manager>&lt;Project Manager (PM)&gt;</Manager>
  <TotalTime>36</TotalTime>
  <Application>LibreOffice/26.2.6.3$Linux_X86_64 LibreOffice_project/620$Build-3</Application>
  <AppVersion>15.0000</AppVersion>
  <Pages>21</Pages>
  <Words>4394</Words>
  <Characters>26222</Characters>
  <CharactersWithSpaces>31473</CharactersWithSpaces>
  <Paragraphs>480</Paragraphs>
  <Company>European Commission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Limitada</cp:category>
  <cp:contentStatus>1.0</cp:contentStatus>
  <dcterms:created xsi:type="dcterms:W3CDTF">2025-03-03T14:53:00Z</dcterms:created>
  <dc:creator>COEPM²</dc:creator>
  <dc:description/>
  <cp:keywords>OpenPM² Templates</cp:keywords>
  <dc:language>es-ES</dc:language>
  <cp:lastModifiedBy/>
  <cp:lastPrinted>2013-07-05T14:43:00Z</cp:lastPrinted>
  <dcterms:modified xsi:type="dcterms:W3CDTF">2026-10-07T12:51:10Z</dcterms:modified>
  <cp:revision>9</cp:revision>
  <dc:subject>Gastro-AI</dc:subject>
  <dc:title>OpenPM² Methodology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 by">
    <vt:lpwstr> </vt:lpwstr>
  </property>
  <property fmtid="{D5CDD505-2E9C-101B-9397-08002B2CF9AE}" pid="3" name="AuthorTT">
    <vt:lpwstr>MARASLIS Athanasios (DIGIT-EXT)</vt:lpwstr>
  </property>
  <property fmtid="{D5CDD505-2E9C-101B-9397-08002B2CF9AE}" pid="4" name="Created using">
    <vt:lpwstr>EL 4.1XL XL [20040326]</vt:lpwstr>
  </property>
  <property fmtid="{D5CDD505-2E9C-101B-9397-08002B2CF9AE}" pid="5" name="DocID_EU">
    <vt:lpwstr> </vt:lpwstr>
  </property>
  <property fmtid="{D5CDD505-2E9C-101B-9397-08002B2CF9AE}" pid="6" name="Document Date">
    <vt:filetime>2007-11-19T23:00:00Z</vt:filetime>
  </property>
  <property fmtid="{D5CDD505-2E9C-101B-9397-08002B2CF9AE}" pid="7" name="ELDocType">
    <vt:lpwstr>tech.dot</vt:lpwstr>
  </property>
  <property fmtid="{D5CDD505-2E9C-101B-9397-08002B2CF9AE}" pid="8" name="EL_Author">
    <vt:lpwstr>MARASLIS Athanasios (DIGIT-EXT)</vt:lpwstr>
  </property>
  <property fmtid="{D5CDD505-2E9C-101B-9397-08002B2CF9AE}" pid="9" name="EL_Language">
    <vt:lpwstr>EN</vt:lpwstr>
  </property>
  <property fmtid="{D5CDD505-2E9C-101B-9397-08002B2CF9AE}" pid="10" name="EurolookVersion">
    <vt:lpwstr>4.1</vt:lpwstr>
  </property>
  <property fmtid="{D5CDD505-2E9C-101B-9397-08002B2CF9AE}" pid="11" name="Formatting">
    <vt:lpwstr>4.1</vt:lpwstr>
  </property>
  <property fmtid="{D5CDD505-2E9C-101B-9397-08002B2CF9AE}" pid="12" name="Language">
    <vt:lpwstr>EN</vt:lpwstr>
  </property>
  <property fmtid="{D5CDD505-2E9C-101B-9397-08002B2CF9AE}" pid="13" name="Last edited using">
    <vt:lpwstr>EL 4.6 Build 50000</vt:lpwstr>
  </property>
  <property fmtid="{D5CDD505-2E9C-101B-9397-08002B2CF9AE}" pid="14" name="PresentationFormat">
    <vt:lpwstr>Microsoft Word 11.0</vt:lpwstr>
  </property>
  <property fmtid="{D5CDD505-2E9C-101B-9397-08002B2CF9AE}" pid="15" name="Public">
    <vt:lpwstr> </vt:lpwstr>
  </property>
  <property fmtid="{D5CDD505-2E9C-101B-9397-08002B2CF9AE}" pid="16" name="Publisher">
    <vt:lpwstr> </vt:lpwstr>
  </property>
  <property fmtid="{D5CDD505-2E9C-101B-9397-08002B2CF9AE}" pid="17" name="Reference Number">
    <vt:lpwstr> </vt:lpwstr>
  </property>
  <property fmtid="{D5CDD505-2E9C-101B-9397-08002B2CF9AE}" pid="18" name="Revised by">
    <vt:lpwstr> </vt:lpwstr>
  </property>
  <property fmtid="{D5CDD505-2E9C-101B-9397-08002B2CF9AE}" pid="19" name="Revision">
    <vt:i4>0</vt:i4>
  </property>
  <property fmtid="{D5CDD505-2E9C-101B-9397-08002B2CF9AE}" pid="20" name="TemplateVersion">
    <vt:lpwstr>4.1.5.13</vt:lpwstr>
  </property>
  <property fmtid="{D5CDD505-2E9C-101B-9397-08002B2CF9AE}" pid="21" name="Type">
    <vt:lpwstr>Eurolook Technic &amp; Quality</vt:lpwstr>
  </property>
  <property fmtid="{D5CDD505-2E9C-101B-9397-08002B2CF9AE}" pid="22" name="Version">
    <vt:i4>0</vt:i4>
  </property>
  <property fmtid="{D5CDD505-2E9C-101B-9397-08002B2CF9AE}" pid="23" name="elHist">
    <vt:i4>2</vt:i4>
  </property>
  <property fmtid="{D5CDD505-2E9C-101B-9397-08002B2CF9AE}" pid="24" name="elPPublic">
    <vt:i4>1</vt:i4>
  </property>
  <property fmtid="{D5CDD505-2E9C-101B-9397-08002B2CF9AE}" pid="25" name="elPRefNum">
    <vt:i4>1</vt:i4>
  </property>
  <property fmtid="{D5CDD505-2E9C-101B-9397-08002B2CF9AE}" pid="26" name="elTOC">
    <vt:i4>2</vt:i4>
  </property>
</Properties>
</file>