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keepNext w:val="off"/>
        <w:widowControl/>
        <w:jc w:val="center"/>
        <w:spacing w:after="1080" w:before="0" w:line="240" w:lineRule="auto"/>
      </w:pPr>
      <w:r>
        <w:rPr>
          <w:rFonts w:ascii="맑은 고딕" w:eastAsia="맑은 고딕" w:hAnsi="맑은 고딕"/>
          <w:b/>
          <w:i w:val="0"/>
          <w:color w:val="607080"/>
          <w:sz w:val="22"/>
        </w:rPr>
        <w:t>2026 국민체육진흥공단 공공데이터 활용 경진대회</w:t>
      </w:r>
    </w:p>
    <w:p>
      <w:pPr>
        <w:keepNext w:val="off"/>
        <w:widowControl/>
        <w:jc w:val="center"/>
        <w:spacing w:after="160" w:before="0" w:line="240" w:lineRule="auto"/>
      </w:pPr>
    </w:p>
    <w:p>
      <w:pPr>
        <w:keepNext w:val="off"/>
        <w:widowControl/>
        <w:jc w:val="center"/>
        <w:spacing w:after="360" w:before="0" w:line="276" w:lineRule="auto"/>
      </w:pPr>
      <w:r>
        <w:rPr>
          <w:rFonts w:ascii="맑은 고딕" w:eastAsia="맑은 고딕" w:hAnsi="맑은 고딕"/>
          <w:b/>
          <w:bCs/>
          <w:i w:val="0"/>
          <w:color w:val="2E74B5"/>
          <w:sz w:val="30"/>
        </w:rPr>
        <w:t>사진 한 장에서 시작하는 체육시설 안전점검 기록</w:t>
      </w:r>
    </w:p>
    <w:p>
      <w:pPr>
        <w:keepNext w:val="off"/>
        <w:widowControl/>
        <w:jc w:val="center"/>
        <w:spacing w:after="840" w:before="0" w:line="348" w:lineRule="auto"/>
      </w:pPr>
      <w:r>
        <w:rPr>
          <w:rFonts w:ascii="맑은 고딕" w:eastAsia="맑은 고딕" w:hAnsi="맑은 고딕"/>
          <w:b w:val="0"/>
          <w:i w:val="0"/>
          <w:color w:val="263442"/>
          <w:sz w:val="23"/>
        </w:rPr>
        <w:t>체육시설 결함 사진을 공공데이터의 유사 사례와 비교해</w:t>
      </w:r>
      <w:r>
        <w:rPr>
          <w:rFonts w:ascii="맑은 고딕" w:eastAsia="맑은 고딕" w:hAnsi="맑은 고딕"/>
          <w:b w:val="0"/>
          <w:i w:val="0"/>
          <w:color w:val="263442"/>
          <w:sz w:val="23"/>
        </w:rPr>
        <w:br/>
      </w:r>
      <w:r>
        <w:rPr>
          <w:rFonts w:ascii="맑은 고딕" w:eastAsia="맑은 고딕" w:hAnsi="맑은 고딕"/>
          <w:b w:val="0"/>
          <w:i w:val="0"/>
          <w:color w:val="263442"/>
          <w:sz w:val="23"/>
        </w:rPr>
        <w:t>점검 판단과 보고서 작성을 돕는 현장형 서비스</w:t>
      </w:r>
    </w:p>
    <w:p>
      <w:pPr>
        <w:keepNext w:val="off"/>
        <w:widowControl/>
        <w:jc w:val="both"/>
        <w:spacing w:after="60" w:before="0" w:line="240" w:lineRule="auto"/>
        <w:rPr>
          <w:lang w:eastAsia="ko-KR"/>
          <w:rFonts w:hint="eastAsia"/>
          <w:rtl w:val="off"/>
        </w:rPr>
      </w:pPr>
    </w:p>
    <w:p>
      <w:pPr>
        <w:keepNext w:val="off"/>
        <w:widowControl/>
        <w:jc w:val="both"/>
        <w:spacing w:after="60" w:before="0" w:line="240" w:lineRule="auto"/>
        <w:rPr>
          <w:lang w:eastAsia="ko-KR"/>
          <w:rFonts w:hint="eastAsia"/>
          <w:rtl w:val="off"/>
        </w:rPr>
      </w:pPr>
    </w:p>
    <w:p>
      <w:pPr>
        <w:keepNext w:val="off"/>
        <w:widowControl/>
        <w:jc w:val="both"/>
        <w:spacing w:after="60" w:before="0" w:line="240" w:lineRule="auto"/>
      </w:pPr>
    </w:p>
    <w:p>
      <w:pPr>
        <w:keepNext w:val="off"/>
        <w:widowControl/>
        <w:jc w:val="both"/>
        <w:spacing w:after="440" w:before="0" w:line="240" w:lineRule="auto"/>
      </w:pPr>
    </w:p>
    <w:p>
      <w:pPr>
        <w:keepNext w:val="off"/>
        <w:widowControl/>
        <w:jc w:val="center"/>
        <w:spacing w:after="0" w:before="0" w:line="240" w:lineRule="auto"/>
      </w:pPr>
    </w:p>
    <w:p>
      <w:r>
        <w:br w:type="page"/>
      </w:r>
    </w:p>
    <w:p>
      <w:pPr>
        <w:pStyle w:val="1"/>
      </w:pPr>
      <w:r>
        <w:t xml:space="preserve">1. </w:t>
      </w:r>
      <w:r>
        <w:rPr>
          <w:lang w:eastAsia="ko-KR"/>
          <w:rtl w:val="off"/>
        </w:rPr>
        <w:t>문제점</w:t>
      </w:r>
    </w:p>
    <w:tbl>
      <w:tblPr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EAF2F8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300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 xml:space="preserve">체육시설의 작은 균열·부식·파손은 현장에서 먼저 발견되지만 </w:t>
            </w:r>
            <w:r>
              <w:rPr>
                <w:lang w:eastAsia="ko-KR"/>
                <w:rFonts w:ascii="맑은 고딕" w:eastAsia="맑은 고딕" w:hAnsi="맑은 고딕"/>
                <w:b w:val="0"/>
                <w:i w:val="0"/>
                <w:color w:val="263442"/>
                <w:sz w:val="20"/>
                <w:rtl w:val="off"/>
              </w:rPr>
              <w:t xml:space="preserve">사진부터 실질적으로 조치가 진행되기까지는 </w:t>
            </w: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상태를 설명하고 유사 사례를 찾고 보고서까지 정리하는 과정</w:t>
            </w:r>
            <w:r>
              <w:rPr>
                <w:lang w:eastAsia="ko-KR"/>
                <w:rFonts w:ascii="맑은 고딕" w:eastAsia="맑은 고딕" w:hAnsi="맑은 고딕"/>
                <w:b w:val="0"/>
                <w:i w:val="0"/>
                <w:color w:val="263442"/>
                <w:sz w:val="20"/>
                <w:rtl w:val="off"/>
              </w:rPr>
              <w:t>으로 인하여</w:t>
            </w: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 xml:space="preserve"> </w:t>
            </w:r>
            <w:r>
              <w:rPr>
                <w:lang w:eastAsia="ko-KR"/>
                <w:rFonts w:ascii="맑은 고딕" w:eastAsia="맑은 고딕" w:hAnsi="맑은 고딕"/>
                <w:b w:val="0"/>
                <w:i w:val="0"/>
                <w:color w:val="263442"/>
                <w:sz w:val="20"/>
                <w:rtl w:val="off"/>
              </w:rPr>
              <w:t>번거롭습니다.</w:t>
            </w:r>
          </w:p>
        </w:tc>
      </w:tr>
    </w:tbl>
    <w:p>
      <w:pPr>
        <w:keepNext w:val="off"/>
        <w:widowControl/>
        <w:jc w:val="both"/>
        <w:spacing w:after="60" w:before="0" w:line="240" w:lineRule="auto"/>
      </w:pPr>
    </w:p>
    <w:p>
      <w:pPr>
        <w:keepNext w:val="off"/>
        <w:widowControl/>
        <w:jc w:val="both"/>
        <w:spacing w:after="160" w:before="0" w:line="320" w:lineRule="auto"/>
      </w:pP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>이 서비스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 xml:space="preserve">는 </w:t>
      </w: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>발견 이후에 불필요한 공백을 줄이기 위해 구상한 서비스입니다.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 xml:space="preserve"> 시설 관리자가 휴대전화로 </w:t>
      </w: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>파손 또는 이상이 있는 곳을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 xml:space="preserve"> 촬영하면</w:t>
      </w: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>국민체육진흥공단의 결함사진 공공데이터를 바탕으로 유사 사례와 가능한 결함 유형을 제시합니다. 담당자는 결과를 검토·확정하고 시스템은 사진·위치·점검 의견을 정리해 표준 보고서와 시설별 안전 이력으로 저장</w:t>
      </w: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>하게 됩니다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>.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w="27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문제</w:t>
            </w:r>
          </w:p>
        </w:tc>
        <w:tc>
          <w:tcPr>
            <w:tcW w:w="36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lang w:eastAsia="ko-KR"/>
                <w:rFonts w:ascii="맑은 고딕" w:eastAsia="맑은 고딕" w:hAnsi="맑은 고딕"/>
                <w:b/>
                <w:i w:val="0"/>
                <w:color w:val="FFFFFF"/>
                <w:sz w:val="19"/>
                <w:rtl w:val="off"/>
              </w:rPr>
              <w:t>이 서비스</w:t>
            </w: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의 해결</w:t>
            </w:r>
          </w:p>
        </w:tc>
        <w:tc>
          <w:tcPr>
            <w:tcW w:w="30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기대 변화</w:t>
            </w:r>
          </w:p>
        </w:tc>
      </w:tr>
      <w:tr>
        <w:trPr>
          <w:cantSplit/>
        </w:trPr>
        <w:tc>
          <w:tcPr>
            <w:tcW w:w="2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사진은 남지만 판단 근거가 흩어짐</w:t>
            </w:r>
          </w:p>
        </w:tc>
        <w:tc>
          <w:tcPr>
            <w:tcW w:w="3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유사 결함 사례와 점검 항목을 한 화면에 제시</w:t>
            </w:r>
          </w:p>
        </w:tc>
        <w:tc>
          <w:tcPr>
            <w:tcW w:w="3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판단 근거를 빠르게 확인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담당자별 기록 형식이 다름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확인된 정보를 표준 보고서로 자동 정리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기록의 일관성과 인수인계 개선</w:t>
            </w:r>
          </w:p>
        </w:tc>
      </w:tr>
      <w:tr>
        <w:trPr>
          <w:cantSplit/>
        </w:trPr>
        <w:tc>
          <w:tcPr>
            <w:tcW w:w="2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점검 결과가 단발성 문서로 끝남</w:t>
            </w:r>
          </w:p>
        </w:tc>
        <w:tc>
          <w:tcPr>
            <w:tcW w:w="3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 단위로 사진·조치·재점검 이력을 축적</w:t>
            </w:r>
          </w:p>
        </w:tc>
        <w:tc>
          <w:tcPr>
            <w:tcW w:w="3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변화 추적과 예방 중심 관리</w:t>
            </w:r>
          </w:p>
        </w:tc>
      </w:tr>
    </w:tbl>
    <w:p>
      <w:pPr>
        <w:pStyle w:val="21"/>
      </w:pPr>
      <w:r>
        <w:rPr>
          <w:lang w:eastAsia="ko-KR"/>
          <w:rtl w:val="off"/>
        </w:rPr>
        <w:t>주의점!</w:t>
      </w:r>
    </w:p>
    <w:p>
      <w:pPr>
        <w:widowControl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AI</w:t>
      </w: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 xml:space="preserve">는 결과를 확정해서 보여주는 것이 아니라 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>확인이 필요한 결함 후보와 참고 근거로 제시합니다.</w:t>
      </w:r>
    </w:p>
    <w:p>
      <w:pPr>
        <w:widowControl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공공데이터를 단순 시각화하지 않고 현장 사진·점검 업무·시설 정보가 이어지는 작업 흐름 안에 배치합니다.</w:t>
      </w:r>
    </w:p>
    <w:p>
      <w:pPr>
        <w:widowControl/>
        <w:numPr>
          <w:ilvl w:val="0"/>
          <w:numId w:val="1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최종 판단은 시설 담당자 또는 전문가가 수행하며, 서비스는 그 판단을 빠르고 일관되게 돕습니다.</w:t>
      </w:r>
    </w:p>
    <w:tbl>
      <w:tblPr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300" w:lineRule="auto"/>
            </w:pPr>
            <w:r>
              <w:rPr>
                <w:lang w:eastAsia="ko-KR"/>
                <w:rFonts w:ascii="맑은 고딕" w:eastAsia="맑은 고딕" w:hAnsi="맑은 고딕"/>
                <w:b w:val="0"/>
                <w:i w:val="0"/>
                <w:color w:val="263442"/>
                <w:sz w:val="20"/>
                <w:rtl w:val="off"/>
              </w:rPr>
              <w:t xml:space="preserve">해당 서비스는 결함을 높은 확률로 맞추는 것보다 </w:t>
            </w: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현장 발견부터 판단 근거 확인·보고·이력 관리까지의 시간을 줄이는 데 있습니다.</w:t>
            </w:r>
          </w:p>
        </w:tc>
      </w:tr>
    </w:tbl>
    <w:p>
      <w:pPr>
        <w:pStyle w:val="1"/>
      </w:pPr>
      <w:r>
        <w:t>2. 왜 이 서비스를 생각했는가</w:t>
      </w:r>
    </w:p>
    <w:p>
      <w:pPr>
        <w:pStyle w:val="21"/>
      </w:pPr>
      <w:r>
        <w:t>현장에서 예상되는 불편</w:t>
      </w:r>
    </w:p>
    <w:p>
      <w:pPr>
        <w:keepNext w:val="off"/>
        <w:widowControl/>
        <w:jc w:val="both"/>
        <w:spacing w:after="160" w:before="0" w:line="32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체육시설은 다수의 시민이 반복적으로 이용하는 공간이므로 작은 손상도 놓치지 않고 기록하는 일이 중요합니다. 그러나 관리자는 시설 운영, 민원, 청소, 대관 등 여러 업무를 함께 수행하는 경우가 많고 안전점검 과정에서 다음과 같은 불편을 겪을 수 있습니다.</w:t>
      </w:r>
    </w:p>
    <w:p>
      <w:pPr>
        <w:widowControl/>
        <w:numPr>
          <w:ilvl w:val="0"/>
          <w:numId w:val="2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이상 부위를 발견해도 ‘무엇을 어떻게 기록해야 하는지’ 즉시 판단하기 어렵습니다.</w:t>
      </w:r>
    </w:p>
    <w:p>
      <w:pPr>
        <w:widowControl/>
        <w:numPr>
          <w:ilvl w:val="0"/>
          <w:numId w:val="2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사진을 찍은 뒤 과거 문서나 인터넷에서 유사 사례를 다시 찾아야 합니다.</w:t>
      </w:r>
    </w:p>
    <w:p>
      <w:pPr>
        <w:widowControl/>
        <w:numPr>
          <w:ilvl w:val="0"/>
          <w:numId w:val="2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같은 손상도 담당자에 따라 표현과 위험 인식, 보고서 형식이 달라질 수 있습니다.</w:t>
      </w:r>
    </w:p>
    <w:p>
      <w:pPr>
        <w:widowControl/>
        <w:numPr>
          <w:ilvl w:val="0"/>
          <w:numId w:val="2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점검 사진과 조치 결과가 파일·메신저·문서에 흩어져 시간에 따른 변화를 보기 어렵습니다.</w:t>
      </w:r>
    </w:p>
    <w:p>
      <w:pPr>
        <w:widowControl/>
        <w:numPr>
          <w:ilvl w:val="0"/>
          <w:numId w:val="2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지자체나 점검기관은 여러 시설의 기록을 한 번에 비교해 우선순위를 정하기 어렵습니다.</w:t>
      </w:r>
    </w:p>
    <w:p>
      <w:pPr>
        <w:pStyle w:val="21"/>
      </w:pPr>
      <w:r>
        <w:t>문제의 핵심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w="19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현장 단계</w:t>
            </w:r>
          </w:p>
        </w:tc>
        <w:tc>
          <w:tcPr>
            <w:tcW w:w="373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현재의 단절</w:t>
            </w:r>
          </w:p>
        </w:tc>
        <w:tc>
          <w:tcPr>
            <w:tcW w:w="373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필요한 지원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발견</w:t>
            </w:r>
          </w:p>
        </w:tc>
        <w:tc>
          <w:tcPr>
            <w:tcW w:w="373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사진은 찍지만 의미 있는 정보로 구조화되지 않음</w:t>
            </w:r>
          </w:p>
        </w:tc>
        <w:tc>
          <w:tcPr>
            <w:tcW w:w="373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위치·부위·결함 후보를 함께 기록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판단</w:t>
            </w:r>
          </w:p>
        </w:tc>
        <w:tc>
          <w:tcPr>
            <w:tcW w:w="373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유사 사례와 점검 기준을 별도로 탐색</w:t>
            </w:r>
          </w:p>
        </w:tc>
        <w:tc>
          <w:tcPr>
            <w:tcW w:w="373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관련 사례와 확인 항목을 즉시 연결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보고</w:t>
            </w:r>
          </w:p>
        </w:tc>
        <w:tc>
          <w:tcPr>
            <w:tcW w:w="373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 설명과 문서 작성이 반복됨</w:t>
            </w:r>
          </w:p>
        </w:tc>
        <w:tc>
          <w:tcPr>
            <w:tcW w:w="373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검토 결과를 보고서 형식으로 자동 정리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관리</w:t>
            </w:r>
          </w:p>
        </w:tc>
        <w:tc>
          <w:tcPr>
            <w:tcW w:w="373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문서가 시설별·시점별로 연결되지 않음</w:t>
            </w:r>
          </w:p>
        </w:tc>
        <w:tc>
          <w:tcPr>
            <w:tcW w:w="373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조치 전후와 재점검을 한 이력으로 축적</w:t>
            </w:r>
          </w:p>
        </w:tc>
      </w:tr>
    </w:tbl>
    <w:p>
      <w:pPr>
        <w:pStyle w:val="1"/>
      </w:pPr>
      <w:r>
        <w:t>3. 서비스 개요와 이용 대상</w:t>
      </w:r>
    </w:p>
    <w:p>
      <w:pPr>
        <w:pStyle w:val="21"/>
      </w:pPr>
      <w:r>
        <w:t>서비스 정의</w:t>
      </w:r>
    </w:p>
    <w:p>
      <w:pPr>
        <w:keepNext w:val="off"/>
        <w:widowControl/>
        <w:jc w:val="both"/>
        <w:spacing w:after="160" w:before="0" w:line="320" w:lineRule="auto"/>
      </w:pPr>
      <w:r>
        <w:rPr>
          <w:lang w:eastAsia="ko-KR"/>
          <w:rFonts w:ascii="맑은 고딕" w:eastAsia="맑은 고딕" w:hAnsi="맑은 고딕"/>
          <w:b w:val="0"/>
          <w:i w:val="0"/>
          <w:color w:val="263442"/>
          <w:sz w:val="22"/>
          <w:rtl w:val="off"/>
        </w:rPr>
        <w:t>이 서비스</w:t>
      </w:r>
      <w:r>
        <w:rPr>
          <w:rFonts w:ascii="맑은 고딕" w:eastAsia="맑은 고딕" w:hAnsi="맑은 고딕"/>
          <w:b w:val="0"/>
          <w:i w:val="0"/>
          <w:color w:val="263442"/>
          <w:sz w:val="22"/>
        </w:rPr>
        <w:t>는 체육시설 관리자가 손상 의심 부위를 촬영하면 공공데이터 기반 유사 사례, 결함 후보, 확인해야 할 점검 항목을 제시하고 사람의 확인을 거쳐 표준 보고서와 시설별 안전 이력을 생성하는 서비스입니다.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w="70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r>
              <w:rPr>
                <w:lang w:eastAsia="ko-KR"/>
                <w:rFonts w:ascii="맑은 고딕" w:eastAsia="맑은 고딕" w:hAnsi="맑은 고딕"/>
                <w:b/>
                <w:color w:val="FFFFFF"/>
                <w:sz w:val="21"/>
                <w:rtl w:val="off"/>
              </w:rPr>
              <w:t>서비스</w:t>
            </w: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의 입력–판단–출력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입력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현장 사진, 시설명, 위치·부위, 발견 일시, 담당자 메모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분석 지원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결함 후보 Top-3, 유사 사례, 관련 점검 항목, 판단 근거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사람의 확인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후보 수정·확정, 중요도 선택, 조치 의견 입력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출력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점검 보고서 PDF, 시설별 결함·조치·재점검 이력, 기관용 현황판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서비스 경계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전문 안전진단이나 법적 안전확인을 대체하지 않는 참고·기록 도구</w:t>
            </w:r>
          </w:p>
        </w:tc>
      </w:tr>
    </w:tbl>
    <w:p>
      <w:pPr>
        <w:pStyle w:val="21"/>
      </w:pPr>
      <w:r>
        <w:t>이용자별 가치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w="19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이용자</w:t>
            </w:r>
          </w:p>
        </w:tc>
        <w:tc>
          <w:tcPr>
            <w:tcW w:w="35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사용 장면</w:t>
            </w:r>
          </w:p>
        </w:tc>
        <w:tc>
          <w:tcPr>
            <w:tcW w:w="39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얻는 가치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관리자</w:t>
            </w:r>
          </w:p>
        </w:tc>
        <w:tc>
          <w:tcPr>
            <w:tcW w:w="35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일상점검·민원 확인·보수 전후 기록</w:t>
            </w:r>
          </w:p>
        </w:tc>
        <w:tc>
          <w:tcPr>
            <w:tcW w:w="39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검색과 문서작성 시간을 줄이고 시설 이력을 한곳에 관리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지자체 담당자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관할 시설 현황·취약 시설 우선순위 확인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여러 시설을 같은 기준으로 비교하고 조치 현황을 파악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점검기관·전문가</w:t>
            </w:r>
          </w:p>
        </w:tc>
        <w:tc>
          <w:tcPr>
            <w:tcW w:w="35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현장 방문 전 자료 확인·점검 결과 정리</w:t>
            </w:r>
          </w:p>
        </w:tc>
        <w:tc>
          <w:tcPr>
            <w:tcW w:w="39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사전 정보와 사진 이력을 확보해 현장 판단을 지원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이용자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공개 가능한 안전정보와 조치 현황 확인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 관리의 투명성과 신뢰를 체감</w:t>
            </w:r>
          </w:p>
        </w:tc>
      </w:tr>
    </w:tbl>
    <w:p>
      <w:pPr>
        <w:pStyle w:val="1"/>
      </w:pPr>
      <w:r>
        <w:t>4. 서비스 이용 흐름과 핵심 기능</w:t>
      </w:r>
    </w:p>
    <w:p>
      <w:pPr>
        <w:pStyle w:val="21"/>
      </w:pPr>
      <w:r>
        <w:t>이용 흐름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8F5F3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STEP 1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촬영·등록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손상 부위를 촬영하고 시설·위치를 선택</w:t>
            </w:r>
          </w:p>
        </w:tc>
        <w:tc>
          <w:tcPr>
            <w:tcW w:w="2340" w:type="dxa"/>
            <w:shd w:val="clear" w:color="auto" w:fill="EAF2F8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STEP 2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후보·사례 확인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유사 사례와 결함 후보, 점검 항목 확인</w:t>
            </w:r>
          </w:p>
        </w:tc>
        <w:tc>
          <w:tcPr>
            <w:tcW w:w="2340" w:type="dxa"/>
            <w:shd w:val="clear" w:color="auto" w:fill="E8F5F3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STEP 3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담당자 확정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후보를 수정·확정하고 조치 의견 입력</w:t>
            </w:r>
          </w:p>
        </w:tc>
        <w:tc>
          <w:tcPr>
            <w:tcW w:w="2340" w:type="dxa"/>
            <w:shd w:val="clear" w:color="auto" w:fill="EAF2F8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STEP 4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보고·이력 저장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표준 보고서 생성 후 시설 이력에 누적</w:t>
            </w:r>
          </w:p>
        </w:tc>
      </w:tr>
    </w:tbl>
    <w:p>
      <w:pPr>
        <w:pStyle w:val="21"/>
      </w:pPr>
      <w:r>
        <w:t>핵심 기능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200"/>
        <w:gridCol w:w="3440"/>
        <w:gridCol w:w="3720"/>
      </w:tblGrid>
      <w:tr>
        <w:trPr>
          <w:tblHeader/>
        </w:trPr>
        <w:tc>
          <w:tcPr>
            <w:tcW w:w="22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w="344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화면에서 제공할 내용</w:t>
            </w:r>
          </w:p>
        </w:tc>
        <w:tc>
          <w:tcPr>
            <w:tcW w:w="372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설계 포인트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결함 후보 분류</w:t>
            </w:r>
          </w:p>
        </w:tc>
        <w:tc>
          <w:tcPr>
            <w:tcW w:w="344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균열·부식·파손 등 가능성 높은 후보 3개</w:t>
            </w:r>
          </w:p>
        </w:tc>
        <w:tc>
          <w:tcPr>
            <w:tcW w:w="372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한 개의 정답처럼 보이지 않게 후보와 근거를 함께 표시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유사 사례 비교</w:t>
            </w:r>
          </w:p>
        </w:tc>
        <w:tc>
          <w:tcPr>
            <w:tcW w:w="344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공공데이터 사진, 시설·부위, 점검 결과</w:t>
            </w:r>
          </w:p>
        </w:tc>
        <w:tc>
          <w:tcPr>
            <w:tcW w:w="372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이미지 유사도뿐 아니라 시설 유형·점검 항목도 함께 반영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점검 항목 안내</w:t>
            </w:r>
          </w:p>
        </w:tc>
        <w:tc>
          <w:tcPr>
            <w:tcW w:w="344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추가 촬영 위치, 확인 질문, 필요한 후속 조치</w:t>
            </w:r>
          </w:p>
        </w:tc>
        <w:tc>
          <w:tcPr>
            <w:tcW w:w="372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현장 누락을 줄이는 체크리스트 형태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보고서 자동 생성</w:t>
            </w:r>
          </w:p>
        </w:tc>
        <w:tc>
          <w:tcPr>
            <w:tcW w:w="344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사진, 위치, 판단, 중요도, 조치 계획</w:t>
            </w:r>
          </w:p>
        </w:tc>
        <w:tc>
          <w:tcPr>
            <w:tcW w:w="372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담당자가 최종 검토한 내용만 문서화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안전 이력</w:t>
            </w:r>
          </w:p>
        </w:tc>
        <w:tc>
          <w:tcPr>
            <w:tcW w:w="344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발견–조치–재점검의 시간순 기록</w:t>
            </w:r>
          </w:p>
        </w:tc>
        <w:tc>
          <w:tcPr>
            <w:tcW w:w="372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같은 위치의 전후 사진을 연결해 변화 확인</w:t>
            </w:r>
          </w:p>
        </w:tc>
      </w:tr>
    </w:tbl>
    <w:p>
      <w:pPr>
        <w:pStyle w:val="21"/>
      </w:pPr>
      <w:r>
        <w:t>보고서에 포함되는 항목</w:t>
      </w:r>
    </w:p>
    <w:p>
      <w:pPr>
        <w:widowControl/>
        <w:numPr>
          <w:ilvl w:val="0"/>
          <w:numId w:val="3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시설 기본정보와 점검 일시·담당자</w:t>
      </w:r>
    </w:p>
    <w:p>
      <w:pPr>
        <w:widowControl/>
        <w:numPr>
          <w:ilvl w:val="0"/>
          <w:numId w:val="3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결함 위치와 현장 사진, 유사 사례 비교 결과</w:t>
      </w:r>
    </w:p>
    <w:p>
      <w:pPr>
        <w:widowControl/>
        <w:numPr>
          <w:ilvl w:val="0"/>
          <w:numId w:val="3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담당자가 확정한 결함 유형·중요도·점검 의견</w:t>
      </w:r>
    </w:p>
    <w:p>
      <w:pPr>
        <w:widowControl/>
        <w:numPr>
          <w:ilvl w:val="0"/>
          <w:numId w:val="3"/>
        </w:numPr>
        <w:spacing w:after="80" w:line="29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즉시 조치, 보수 요청, 전문가 점검 등 후속 계획과 완료 여부</w:t>
      </w:r>
    </w:p>
    <w:p>
      <w:pPr>
        <w:pStyle w:val="1"/>
        <w:rPr>
          <w:lang w:eastAsia="ko-KR"/>
          <w:rFonts w:hint="eastAsia"/>
          <w:rtl w:val="off"/>
        </w:rPr>
      </w:pPr>
    </w:p>
    <w:p>
      <w:pPr>
        <w:pStyle w:val="1"/>
      </w:pPr>
      <w:r>
        <w:t>5. 공공데이터와 서비스 구성</w:t>
      </w:r>
    </w:p>
    <w:p>
      <w:pPr>
        <w:pStyle w:val="21"/>
      </w:pPr>
      <w:r>
        <w:t>활용 데이터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w="29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데이터</w:t>
            </w:r>
          </w:p>
        </w:tc>
        <w:tc>
          <w:tcPr>
            <w:tcW w:w="32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주요 항목</w:t>
            </w:r>
          </w:p>
        </w:tc>
        <w:tc>
          <w:tcPr>
            <w:tcW w:w="32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서비스 활용</w:t>
            </w:r>
          </w:p>
        </w:tc>
      </w:tr>
      <w:tr>
        <w:trPr>
          <w:cantSplit/>
        </w:trPr>
        <w:tc>
          <w:tcPr>
            <w:tcW w:w="2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체육시설 안전점검 결함사진 학습 데이터</w:t>
            </w:r>
          </w:p>
        </w:tc>
        <w:tc>
          <w:tcPr>
            <w:tcW w:w="3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결함 유형, 점검일, 지역, 시설명, 점검 항목, 지적 내용, 이미지 URL</w:t>
            </w:r>
          </w:p>
        </w:tc>
        <w:tc>
          <w:tcPr>
            <w:tcW w:w="32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유사 사례 검색, 결함 후보와 점검 항목의 근거 데이터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전국체육시설 정보 API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시설명, 종목·유형, 주소, 소유·관리 주체 등</w:t>
            </w:r>
          </w:p>
        </w:tc>
        <w:tc>
          <w:tcPr>
            <w:tcW w:w="32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 선택, 기본정보 자동입력, 시설별 이력의 기준정보</w:t>
            </w:r>
          </w:p>
        </w:tc>
      </w:tr>
      <w:tr>
        <w:trPr>
          <w:cantSplit/>
        </w:trPr>
        <w:tc>
          <w:tcPr>
            <w:tcW w:w="2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서비스 내부 생성 데이터</w:t>
            </w:r>
          </w:p>
        </w:tc>
        <w:tc>
          <w:tcPr>
            <w:tcW w:w="3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현장 사진, 확정 결과, 중요도, 조치·재점검 내역</w:t>
            </w:r>
          </w:p>
        </w:tc>
        <w:tc>
          <w:tcPr>
            <w:tcW w:w="32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보고서 생성, 이력 관리, 향후 모델·업무 개선</w:t>
            </w:r>
          </w:p>
        </w:tc>
      </w:tr>
    </w:tbl>
    <w:p>
      <w:pPr>
        <w:keepNext w:val="off"/>
        <w:widowControl/>
        <w:jc w:val="left"/>
        <w:spacing w:after="160" w:before="80" w:line="276" w:lineRule="auto"/>
      </w:pPr>
      <w:r>
        <w:rPr>
          <w:rFonts w:ascii="맑은 고딕" w:eastAsia="맑은 고딕" w:hAnsi="맑은 고딕"/>
          <w:b w:val="0"/>
          <w:i w:val="0"/>
          <w:color w:val="607080"/>
          <w:sz w:val="17"/>
        </w:rPr>
        <w:t xml:space="preserve">출처: 공공데이터포털 ‘체육시설 안전점검 결함사진 학습 데이터’ 및 ‘전국체육시설 정보’ API. </w:t>
      </w:r>
    </w:p>
    <w:p>
      <w:pPr>
        <w:pStyle w:val="21"/>
      </w:pPr>
      <w:r>
        <w:t>기술 구성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8F5F3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①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사용자 화면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촬영·시설 선택·결과 검토·보고서 확인</w:t>
            </w:r>
          </w:p>
        </w:tc>
        <w:tc>
          <w:tcPr>
            <w:tcW w:w="2340" w:type="dxa"/>
            <w:shd w:val="clear" w:color="auto" w:fill="EAF2F8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②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분석 지원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이미지 특징 추출·유사 사례 검색·후보 제안</w:t>
            </w:r>
          </w:p>
        </w:tc>
        <w:tc>
          <w:tcPr>
            <w:tcW w:w="2340" w:type="dxa"/>
            <w:shd w:val="clear" w:color="auto" w:fill="E8F5F3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③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업무 규칙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점검 체크리스트·확인 절차·보고서 템플릿</w:t>
            </w:r>
          </w:p>
        </w:tc>
        <w:tc>
          <w:tcPr>
            <w:tcW w:w="2340" w:type="dxa"/>
            <w:shd w:val="clear" w:color="auto" w:fill="EAF2F8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60" w:before="0" w:line="240" w:lineRule="auto"/>
            </w:pPr>
            <w:r>
              <w:rPr>
                <w:rFonts w:ascii="맑은 고딕" w:eastAsia="맑은 고딕" w:hAnsi="맑은 고딕"/>
                <w:b/>
                <w:i w:val="0"/>
                <w:color w:val="1B7F79"/>
                <w:sz w:val="18"/>
              </w:rPr>
              <w:t>④</w:t>
            </w:r>
          </w:p>
          <w:p>
            <w:pPr>
              <w:keepNext/>
              <w:widowControl/>
              <w:jc w:val="center"/>
              <w:spacing w:after="6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데이터 저장</w:t>
            </w:r>
          </w:p>
          <w:p>
            <w:pPr>
              <w:keepNext w:val="off"/>
              <w:widowControl/>
              <w:jc w:val="center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7"/>
              </w:rPr>
              <w:t>시설정보·사진·판단·조치·재점검 이력</w:t>
            </w:r>
          </w:p>
        </w:tc>
      </w:tr>
    </w:tbl>
    <w:p>
      <w:pPr>
        <w:pStyle w:val="21"/>
      </w:pPr>
      <w:r>
        <w:t>AI 적용 방식의 현실성</w:t>
      </w:r>
    </w:p>
    <w:p>
      <w:pPr>
        <w:keepNext w:val="off"/>
        <w:widowControl/>
        <w:jc w:val="both"/>
        <w:spacing w:after="160" w:before="0" w:line="320" w:lineRule="auto"/>
      </w:pPr>
      <w:r>
        <w:rPr>
          <w:rFonts w:ascii="맑은 고딕" w:eastAsia="맑은 고딕" w:hAnsi="맑은 고딕"/>
          <w:b w:val="0"/>
          <w:i w:val="0"/>
          <w:color w:val="263442"/>
          <w:sz w:val="22"/>
        </w:rPr>
        <w:t>결함사진 공공데이터는 265건 규모이므로 이를 근거로 독립적인 고정확도 분류 모델을 완성했다고 주장하기는 어렵습니다. 초기에는 범용 멀티모달 모델의 이미지 이해 능력과 공공데이터의 유사 사례 검색을 결합하고 결과를 Top-3 후보로 제시하는 방식이 적절합니다. 이후 현장 확인 데이터가 쌓이면 검색 정렬과 분류 성능을 단계적으로 개선합니다.</w:t>
      </w:r>
    </w:p>
    <w:tbl>
      <w:tblPr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FF6E5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left"/>
              <w:spacing w:after="60" w:before="0" w:line="264" w:lineRule="auto"/>
            </w:pPr>
            <w:r>
              <w:rPr>
                <w:rFonts w:ascii="맑은 고딕" w:eastAsia="맑은 고딕" w:hAnsi="맑은 고딕"/>
                <w:b/>
                <w:i w:val="0"/>
                <w:color w:val="B07A16"/>
                <w:sz w:val="22"/>
              </w:rPr>
              <w:t>핵심 안전장치</w:t>
            </w:r>
          </w:p>
          <w:p>
            <w:pPr>
              <w:keepNext w:val="off"/>
              <w:widowControl/>
              <w:jc w:val="left"/>
              <w:spacing w:after="0" w:before="0" w:line="300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‘AI 후보 제시 → 유사 사례 확인 → 담당자 확정’의 3단계를 제품 구조에 고정합니다. 화면과 보고서에는 전문 진단을 대체하지 않는다는 안내를 명확히 표시합니다.</w:t>
            </w:r>
          </w:p>
        </w:tc>
      </w:tr>
    </w:tbl>
    <w:p>
      <w:pPr>
        <w:keepNext w:val="off"/>
        <w:widowControl/>
        <w:jc w:val="both"/>
        <w:spacing w:after="60" w:before="0" w:line="240" w:lineRule="auto"/>
      </w:pPr>
    </w:p>
    <w:p>
      <w:pPr>
        <w:pStyle w:val="1"/>
      </w:pPr>
      <w:r>
        <w:t>6. 서비스의 장점과 차별성</w:t>
      </w:r>
    </w:p>
    <w:p>
      <w:pPr>
        <w:pStyle w:val="21"/>
      </w:pPr>
      <w:r>
        <w:t>핵심 장점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w="21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장점</w:t>
            </w:r>
          </w:p>
        </w:tc>
        <w:tc>
          <w:tcPr>
            <w:tcW w:w="39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구체적 의미</w:t>
            </w:r>
          </w:p>
        </w:tc>
        <w:tc>
          <w:tcPr>
            <w:tcW w:w="33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현장 효과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빠른 근거 탐색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사진과 유사한 공공 점검 사례를 즉시 제시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과거 문서·인터넷 검색 시간을 단축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판단의 일관성</w:t>
            </w:r>
          </w:p>
        </w:tc>
        <w:tc>
          <w:tcPr>
            <w:tcW w:w="3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같은 후보·확인 항목·기록 구조를 모든 담당자에게 제공</w:t>
            </w:r>
          </w:p>
        </w:tc>
        <w:tc>
          <w:tcPr>
            <w:tcW w:w="33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담당자별 표현과 기록 편차를 완화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보고서 자동화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확정된 입력을 표준 형식으로 재구성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반복 작성과 누락을 줄이고 인수인계를 지원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이력화</w:t>
            </w:r>
          </w:p>
        </w:tc>
        <w:tc>
          <w:tcPr>
            <w:tcW w:w="39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사진과 조치 전후 기록을 시설·위치별로 연결</w:t>
            </w:r>
          </w:p>
        </w:tc>
        <w:tc>
          <w:tcPr>
            <w:tcW w:w="33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손상의 진행 여부와 반복 발생을 확인</w:t>
            </w:r>
          </w:p>
        </w:tc>
      </w:tr>
      <w:tr>
        <w:trPr>
          <w:cantSplit/>
        </w:trPr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기관 단위 확장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여러 시설의 미조치·반복 결함을 집계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점검 우선순위와 예산 논의의 근거 제공</w:t>
            </w:r>
          </w:p>
        </w:tc>
      </w:tr>
    </w:tbl>
    <w:p>
      <w:pPr>
        <w:pStyle w:val="21"/>
      </w:pPr>
      <w:r>
        <w:t>기존 방식과의 차이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w="1700" w:type="dxa"/>
            <w:shd w:val="clear" w:color="auto" w:fill="1B7F79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w="3500" w:type="dxa"/>
            <w:shd w:val="clear" w:color="auto" w:fill="1B7F79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일반적인 사진·문서 관리</w:t>
            </w:r>
          </w:p>
        </w:tc>
        <w:tc>
          <w:tcPr>
            <w:tcW w:w="4160" w:type="dxa"/>
            <w:shd w:val="clear" w:color="auto" w:fill="1B7F79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SafeFit Lens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사진</w:t>
            </w:r>
          </w:p>
        </w:tc>
        <w:tc>
          <w:tcPr>
            <w:tcW w:w="35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폴더나 메신저에 개별 저장</w:t>
            </w:r>
          </w:p>
        </w:tc>
        <w:tc>
          <w:tcPr>
            <w:tcW w:w="41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시설·부위·점검 결과와 구조화해 저장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판단 근거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담당자가 별도로 검색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유사 공공데이터 사례를 사진 옆에 제시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보고서</w:t>
            </w:r>
          </w:p>
        </w:tc>
        <w:tc>
          <w:tcPr>
            <w:tcW w:w="35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수기 입력과 형식 복사</w:t>
            </w:r>
          </w:p>
        </w:tc>
        <w:tc>
          <w:tcPr>
            <w:tcW w:w="41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검토된 정보를 표준 양식으로 자동 생성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이력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문서 단위로 흩어짐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발견–조치–재점검을 시간순 연결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AI 역할</w:t>
            </w:r>
          </w:p>
        </w:tc>
        <w:tc>
          <w:tcPr>
            <w:tcW w:w="35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자동 판정에 치우칠 위험</w:t>
            </w:r>
          </w:p>
        </w:tc>
        <w:tc>
          <w:tcPr>
            <w:tcW w:w="41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후보와 근거를 제시하는 사람 중심 보조</w:t>
            </w:r>
          </w:p>
        </w:tc>
      </w:tr>
    </w:tbl>
    <w:p>
      <w:pPr>
        <w:keepNext w:val="off"/>
        <w:widowControl/>
        <w:jc w:val="both"/>
        <w:spacing w:after="60" w:before="0" w:line="240" w:lineRule="auto"/>
        <w:rPr>
          <w:lang w:eastAsia="ko-KR"/>
          <w:rFonts w:hint="eastAsia"/>
          <w:rtl w:val="off"/>
        </w:rPr>
      </w:pPr>
    </w:p>
    <w:p>
      <w:pPr>
        <w:keepNext/>
        <w:widowControl/>
        <w:jc w:val="left"/>
        <w:spacing w:after="60" w:before="0" w:line="240" w:lineRule="auto"/>
        <w:rPr>
          <w:lang w:eastAsia="ko-KR"/>
          <w:rFonts w:hint="eastAsia"/>
          <w:rtl w:val="off"/>
        </w:rPr>
      </w:pPr>
    </w:p>
    <w:p>
      <w:pPr>
        <w:pStyle w:val="1"/>
        <w:rPr>
          <w:lang w:eastAsia="ko-KR"/>
          <w:rFonts w:hint="eastAsia"/>
          <w:rtl w:val="off"/>
        </w:rPr>
      </w:pPr>
    </w:p>
    <w:p>
      <w:pPr>
        <w:pStyle w:val="1"/>
      </w:pPr>
      <w:r>
        <w:t>7. 운영 모델과 기대 효과</w:t>
      </w:r>
    </w:p>
    <w:p>
      <w:pPr>
        <w:pStyle w:val="21"/>
      </w:pPr>
      <w:r>
        <w:t>단계별 운영 모델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w="18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대상</w:t>
            </w:r>
          </w:p>
        </w:tc>
        <w:tc>
          <w:tcPr>
            <w:tcW w:w="42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제공 가치</w:t>
            </w:r>
          </w:p>
        </w:tc>
        <w:tc>
          <w:tcPr>
            <w:tcW w:w="33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운영·수익 방식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이용자</w:t>
            </w:r>
          </w:p>
        </w:tc>
        <w:tc>
          <w:tcPr>
            <w:tcW w:w="4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공개 가능한 시설 기본정보와 조치 현황 확인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무료 정보 서비스로 접근성과 신뢰 확보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 관리자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사진 점검, 보고서 생성, 시설별 이력 관리</w:t>
            </w:r>
          </w:p>
        </w:tc>
        <w:tc>
          <w:tcPr>
            <w:tcW w:w="33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시설 단위 월 구독 또는 사용량 기반 요금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지자체·점검기관</w:t>
            </w:r>
          </w:p>
        </w:tc>
        <w:tc>
          <w:tcPr>
            <w:tcW w:w="4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관할 시설 현황, 반복 결함, 미조치 목록, 일괄 보고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기관 계약과 관리자 계정·대시보드 제공</w:t>
            </w:r>
          </w:p>
        </w:tc>
      </w:tr>
    </w:tbl>
    <w:p>
      <w:pPr>
        <w:pStyle w:val="21"/>
      </w:pPr>
      <w:r>
        <w:t>기대 효과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효과</w:t>
            </w:r>
          </w:p>
        </w:tc>
        <w:tc>
          <w:tcPr>
            <w:tcW w:w="70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r>
              <w:rPr>
                <w:lang w:eastAsia="ko-KR"/>
                <w:rFonts w:ascii="맑은 고딕" w:eastAsia="맑은 고딕" w:hAnsi="맑은 고딕"/>
                <w:b/>
                <w:color w:val="FFFFFF"/>
                <w:sz w:val="21"/>
                <w:rtl w:val="off"/>
              </w:rPr>
              <w:t>서비스</w:t>
            </w: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가 만들고자 하는 변화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업무 효율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유사 사례 검색과 사진 설명, 보고서 반복 작성에 드는 시간을 줄입니다.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기록 품질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시설·위치·결함·조치 항목을 표준화해 누락과 표현 편차를 줄입니다.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예방 관리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같은 위치의 변화를 시간순으로 확인해 단발성 대응에서 예방 중심 관리로 전환합니다.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정책 지원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기관이 반복 결함과 미조치 현황을 비교해 점검·보수 우선순위를 세울 수 있습니다.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20"/>
              </w:rPr>
              <w:t>공공 신뢰</w:t>
            </w:r>
          </w:p>
        </w:tc>
        <w:tc>
          <w:tcPr>
            <w:tcW w:w="70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88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20"/>
              </w:rPr>
              <w:t>공개 가능한 범위에서 조치 진행을 보여주어 시설 이용자의 신뢰를 높일 수 있습니다.</w:t>
            </w:r>
          </w:p>
        </w:tc>
      </w:tr>
    </w:tbl>
    <w:p>
      <w:pPr>
        <w:pStyle w:val="21"/>
      </w:pPr>
      <w:r>
        <w:t>초기 성과지표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w="22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w="360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초기 검증 목표</w:t>
            </w:r>
          </w:p>
        </w:tc>
        <w:tc>
          <w:tcPr>
            <w:tcW w:w="3560" w:type="dxa"/>
            <w:shd w:val="clear" w:color="auto" w:fill="183B56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측정 방법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후보 유용성</w:t>
            </w:r>
          </w:p>
        </w:tc>
        <w:tc>
          <w:tcPr>
            <w:tcW w:w="3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30건 테스트에서 Top-3 후보 포함률 확인</w:t>
            </w:r>
          </w:p>
        </w:tc>
        <w:tc>
          <w:tcPr>
            <w:tcW w:w="35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전문가 또는 담당자 확인 결과와 비교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업무 절감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기존 대비 보고서 작성 시간 감소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동일 사례의 수기·서비스 작성 시간 측정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현장 적합성</w:t>
            </w:r>
          </w:p>
        </w:tc>
        <w:tc>
          <w:tcPr>
            <w:tcW w:w="3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5개 시설 담당자 인터뷰 및 사용성 평가</w:t>
            </w:r>
          </w:p>
        </w:tc>
        <w:tc>
          <w:tcPr>
            <w:tcW w:w="35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작업 완료율·오류·개선 의견 기록</w:t>
            </w:r>
          </w:p>
        </w:tc>
      </w:tr>
    </w:tbl>
    <w:p>
      <w:pPr>
        <w:keepNext w:val="off"/>
        <w:widowControl/>
        <w:jc w:val="left"/>
        <w:spacing w:after="0" w:before="80" w:line="276" w:lineRule="auto"/>
      </w:pPr>
    </w:p>
    <w:p>
      <w:pPr>
        <w:keepNext/>
        <w:widowControl/>
        <w:jc w:val="left"/>
        <w:spacing w:after="60" w:before="0" w:line="240" w:lineRule="auto"/>
      </w:pPr>
    </w:p>
    <w:p>
      <w:pPr>
        <w:pStyle w:val="21"/>
      </w:pPr>
      <w:r>
        <w:t>주요 위험과 대응</w:t>
      </w:r>
    </w:p>
    <w:tbl>
      <w:tblPr>
        <w:tblStyle w:val="afffb"/>
        <w:tblW w:w="9360" w:type="dxa"/>
        <w:tblInd w:w="120" w:type="dxa"/>
        <w:tblLook w:val="04A0" w:firstRow="1" w:lastRow="0" w:firstColumn="1" w:lastColumn="0" w:noHBand="0" w:noVBand="1"/>
        <w:jc w:val="left"/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1B7F79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위험</w:t>
            </w:r>
          </w:p>
        </w:tc>
        <w:tc>
          <w:tcPr>
            <w:tcW w:w="6760" w:type="dxa"/>
            <w:shd w:val="clear" w:color="auto" w:fill="1B7F79"/>
            <w:tcMar>
              <w:top w:w="80" w:type="dxa"/>
              <w:bottom w:w="80" w:type="dxa"/>
            </w:tcMar>
            <w:vAlign w:val="center"/>
          </w:tcPr>
          <w:p>
            <w:pPr>
              <w:keepNext/>
              <w:widowControl/>
              <w:jc w:val="center"/>
              <w:spacing w:after="0" w:before="0" w:line="252" w:lineRule="auto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대응 원칙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오분류·누락</w:t>
            </w:r>
          </w:p>
        </w:tc>
        <w:tc>
          <w:tcPr>
            <w:tcW w:w="67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Top-3 후보와 근거를 제공하고 최종 확정은 사람이 수행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법적·안전 책임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전문 진단 대체가 아님을 명시하고 고위험 사례는 전문가 점검으로 연결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사진 속 개인정보</w:t>
            </w:r>
          </w:p>
        </w:tc>
        <w:tc>
          <w:tcPr>
            <w:tcW w:w="67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사람·차량번호 자동 가림, 최소 수집, 접근권한·보관기간 관리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시설정보의 최신성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공공데이터 갱신일과 출처를 표시하고 관리자 수정 요청 절차 제공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/>
                <w:i w:val="0"/>
                <w:color w:val="183B56"/>
                <w:sz w:val="18"/>
              </w:rPr>
              <w:t>데이터 규모 부족</w:t>
            </w:r>
          </w:p>
        </w:tc>
        <w:tc>
          <w:tcPr>
            <w:tcW w:w="6760" w:type="dxa"/>
            <w:tcMar>
              <w:top w:w="80" w:type="dxa"/>
              <w:bottom w:w="80" w:type="dxa"/>
            </w:tcMar>
            <w:vAlign w:val="center"/>
          </w:tcPr>
          <w:p>
            <w:pPr>
              <w:keepNext w:val="off"/>
              <w:widowControl/>
              <w:jc w:val="left"/>
              <w:spacing w:after="0" w:before="0" w:line="276" w:lineRule="auto"/>
            </w:pPr>
            <w:r>
              <w:rPr>
                <w:rFonts w:ascii="맑은 고딕" w:eastAsia="맑은 고딕" w:hAnsi="맑은 고딕"/>
                <w:b w:val="0"/>
                <w:i w:val="0"/>
                <w:color w:val="263442"/>
                <w:sz w:val="18"/>
              </w:rPr>
              <w:t>유사 사례 검색 중심으로 시작하고 확인 데이터를 축적해 단계적으로 개선</w:t>
            </w:r>
          </w:p>
        </w:tc>
      </w:tr>
    </w:tbl>
    <w:p>
      <w:pPr>
        <w:keepNext w:val="off"/>
        <w:widowControl/>
        <w:jc w:val="both"/>
        <w:spacing w:after="160" w:before="0" w:line="320" w:lineRule="auto"/>
      </w:pPr>
    </w:p>
    <w:sectPr>
      <w:pgSz w:w="12240" w:h="15840"/>
      <w:pgMar w:top="1440" w:right="1440" w:bottom="1440" w:left="144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  <w:keepNext w:val="off"/>
      <w:widowControl/>
      <w:jc w:val="right"/>
      <w:spacing w:after="0" w:before="0" w:line="240" w:lineRule="auto"/>
    </w:pPr>
    <w:r>
      <w:rPr>
        <w:rFonts w:ascii="맑은 고딕" w:eastAsia="맑은 고딕" w:hAnsi="맑은 고딕"/>
        <w:b w:val="0"/>
        <w:i w:val="0"/>
        <w:color w:val="607080"/>
        <w:sz w:val="17"/>
      </w:rPr>
      <w:t xml:space="preserve">2026 국민체육진흥공단 공공데이터 활용 경진대회  ·  </w:t>
    </w:r>
    <w:r>
      <w:rPr>
        <w:rFonts w:ascii="맑은 고딕" w:eastAsia="맑은 고딕" w:hAnsi="맑은 고딕"/>
        <w:b w:val="0"/>
        <w:i w:val="0"/>
        <w:color w:val="607080"/>
        <w:sz w:val="17"/>
      </w:rPr>
      <w:fldChar w:fldCharType="begin"/>
    </w:r>
    <w:r>
      <w:rPr>
        <w:rFonts w:ascii="맑은 고딕" w:eastAsia="맑은 고딕" w:hAnsi="맑은 고딕"/>
        <w:b w:val="0"/>
        <w:i w:val="0"/>
        <w:color w:val="607080"/>
        <w:sz w:val="17"/>
      </w:rPr>
      <w:instrText xml:space="preserve"> PAGE </w:instrText>
    </w:r>
    <w:r>
      <w:rPr>
        <w:rFonts w:ascii="맑은 고딕" w:eastAsia="맑은 고딕" w:hAnsi="맑은 고딕"/>
        <w:b w:val="0"/>
        <w:i w:val="0"/>
        <w:color w:val="607080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  <w:keepNext w:val="off"/>
      <w:widowControl/>
      <w:jc w:val="left"/>
      <w:spacing w:after="0" w:before="0" w:line="240" w:lineRule="auto"/>
    </w:pPr>
    <w:r>
      <w:rPr>
        <w:rFonts w:ascii="맑은 고딕" w:eastAsia="맑은 고딕" w:hAnsi="맑은 고딕"/>
        <w:b/>
        <w:i w:val="0"/>
        <w:color w:val="607080"/>
        <w:sz w:val="17"/>
      </w:rPr>
      <w:t>SafeFit Lens  |  서비스 기획보고서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both"/>
      <w:pPr>
        <w:ind w:left="540" w:hanging="280"/>
        <w:tabs>
          <w:tab w:val="num" w:pos="540"/>
        </w:tabs>
        <w:spacing w:after="80" w:line="290" w:lineRule="auto"/>
      </w:pPr>
      <w:rPr>
        <w:rFonts w:ascii="맑은 고딕" w:hAnsi="맑은 고딕"/>
      </w:rPr>
    </w:lvl>
  </w:abstractNum>
  <w:abstractNum w:abstractNumId="1">
    <w:nsid w:val="ffffff7c"/>
    <w:multiLevelType w:val="singleLevel"/>
    <w:tmpl w:val="52b09478"/>
    <w:lvl w:ilvl="0">
      <w:start w:val="1"/>
      <w:lvlText w:val="%1."/>
      <w:lvlJc w:val="left"/>
      <w:pStyle w:val="5"/>
      <w:pPr>
        <w:ind w:leftChars="1000" w:left="2062" w:hangingChars="200" w:hanging="360"/>
        <w:tabs>
          <w:tab w:val="num" w:pos="2062"/>
        </w:tabs>
      </w:pPr>
    </w:lvl>
  </w:abstractNum>
  <w:abstractNum w:abstractNumId="2">
    <w:multiLevelType w:val="singleLevel"/>
    <w:lvl w:ilvl="0">
      <w:start w:val="1"/>
      <w:lvlText w:val="%1."/>
      <w:lvlJc w:val="both"/>
      <w:pPr>
        <w:ind w:left="540" w:hanging="280"/>
        <w:tabs>
          <w:tab w:val="num" w:pos="540"/>
        </w:tabs>
        <w:spacing w:after="80" w:line="290" w:lineRule="auto"/>
      </w:pPr>
      <w:rPr>
        <w:rFonts w:ascii="맑은 고딕" w:hAnsi="맑은 고딕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widowControl/>
      <w:jc w:val="both"/>
      <w:spacing w:after="160" w:before="0" w:line="320" w:lineRule="auto"/>
    </w:pPr>
    <w:rPr>
      <w:rFonts w:ascii="맑은 고딕" w:eastAsia="맑은 고딕" w:hAnsi="맑은 고딕"/>
      <w:color w:val="263442"/>
      <w:sz w:val="22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200" w:before="360" w:line="240" w:lineRule="auto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a1">
    <w:name w:val="Normal"/>
    <w:qFormat/>
    <w:pPr>
      <w:widowControl/>
      <w:jc w:val="both"/>
      <w:spacing w:after="160" w:before="0" w:line="320" w:lineRule="auto"/>
    </w:pPr>
    <w:rPr>
      <w:rFonts w:ascii="맑은 고딕" w:eastAsia="맑은 고딕" w:hAnsi="맑은 고딕"/>
      <w:color w:val="263442"/>
      <w:sz w:val="22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80" w:before="160" w:line="240" w:lineRule="auto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qFormat/>
    <w:pPr>
      <w:spacing w:after="0" w:line="240" w:lineRule="auto"/>
    </w:pPr>
  </w:style>
  <w:style w:type="character" w:styleId="a2">
    <w:name w:val="Default Paragraph Font"/>
    <w:semiHidden/>
    <w:unhideWhenUsed/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numbering" w:styleId="a4">
    <w:name w:val="No List"/>
    <w:semiHidden/>
    <w:unhideWhenUsed/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120" w:before="240" w:line="240" w:lineRule="auto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character" w:styleId="ab">
    <w:name w:val="Strong"/>
    <w:basedOn w:val="a2"/>
    <w:qFormat/>
    <w:rPr>
      <w:b/>
      <w:bCs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9">
    <w:name w:val="Emphasis"/>
    <w:basedOn w:val="a2"/>
    <w:qFormat/>
    <w:rPr>
      <w:i/>
      <w:iCs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BodyTextChar">
    <w:name w:val="Body Text Char"/>
    <w:basedOn w:val="a2"/>
    <w:link w:val="Normal"/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HeaderChar">
    <w:name w:val="Header Char"/>
    <w:basedOn w:val="a2"/>
    <w:link w:val="Normal"/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BodyText2Char">
    <w:name w:val="Body Text 2 Char"/>
    <w:basedOn w:val="a2"/>
    <w:link w:val="Normal"/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FooterChar">
    <w:name w:val="Footer Char"/>
    <w:basedOn w:val="a2"/>
    <w:link w:val="Normal"/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SafeFit Lens 서비스 기획보고서</dc:title>
  <dc:subject>체육시설 결함 사진 기반 안전점검 의사결정 지원 서비스</dc:subject>
  <dc:creator>user</dc:creator>
  <cp:keywords>체육시설, 안전점검, 공공데이터, AI, 결함사진, SafeFit Lens</cp:keywords>
  <dc:description>generated by python-docx</dc:description>
  <cp:lastModifiedBy>user</cp:lastModifiedBy>
  <cp:revision>1</cp:revision>
  <dcterms:created xsi:type="dcterms:W3CDTF">2013-12-23T23:15:00Z</dcterms:created>
  <dcterms:modified xsi:type="dcterms:W3CDTF">2026-08-04T11:04:43Z</dcterms:modified>
  <cp:version>0900.0001.01</cp:version>
</cp:coreProperties>
</file>